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A6E" w:rsidRPr="009E1A6E" w:rsidRDefault="00FB43EA" w:rsidP="009E1A6E">
      <w:pPr>
        <w:jc w:val="center"/>
        <w:rPr>
          <w:rFonts w:ascii="Arial" w:hAnsi="Arial"/>
          <w:b/>
          <w:i/>
          <w:sz w:val="28"/>
          <w:szCs w:val="20"/>
        </w:rPr>
      </w:pPr>
      <w:r>
        <w:rPr>
          <w:rFonts w:ascii="Arial" w:hAnsi="Arial"/>
          <w:b/>
          <w:i/>
          <w:noProof/>
          <w:color w:val="000080"/>
          <w:sz w:val="20"/>
          <w:szCs w:val="20"/>
        </w:rPr>
        <w:drawing>
          <wp:anchor distT="0" distB="0" distL="114300" distR="114300" simplePos="0" relativeHeight="251700736" behindDoc="0" locked="0" layoutInCell="1" allowOverlap="1" wp14:anchorId="1C78CF46" wp14:editId="61B4719E">
            <wp:simplePos x="0" y="0"/>
            <wp:positionH relativeFrom="column">
              <wp:posOffset>1514475</wp:posOffset>
            </wp:positionH>
            <wp:positionV relativeFrom="paragraph">
              <wp:posOffset>345440</wp:posOffset>
            </wp:positionV>
            <wp:extent cx="2830830" cy="909320"/>
            <wp:effectExtent l="0" t="0" r="0" b="0"/>
            <wp:wrapTopAndBottom/>
            <wp:docPr id="698" name="Picture 698" descr="ASUTradition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ASUTraditional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3083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A6E" w:rsidRPr="009E1A6E" w:rsidRDefault="009E1A6E" w:rsidP="009E1A6E">
      <w:pPr>
        <w:jc w:val="center"/>
        <w:rPr>
          <w:rFonts w:ascii="Arial" w:hAnsi="Arial"/>
          <w:b/>
          <w:i/>
          <w:color w:val="000080"/>
          <w:sz w:val="56"/>
          <w:szCs w:val="20"/>
        </w:rPr>
      </w:pPr>
    </w:p>
    <w:p w:rsidR="009E1A6E" w:rsidRPr="009E1A6E" w:rsidRDefault="00FB43EA" w:rsidP="009E1A6E">
      <w:pPr>
        <w:jc w:val="center"/>
        <w:rPr>
          <w:rFonts w:ascii="Arial" w:hAnsi="Arial"/>
          <w:b/>
          <w:i/>
          <w:color w:val="000080"/>
          <w:sz w:val="56"/>
          <w:szCs w:val="20"/>
        </w:rPr>
      </w:pPr>
      <w:r>
        <w:rPr>
          <w:rFonts w:ascii="Arial" w:hAnsi="Arial"/>
          <w:b/>
          <w:i/>
          <w:noProof/>
          <w:color w:val="000080"/>
          <w:sz w:val="56"/>
          <w:szCs w:val="20"/>
        </w:rPr>
        <w:drawing>
          <wp:inline distT="0" distB="0" distL="0" distR="0" wp14:anchorId="62779549" wp14:editId="20A6F806">
            <wp:extent cx="5822950" cy="3811270"/>
            <wp:effectExtent l="38100" t="38100" r="25400" b="17780"/>
            <wp:docPr id="1" name="Picture 1" descr="Campus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us Spri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22950" cy="3811270"/>
                    </a:xfrm>
                    <a:prstGeom prst="rect">
                      <a:avLst/>
                    </a:prstGeom>
                    <a:noFill/>
                    <a:ln w="38100" cmpd="sng">
                      <a:solidFill>
                        <a:srgbClr val="000000"/>
                      </a:solidFill>
                      <a:miter lim="800000"/>
                      <a:headEnd/>
                      <a:tailEnd/>
                    </a:ln>
                    <a:effectLst/>
                  </pic:spPr>
                </pic:pic>
              </a:graphicData>
            </a:graphic>
          </wp:inline>
        </w:drawing>
      </w:r>
    </w:p>
    <w:p w:rsidR="009E1A6E" w:rsidRPr="009E1A6E" w:rsidRDefault="009E1A6E" w:rsidP="009E1A6E">
      <w:pPr>
        <w:jc w:val="center"/>
        <w:rPr>
          <w:rFonts w:ascii="Arial" w:hAnsi="Arial"/>
          <w:b/>
          <w:i/>
          <w:color w:val="000080"/>
          <w:sz w:val="56"/>
          <w:szCs w:val="20"/>
        </w:rPr>
      </w:pPr>
    </w:p>
    <w:p w:rsidR="009E1A6E" w:rsidRPr="009E1A6E" w:rsidRDefault="009E1A6E" w:rsidP="009E1A6E">
      <w:pPr>
        <w:jc w:val="center"/>
        <w:rPr>
          <w:rFonts w:ascii="Arial" w:hAnsi="Arial"/>
          <w:b/>
          <w:i/>
          <w:color w:val="000080"/>
          <w:sz w:val="56"/>
          <w:szCs w:val="20"/>
        </w:rPr>
      </w:pPr>
    </w:p>
    <w:p w:rsidR="009E1A6E" w:rsidRPr="009E1A6E" w:rsidRDefault="009E1A6E" w:rsidP="009E1A6E">
      <w:pPr>
        <w:jc w:val="center"/>
        <w:rPr>
          <w:rFonts w:ascii="Arial" w:hAnsi="Arial"/>
          <w:b/>
          <w:i/>
          <w:color w:val="000080"/>
          <w:sz w:val="44"/>
          <w:szCs w:val="44"/>
        </w:rPr>
      </w:pPr>
      <w:r w:rsidRPr="009E1A6E">
        <w:rPr>
          <w:rFonts w:ascii="Arial" w:hAnsi="Arial"/>
          <w:b/>
          <w:i/>
          <w:color w:val="000080"/>
          <w:sz w:val="56"/>
          <w:szCs w:val="20"/>
        </w:rPr>
        <w:t>B</w:t>
      </w:r>
      <w:r w:rsidRPr="009E1A6E">
        <w:rPr>
          <w:rFonts w:ascii="Arial" w:hAnsi="Arial"/>
          <w:b/>
          <w:i/>
          <w:color w:val="000080"/>
          <w:sz w:val="44"/>
          <w:szCs w:val="20"/>
        </w:rPr>
        <w:t xml:space="preserve">ANNER </w:t>
      </w:r>
      <w:r w:rsidRPr="009E1A6E">
        <w:rPr>
          <w:rFonts w:ascii="Arial" w:hAnsi="Arial"/>
          <w:b/>
          <w:i/>
          <w:color w:val="000080"/>
          <w:sz w:val="56"/>
          <w:szCs w:val="56"/>
        </w:rPr>
        <w:t>F</w:t>
      </w:r>
      <w:r w:rsidRPr="009E1A6E">
        <w:rPr>
          <w:rFonts w:ascii="Arial" w:hAnsi="Arial"/>
          <w:b/>
          <w:i/>
          <w:color w:val="000080"/>
          <w:sz w:val="44"/>
          <w:szCs w:val="44"/>
        </w:rPr>
        <w:t>INANCE</w:t>
      </w:r>
    </w:p>
    <w:p w:rsidR="009E1A6E" w:rsidRDefault="009E1A6E" w:rsidP="009E1A6E">
      <w:pPr>
        <w:keepNext/>
        <w:jc w:val="center"/>
        <w:outlineLvl w:val="7"/>
        <w:rPr>
          <w:rFonts w:ascii="Arial" w:hAnsi="Arial"/>
          <w:b/>
          <w:i/>
          <w:color w:val="000080"/>
          <w:sz w:val="52"/>
          <w:szCs w:val="20"/>
        </w:rPr>
      </w:pPr>
      <w:r w:rsidRPr="009E1A6E">
        <w:rPr>
          <w:rFonts w:ascii="Arial" w:hAnsi="Arial"/>
          <w:b/>
          <w:i/>
          <w:color w:val="000080"/>
          <w:sz w:val="56"/>
          <w:szCs w:val="56"/>
        </w:rPr>
        <w:t>U</w:t>
      </w:r>
      <w:r w:rsidRPr="009E1A6E">
        <w:rPr>
          <w:rFonts w:ascii="Arial" w:hAnsi="Arial"/>
          <w:b/>
          <w:i/>
          <w:color w:val="000080"/>
          <w:sz w:val="44"/>
          <w:szCs w:val="44"/>
        </w:rPr>
        <w:t xml:space="preserve">SER </w:t>
      </w:r>
      <w:r w:rsidRPr="009E1A6E">
        <w:rPr>
          <w:rFonts w:ascii="Arial" w:hAnsi="Arial"/>
          <w:b/>
          <w:i/>
          <w:color w:val="000080"/>
          <w:sz w:val="56"/>
          <w:szCs w:val="56"/>
        </w:rPr>
        <w:t>T</w:t>
      </w:r>
      <w:r w:rsidRPr="009E1A6E">
        <w:rPr>
          <w:rFonts w:ascii="Arial" w:hAnsi="Arial"/>
          <w:b/>
          <w:i/>
          <w:color w:val="000080"/>
          <w:sz w:val="44"/>
          <w:szCs w:val="44"/>
        </w:rPr>
        <w:t xml:space="preserve">RAINING </w:t>
      </w:r>
      <w:r w:rsidRPr="009E1A6E">
        <w:rPr>
          <w:rFonts w:ascii="Arial" w:hAnsi="Arial"/>
          <w:b/>
          <w:i/>
          <w:color w:val="000080"/>
          <w:sz w:val="56"/>
          <w:szCs w:val="56"/>
        </w:rPr>
        <w:t>M</w:t>
      </w:r>
      <w:r w:rsidRPr="009E1A6E">
        <w:rPr>
          <w:rFonts w:ascii="Arial" w:hAnsi="Arial"/>
          <w:b/>
          <w:i/>
          <w:color w:val="000080"/>
          <w:sz w:val="44"/>
          <w:szCs w:val="44"/>
        </w:rPr>
        <w:t xml:space="preserve">ANUAL  </w:t>
      </w:r>
      <w:r w:rsidRPr="009E1A6E">
        <w:rPr>
          <w:rFonts w:ascii="Arial" w:hAnsi="Arial"/>
          <w:b/>
          <w:i/>
          <w:color w:val="000080"/>
          <w:sz w:val="52"/>
          <w:szCs w:val="20"/>
        </w:rPr>
        <w:t xml:space="preserve"> </w:t>
      </w:r>
    </w:p>
    <w:p w:rsidR="00B679B6" w:rsidRDefault="00B679B6" w:rsidP="009E1A6E">
      <w:pPr>
        <w:keepNext/>
        <w:jc w:val="center"/>
        <w:outlineLvl w:val="7"/>
        <w:rPr>
          <w:rFonts w:ascii="Arial" w:hAnsi="Arial"/>
          <w:b/>
          <w:i/>
          <w:color w:val="000080"/>
          <w:sz w:val="52"/>
          <w:szCs w:val="20"/>
        </w:rPr>
      </w:pPr>
    </w:p>
    <w:p w:rsidR="00B679B6" w:rsidRDefault="00B679B6" w:rsidP="009E1A6E">
      <w:pPr>
        <w:keepNext/>
        <w:jc w:val="center"/>
        <w:outlineLvl w:val="7"/>
        <w:rPr>
          <w:rFonts w:ascii="Arial" w:hAnsi="Arial"/>
          <w:b/>
          <w:i/>
          <w:color w:val="000080"/>
          <w:sz w:val="52"/>
          <w:szCs w:val="20"/>
        </w:rPr>
      </w:pPr>
    </w:p>
    <w:p w:rsidR="00B679B6" w:rsidRPr="009E1A6E" w:rsidRDefault="00B679B6" w:rsidP="009E1A6E">
      <w:pPr>
        <w:keepNext/>
        <w:jc w:val="center"/>
        <w:outlineLvl w:val="7"/>
        <w:rPr>
          <w:rFonts w:ascii="Arial" w:hAnsi="Arial"/>
          <w:b/>
          <w:i/>
          <w:color w:val="000080"/>
          <w:sz w:val="52"/>
          <w:szCs w:val="20"/>
        </w:rPr>
      </w:pPr>
    </w:p>
    <w:p w:rsidR="009E1A6E" w:rsidRPr="009E1A6E" w:rsidRDefault="009E1A6E" w:rsidP="009E1A6E">
      <w:pPr>
        <w:rPr>
          <w:rFonts w:ascii="Arial" w:hAnsi="Arial"/>
          <w:szCs w:val="20"/>
        </w:rPr>
      </w:pPr>
    </w:p>
    <w:p w:rsidR="009E1A6E" w:rsidRPr="009E1A6E" w:rsidRDefault="009E1A6E" w:rsidP="009E1A6E">
      <w:pPr>
        <w:jc w:val="right"/>
        <w:rPr>
          <w:rFonts w:ascii="Arial" w:hAnsi="Arial"/>
          <w:b/>
          <w:i/>
          <w:color w:val="003366"/>
          <w:sz w:val="28"/>
          <w:szCs w:val="28"/>
        </w:rPr>
      </w:pPr>
      <w:r w:rsidRPr="009E1A6E">
        <w:rPr>
          <w:rFonts w:ascii="Arial" w:hAnsi="Arial"/>
          <w:b/>
          <w:i/>
          <w:color w:val="003366"/>
          <w:sz w:val="28"/>
          <w:szCs w:val="28"/>
        </w:rPr>
        <w:t>Revised Edition</w:t>
      </w:r>
    </w:p>
    <w:p w:rsidR="009E1A6E" w:rsidRDefault="00A6144A" w:rsidP="009E1A6E">
      <w:pPr>
        <w:jc w:val="right"/>
        <w:rPr>
          <w:rFonts w:ascii="Arial" w:hAnsi="Arial"/>
          <w:b/>
          <w:i/>
          <w:color w:val="003366"/>
          <w:sz w:val="28"/>
          <w:szCs w:val="28"/>
        </w:rPr>
      </w:pPr>
      <w:r>
        <w:rPr>
          <w:rFonts w:ascii="Arial" w:hAnsi="Arial"/>
          <w:b/>
          <w:i/>
          <w:color w:val="003366"/>
          <w:sz w:val="28"/>
          <w:szCs w:val="28"/>
        </w:rPr>
        <w:t>September 17</w:t>
      </w:r>
      <w:r w:rsidR="00F84D92">
        <w:rPr>
          <w:rFonts w:ascii="Arial" w:hAnsi="Arial"/>
          <w:b/>
          <w:i/>
          <w:color w:val="003366"/>
          <w:sz w:val="28"/>
          <w:szCs w:val="28"/>
        </w:rPr>
        <w:t>, 2015</w:t>
      </w:r>
    </w:p>
    <w:p w:rsidR="00F84D92" w:rsidRPr="009E1A6E" w:rsidRDefault="00F84D92" w:rsidP="00F84D92">
      <w:pPr>
        <w:jc w:val="center"/>
        <w:rPr>
          <w:rFonts w:ascii="Arial" w:hAnsi="Arial"/>
          <w:b/>
          <w:i/>
          <w:color w:val="003366"/>
          <w:sz w:val="28"/>
          <w:szCs w:val="28"/>
        </w:rPr>
      </w:pPr>
    </w:p>
    <w:p w:rsidR="00AF23DF" w:rsidRDefault="00920BB6" w:rsidP="004F5158">
      <w:pPr>
        <w:tabs>
          <w:tab w:val="left" w:pos="540"/>
          <w:tab w:val="left" w:pos="1440"/>
          <w:tab w:val="left" w:pos="2880"/>
          <w:tab w:val="left" w:pos="4320"/>
          <w:tab w:val="left" w:pos="5760"/>
          <w:tab w:val="left" w:pos="7200"/>
          <w:tab w:val="right" w:pos="9180"/>
        </w:tabs>
        <w:jc w:val="center"/>
        <w:rPr>
          <w:b/>
        </w:rPr>
      </w:pPr>
      <w:r>
        <w:rPr>
          <w:b/>
        </w:rPr>
        <w:br w:type="page"/>
      </w:r>
    </w:p>
    <w:p w:rsidR="00AF23DF" w:rsidRDefault="00AF23DF" w:rsidP="004F5158">
      <w:pPr>
        <w:tabs>
          <w:tab w:val="left" w:pos="540"/>
          <w:tab w:val="left" w:pos="1440"/>
          <w:tab w:val="left" w:pos="2880"/>
          <w:tab w:val="left" w:pos="4320"/>
          <w:tab w:val="left" w:pos="5760"/>
          <w:tab w:val="left" w:pos="7200"/>
          <w:tab w:val="right" w:pos="9180"/>
        </w:tabs>
        <w:jc w:val="center"/>
        <w:rPr>
          <w:b/>
        </w:rPr>
      </w:pPr>
    </w:p>
    <w:p w:rsidR="002948AD" w:rsidRPr="00AF23DF" w:rsidRDefault="006C1B5D" w:rsidP="004F5158">
      <w:pPr>
        <w:tabs>
          <w:tab w:val="left" w:pos="540"/>
          <w:tab w:val="left" w:pos="1440"/>
          <w:tab w:val="left" w:pos="2880"/>
          <w:tab w:val="left" w:pos="4320"/>
          <w:tab w:val="left" w:pos="5760"/>
          <w:tab w:val="left" w:pos="7200"/>
          <w:tab w:val="right" w:pos="9180"/>
        </w:tabs>
        <w:jc w:val="center"/>
        <w:rPr>
          <w:b/>
        </w:rPr>
      </w:pPr>
      <w:r w:rsidRPr="00AF23DF">
        <w:rPr>
          <w:b/>
        </w:rPr>
        <w:t>Banner Finance</w:t>
      </w:r>
    </w:p>
    <w:p w:rsidR="002948AD" w:rsidRPr="00AF23DF" w:rsidRDefault="002948AD">
      <w:pPr>
        <w:tabs>
          <w:tab w:val="left" w:pos="1440"/>
          <w:tab w:val="left" w:pos="2880"/>
          <w:tab w:val="left" w:pos="4320"/>
          <w:tab w:val="left" w:pos="5760"/>
          <w:tab w:val="left" w:pos="7200"/>
          <w:tab w:val="right" w:pos="9180"/>
        </w:tabs>
        <w:jc w:val="center"/>
        <w:rPr>
          <w:b/>
        </w:rPr>
      </w:pPr>
      <w:r w:rsidRPr="00AF23DF">
        <w:rPr>
          <w:b/>
        </w:rPr>
        <w:t>User Training</w:t>
      </w:r>
    </w:p>
    <w:p w:rsidR="002948AD" w:rsidRDefault="002948AD">
      <w:pPr>
        <w:tabs>
          <w:tab w:val="left" w:pos="1440"/>
          <w:tab w:val="left" w:pos="2880"/>
          <w:tab w:val="left" w:pos="4320"/>
          <w:tab w:val="left" w:pos="5760"/>
          <w:tab w:val="left" w:pos="7200"/>
          <w:tab w:val="right" w:pos="9180"/>
        </w:tabs>
        <w:jc w:val="center"/>
      </w:pPr>
    </w:p>
    <w:p w:rsidR="00A53C26" w:rsidRPr="00AF23DF" w:rsidRDefault="002948AD" w:rsidP="00A53C26">
      <w:pPr>
        <w:tabs>
          <w:tab w:val="left" w:pos="1440"/>
          <w:tab w:val="left" w:pos="2880"/>
          <w:tab w:val="left" w:pos="4320"/>
          <w:tab w:val="left" w:pos="5760"/>
          <w:tab w:val="left" w:pos="7200"/>
          <w:tab w:val="right" w:pos="9180"/>
        </w:tabs>
        <w:jc w:val="center"/>
        <w:rPr>
          <w:b/>
          <w:sz w:val="22"/>
          <w:szCs w:val="22"/>
        </w:rPr>
      </w:pPr>
      <w:r w:rsidRPr="00AF23DF">
        <w:rPr>
          <w:b/>
          <w:sz w:val="22"/>
          <w:szCs w:val="22"/>
        </w:rPr>
        <w:t>Table of Contents</w:t>
      </w:r>
    </w:p>
    <w:p w:rsidR="002948AD" w:rsidRPr="00B131C2" w:rsidRDefault="002948AD">
      <w:pPr>
        <w:tabs>
          <w:tab w:val="left" w:pos="1440"/>
          <w:tab w:val="left" w:pos="2880"/>
          <w:tab w:val="left" w:pos="4320"/>
          <w:tab w:val="left" w:pos="5760"/>
          <w:tab w:val="left" w:pos="7200"/>
          <w:tab w:val="right" w:pos="9180"/>
        </w:tabs>
        <w:jc w:val="center"/>
        <w:rPr>
          <w:b/>
        </w:rPr>
      </w:pPr>
    </w:p>
    <w:p w:rsidR="002948AD" w:rsidRPr="00AF23DF" w:rsidRDefault="002948AD" w:rsidP="00AF23DF">
      <w:pPr>
        <w:tabs>
          <w:tab w:val="left" w:pos="1440"/>
          <w:tab w:val="left" w:pos="2880"/>
          <w:tab w:val="left" w:pos="4320"/>
          <w:tab w:val="left" w:pos="5760"/>
          <w:tab w:val="left" w:pos="7200"/>
          <w:tab w:val="right" w:pos="9180"/>
        </w:tabs>
        <w:rPr>
          <w:sz w:val="22"/>
          <w:szCs w:val="22"/>
        </w:rPr>
      </w:pPr>
      <w:r w:rsidRPr="00AF23DF">
        <w:rPr>
          <w:b/>
          <w:sz w:val="22"/>
          <w:szCs w:val="22"/>
        </w:rPr>
        <w:t>Orientation Section</w:t>
      </w:r>
      <w:r w:rsidRPr="00AF23DF">
        <w:rPr>
          <w:sz w:val="22"/>
          <w:szCs w:val="22"/>
        </w:rPr>
        <w:t>:</w:t>
      </w:r>
    </w:p>
    <w:p w:rsidR="002948AD" w:rsidRPr="00AF23DF" w:rsidRDefault="009D314A">
      <w:pPr>
        <w:tabs>
          <w:tab w:val="left" w:pos="360"/>
          <w:tab w:val="right" w:leader="dot" w:pos="9180"/>
        </w:tabs>
        <w:rPr>
          <w:sz w:val="22"/>
          <w:szCs w:val="22"/>
        </w:rPr>
      </w:pPr>
      <w:r>
        <w:rPr>
          <w:sz w:val="22"/>
          <w:szCs w:val="22"/>
        </w:rPr>
        <w:tab/>
        <w:t>Banner Modules</w:t>
      </w:r>
      <w:r>
        <w:rPr>
          <w:sz w:val="22"/>
          <w:szCs w:val="22"/>
        </w:rPr>
        <w:tab/>
        <w:t>5</w:t>
      </w:r>
    </w:p>
    <w:p w:rsidR="002948AD" w:rsidRDefault="00AF23DF">
      <w:pPr>
        <w:tabs>
          <w:tab w:val="left" w:pos="360"/>
          <w:tab w:val="right" w:leader="dot" w:pos="9180"/>
        </w:tabs>
        <w:rPr>
          <w:sz w:val="22"/>
          <w:szCs w:val="22"/>
        </w:rPr>
      </w:pPr>
      <w:r w:rsidRPr="00AF23DF">
        <w:rPr>
          <w:sz w:val="22"/>
          <w:szCs w:val="22"/>
        </w:rPr>
        <w:tab/>
        <w:t>Banner FOAP</w:t>
      </w:r>
      <w:r w:rsidR="009D314A">
        <w:rPr>
          <w:sz w:val="22"/>
          <w:szCs w:val="22"/>
        </w:rPr>
        <w:tab/>
        <w:t>5</w:t>
      </w:r>
    </w:p>
    <w:p w:rsidR="00060E4D" w:rsidRPr="00AF23DF" w:rsidRDefault="00060E4D">
      <w:pPr>
        <w:tabs>
          <w:tab w:val="left" w:pos="360"/>
          <w:tab w:val="right" w:leader="dot" w:pos="9180"/>
        </w:tabs>
        <w:rPr>
          <w:sz w:val="22"/>
          <w:szCs w:val="22"/>
        </w:rPr>
      </w:pPr>
      <w:r>
        <w:rPr>
          <w:sz w:val="22"/>
          <w:szCs w:val="22"/>
        </w:rPr>
        <w:tab/>
        <w:t>Requesting Access to Funds for Self Service and E-Print</w:t>
      </w:r>
      <w:r>
        <w:rPr>
          <w:sz w:val="22"/>
          <w:szCs w:val="22"/>
        </w:rPr>
        <w:tab/>
        <w:t>6</w:t>
      </w:r>
    </w:p>
    <w:p w:rsidR="00AF23DF" w:rsidRPr="00AF23DF" w:rsidRDefault="00060E4D">
      <w:pPr>
        <w:tabs>
          <w:tab w:val="left" w:pos="360"/>
          <w:tab w:val="right" w:leader="dot" w:pos="9180"/>
        </w:tabs>
        <w:rPr>
          <w:sz w:val="22"/>
          <w:szCs w:val="22"/>
        </w:rPr>
      </w:pPr>
      <w:r>
        <w:rPr>
          <w:sz w:val="22"/>
          <w:szCs w:val="22"/>
        </w:rPr>
        <w:tab/>
        <w:t>Banner</w:t>
      </w:r>
      <w:r w:rsidR="009D314A">
        <w:rPr>
          <w:sz w:val="22"/>
          <w:szCs w:val="22"/>
        </w:rPr>
        <w:t xml:space="preserve"> Finance Homepage</w:t>
      </w:r>
      <w:r w:rsidR="009D314A">
        <w:rPr>
          <w:sz w:val="22"/>
          <w:szCs w:val="22"/>
        </w:rPr>
        <w:tab/>
        <w:t>9</w:t>
      </w:r>
    </w:p>
    <w:p w:rsidR="009D314A" w:rsidRDefault="009D314A">
      <w:pPr>
        <w:tabs>
          <w:tab w:val="left" w:pos="360"/>
          <w:tab w:val="right" w:leader="dot" w:pos="9180"/>
        </w:tabs>
        <w:rPr>
          <w:sz w:val="22"/>
          <w:szCs w:val="22"/>
        </w:rPr>
      </w:pPr>
      <w:r>
        <w:rPr>
          <w:sz w:val="22"/>
          <w:szCs w:val="22"/>
        </w:rPr>
        <w:tab/>
        <w:t>Helpful Banner Finance Tips</w:t>
      </w:r>
      <w:r>
        <w:rPr>
          <w:sz w:val="22"/>
          <w:szCs w:val="22"/>
        </w:rPr>
        <w:tab/>
        <w:t>12</w:t>
      </w:r>
    </w:p>
    <w:p w:rsidR="00060E4D" w:rsidRDefault="00B62F5D">
      <w:pPr>
        <w:tabs>
          <w:tab w:val="left" w:pos="360"/>
          <w:tab w:val="right" w:leader="dot" w:pos="9180"/>
        </w:tabs>
        <w:rPr>
          <w:sz w:val="22"/>
          <w:szCs w:val="22"/>
        </w:rPr>
      </w:pPr>
      <w:r>
        <w:rPr>
          <w:sz w:val="22"/>
          <w:szCs w:val="22"/>
        </w:rPr>
        <w:tab/>
        <w:t>Campus Budget Dashboard</w:t>
      </w:r>
      <w:r w:rsidR="009D314A">
        <w:rPr>
          <w:sz w:val="22"/>
          <w:szCs w:val="22"/>
        </w:rPr>
        <w:tab/>
        <w:t>13</w:t>
      </w:r>
    </w:p>
    <w:p w:rsidR="00060E4D" w:rsidRDefault="00B62F5D">
      <w:pPr>
        <w:tabs>
          <w:tab w:val="left" w:pos="360"/>
          <w:tab w:val="right" w:leader="dot" w:pos="9180"/>
        </w:tabs>
        <w:rPr>
          <w:sz w:val="22"/>
          <w:szCs w:val="22"/>
        </w:rPr>
      </w:pPr>
      <w:r>
        <w:rPr>
          <w:sz w:val="22"/>
          <w:szCs w:val="22"/>
        </w:rPr>
        <w:tab/>
        <w:t>Summary of Campus Dashboard Reports</w:t>
      </w:r>
      <w:r>
        <w:rPr>
          <w:sz w:val="22"/>
          <w:szCs w:val="22"/>
        </w:rPr>
        <w:tab/>
        <w:t>3</w:t>
      </w:r>
      <w:r w:rsidR="009D314A">
        <w:rPr>
          <w:sz w:val="22"/>
          <w:szCs w:val="22"/>
        </w:rPr>
        <w:t>7</w:t>
      </w:r>
    </w:p>
    <w:p w:rsidR="00060E4D" w:rsidRDefault="00B62F5D">
      <w:pPr>
        <w:tabs>
          <w:tab w:val="left" w:pos="360"/>
          <w:tab w:val="right" w:leader="dot" w:pos="9180"/>
        </w:tabs>
        <w:rPr>
          <w:sz w:val="22"/>
          <w:szCs w:val="22"/>
        </w:rPr>
      </w:pPr>
      <w:r>
        <w:rPr>
          <w:sz w:val="22"/>
          <w:szCs w:val="22"/>
        </w:rPr>
        <w:tab/>
        <w:t>E-Print</w:t>
      </w:r>
      <w:r>
        <w:rPr>
          <w:sz w:val="22"/>
          <w:szCs w:val="22"/>
        </w:rPr>
        <w:tab/>
        <w:t>3</w:t>
      </w:r>
      <w:r w:rsidR="009D314A">
        <w:rPr>
          <w:sz w:val="22"/>
          <w:szCs w:val="22"/>
        </w:rPr>
        <w:t>8</w:t>
      </w:r>
    </w:p>
    <w:p w:rsidR="00060E4D" w:rsidRDefault="00B62F5D">
      <w:pPr>
        <w:tabs>
          <w:tab w:val="left" w:pos="360"/>
          <w:tab w:val="right" w:leader="dot" w:pos="9180"/>
        </w:tabs>
        <w:rPr>
          <w:sz w:val="22"/>
          <w:szCs w:val="22"/>
        </w:rPr>
      </w:pPr>
      <w:r>
        <w:rPr>
          <w:sz w:val="22"/>
          <w:szCs w:val="22"/>
        </w:rPr>
        <w:tab/>
        <w:t>E-Print –</w:t>
      </w:r>
      <w:r w:rsidR="009D314A">
        <w:rPr>
          <w:sz w:val="22"/>
          <w:szCs w:val="22"/>
        </w:rPr>
        <w:t xml:space="preserve"> The Right Report for the Job</w:t>
      </w:r>
      <w:r w:rsidR="009D314A">
        <w:rPr>
          <w:sz w:val="22"/>
          <w:szCs w:val="22"/>
        </w:rPr>
        <w:tab/>
        <w:t>41</w:t>
      </w:r>
    </w:p>
    <w:p w:rsidR="00060E4D" w:rsidRDefault="00A53C26">
      <w:pPr>
        <w:tabs>
          <w:tab w:val="left" w:pos="360"/>
          <w:tab w:val="right" w:leader="dot" w:pos="9180"/>
        </w:tabs>
        <w:rPr>
          <w:sz w:val="22"/>
          <w:szCs w:val="22"/>
        </w:rPr>
      </w:pPr>
      <w:r>
        <w:rPr>
          <w:sz w:val="22"/>
          <w:szCs w:val="22"/>
        </w:rPr>
        <w:tab/>
      </w:r>
      <w:r w:rsidR="00B62F5D">
        <w:rPr>
          <w:sz w:val="22"/>
          <w:szCs w:val="22"/>
        </w:rPr>
        <w:t>Departmental Budget</w:t>
      </w:r>
      <w:r w:rsidR="009D314A">
        <w:rPr>
          <w:sz w:val="22"/>
          <w:szCs w:val="22"/>
        </w:rPr>
        <w:t xml:space="preserve"> Policy/Procedure Change Memo</w:t>
      </w:r>
      <w:r w:rsidR="009D314A">
        <w:rPr>
          <w:sz w:val="22"/>
          <w:szCs w:val="22"/>
        </w:rPr>
        <w:tab/>
        <w:t>42</w:t>
      </w:r>
    </w:p>
    <w:p w:rsidR="00060E4D" w:rsidRDefault="00A53C26">
      <w:pPr>
        <w:tabs>
          <w:tab w:val="left" w:pos="360"/>
          <w:tab w:val="right" w:leader="dot" w:pos="9180"/>
        </w:tabs>
        <w:rPr>
          <w:sz w:val="22"/>
          <w:szCs w:val="22"/>
        </w:rPr>
      </w:pPr>
      <w:r>
        <w:rPr>
          <w:sz w:val="22"/>
          <w:szCs w:val="22"/>
        </w:rPr>
        <w:tab/>
      </w:r>
      <w:r w:rsidR="00B62F5D">
        <w:rPr>
          <w:sz w:val="22"/>
          <w:szCs w:val="22"/>
        </w:rPr>
        <w:t xml:space="preserve">Monthly Reconciliation and </w:t>
      </w:r>
      <w:r w:rsidR="009D314A">
        <w:rPr>
          <w:sz w:val="22"/>
          <w:szCs w:val="22"/>
        </w:rPr>
        <w:t>Over Budget Memo</w:t>
      </w:r>
      <w:r w:rsidR="009D314A">
        <w:rPr>
          <w:sz w:val="22"/>
          <w:szCs w:val="22"/>
        </w:rPr>
        <w:tab/>
        <w:t>43</w:t>
      </w:r>
    </w:p>
    <w:p w:rsidR="00B62F5D" w:rsidRDefault="00B62F5D">
      <w:pPr>
        <w:tabs>
          <w:tab w:val="left" w:pos="360"/>
          <w:tab w:val="right" w:leader="dot" w:pos="9180"/>
        </w:tabs>
        <w:rPr>
          <w:sz w:val="22"/>
          <w:szCs w:val="22"/>
        </w:rPr>
      </w:pPr>
      <w:r>
        <w:rPr>
          <w:sz w:val="22"/>
          <w:szCs w:val="22"/>
        </w:rPr>
        <w:tab/>
        <w:t>Departmental Fund Activity Reconciliation (Sam</w:t>
      </w:r>
      <w:r w:rsidR="009D314A">
        <w:rPr>
          <w:sz w:val="22"/>
          <w:szCs w:val="22"/>
        </w:rPr>
        <w:t>ple Form with Reports listed)</w:t>
      </w:r>
      <w:r w:rsidR="009D314A">
        <w:rPr>
          <w:sz w:val="22"/>
          <w:szCs w:val="22"/>
        </w:rPr>
        <w:tab/>
        <w:t>44</w:t>
      </w:r>
    </w:p>
    <w:p w:rsidR="00B62F5D" w:rsidRDefault="00B62F5D">
      <w:pPr>
        <w:tabs>
          <w:tab w:val="left" w:pos="360"/>
          <w:tab w:val="right" w:leader="dot" w:pos="9180"/>
        </w:tabs>
        <w:rPr>
          <w:sz w:val="22"/>
          <w:szCs w:val="22"/>
        </w:rPr>
      </w:pPr>
      <w:r>
        <w:rPr>
          <w:sz w:val="22"/>
          <w:szCs w:val="22"/>
        </w:rPr>
        <w:tab/>
        <w:t>Departmental Fund Activit</w:t>
      </w:r>
      <w:r w:rsidR="009D314A">
        <w:rPr>
          <w:sz w:val="22"/>
          <w:szCs w:val="22"/>
        </w:rPr>
        <w:t>y Reconciliation (Blank Form)</w:t>
      </w:r>
      <w:r w:rsidR="009D314A">
        <w:rPr>
          <w:sz w:val="22"/>
          <w:szCs w:val="22"/>
        </w:rPr>
        <w:tab/>
        <w:t>46</w:t>
      </w:r>
    </w:p>
    <w:p w:rsidR="00467CA1" w:rsidRDefault="00060E4D">
      <w:pPr>
        <w:tabs>
          <w:tab w:val="left" w:pos="360"/>
          <w:tab w:val="right" w:leader="dot" w:pos="9180"/>
        </w:tabs>
        <w:rPr>
          <w:sz w:val="22"/>
          <w:szCs w:val="22"/>
        </w:rPr>
      </w:pPr>
      <w:r>
        <w:rPr>
          <w:sz w:val="22"/>
          <w:szCs w:val="22"/>
        </w:rPr>
        <w:tab/>
      </w:r>
    </w:p>
    <w:p w:rsidR="00060E4D" w:rsidRDefault="00060E4D">
      <w:pPr>
        <w:tabs>
          <w:tab w:val="left" w:pos="360"/>
          <w:tab w:val="right" w:leader="dot" w:pos="9180"/>
        </w:tabs>
        <w:rPr>
          <w:sz w:val="22"/>
          <w:szCs w:val="22"/>
        </w:rPr>
      </w:pPr>
      <w:r w:rsidRPr="00060E4D">
        <w:rPr>
          <w:b/>
          <w:sz w:val="22"/>
          <w:szCs w:val="22"/>
        </w:rPr>
        <w:t xml:space="preserve">Basic Spending Guidelines </w:t>
      </w:r>
      <w:r w:rsidR="00467CA1">
        <w:rPr>
          <w:b/>
          <w:sz w:val="22"/>
          <w:szCs w:val="22"/>
        </w:rPr>
        <w:t>by Fund Source:</w:t>
      </w:r>
    </w:p>
    <w:p w:rsidR="00060E4D" w:rsidRDefault="009D314A">
      <w:pPr>
        <w:tabs>
          <w:tab w:val="left" w:pos="360"/>
          <w:tab w:val="right" w:leader="dot" w:pos="9180"/>
        </w:tabs>
        <w:rPr>
          <w:sz w:val="22"/>
          <w:szCs w:val="22"/>
        </w:rPr>
      </w:pPr>
      <w:r>
        <w:rPr>
          <w:sz w:val="22"/>
          <w:szCs w:val="22"/>
        </w:rPr>
        <w:tab/>
        <w:t>All Sources of Funds</w:t>
      </w:r>
      <w:r>
        <w:rPr>
          <w:sz w:val="22"/>
          <w:szCs w:val="22"/>
        </w:rPr>
        <w:tab/>
        <w:t>48</w:t>
      </w:r>
    </w:p>
    <w:p w:rsidR="00060E4D" w:rsidRDefault="00060E4D">
      <w:pPr>
        <w:tabs>
          <w:tab w:val="left" w:pos="360"/>
          <w:tab w:val="right" w:leader="dot" w:pos="9180"/>
        </w:tabs>
        <w:rPr>
          <w:sz w:val="22"/>
          <w:szCs w:val="22"/>
        </w:rPr>
      </w:pPr>
      <w:r>
        <w:rPr>
          <w:sz w:val="22"/>
          <w:szCs w:val="22"/>
        </w:rPr>
        <w:tab/>
        <w:t>Appear</w:t>
      </w:r>
      <w:r w:rsidR="00B62F5D">
        <w:rPr>
          <w:sz w:val="22"/>
          <w:szCs w:val="22"/>
        </w:rPr>
        <w:t>ance and Reasonablene</w:t>
      </w:r>
      <w:r w:rsidR="009D314A">
        <w:rPr>
          <w:sz w:val="22"/>
          <w:szCs w:val="22"/>
        </w:rPr>
        <w:t>ss Tests</w:t>
      </w:r>
      <w:r w:rsidR="009D314A">
        <w:rPr>
          <w:sz w:val="22"/>
          <w:szCs w:val="22"/>
        </w:rPr>
        <w:tab/>
        <w:t>48</w:t>
      </w:r>
    </w:p>
    <w:p w:rsidR="00060E4D" w:rsidRDefault="00060E4D">
      <w:pPr>
        <w:tabs>
          <w:tab w:val="left" w:pos="360"/>
          <w:tab w:val="right" w:leader="dot" w:pos="9180"/>
        </w:tabs>
        <w:rPr>
          <w:sz w:val="22"/>
          <w:szCs w:val="22"/>
        </w:rPr>
      </w:pPr>
      <w:r>
        <w:rPr>
          <w:sz w:val="22"/>
          <w:szCs w:val="22"/>
        </w:rPr>
        <w:tab/>
        <w:t>E</w:t>
      </w:r>
      <w:r w:rsidR="00C1664B">
        <w:rPr>
          <w:sz w:val="22"/>
          <w:szCs w:val="22"/>
        </w:rPr>
        <w:t>xceptions and Interpretations</w:t>
      </w:r>
      <w:r w:rsidR="00C1664B">
        <w:rPr>
          <w:sz w:val="22"/>
          <w:szCs w:val="22"/>
        </w:rPr>
        <w:tab/>
        <w:t>49</w:t>
      </w:r>
    </w:p>
    <w:p w:rsidR="00060E4D" w:rsidRDefault="00060E4D">
      <w:pPr>
        <w:tabs>
          <w:tab w:val="left" w:pos="360"/>
          <w:tab w:val="right" w:leader="dot" w:pos="9180"/>
        </w:tabs>
        <w:rPr>
          <w:sz w:val="22"/>
          <w:szCs w:val="22"/>
        </w:rPr>
      </w:pPr>
      <w:r>
        <w:rPr>
          <w:sz w:val="22"/>
          <w:szCs w:val="22"/>
        </w:rPr>
        <w:tab/>
        <w:t xml:space="preserve">Responsible Person/Principal </w:t>
      </w:r>
      <w:r w:rsidR="009D314A">
        <w:rPr>
          <w:sz w:val="22"/>
          <w:szCs w:val="22"/>
        </w:rPr>
        <w:t>Investigator Responsibilities</w:t>
      </w:r>
      <w:r w:rsidR="009D314A">
        <w:rPr>
          <w:sz w:val="22"/>
          <w:szCs w:val="22"/>
        </w:rPr>
        <w:tab/>
        <w:t>49</w:t>
      </w:r>
    </w:p>
    <w:p w:rsidR="00060E4D" w:rsidRDefault="009D314A">
      <w:pPr>
        <w:tabs>
          <w:tab w:val="left" w:pos="360"/>
          <w:tab w:val="right" w:leader="dot" w:pos="9180"/>
        </w:tabs>
        <w:rPr>
          <w:sz w:val="22"/>
          <w:szCs w:val="22"/>
        </w:rPr>
      </w:pPr>
      <w:r>
        <w:rPr>
          <w:sz w:val="22"/>
          <w:szCs w:val="22"/>
        </w:rPr>
        <w:tab/>
        <w:t>Documentation Requirements</w:t>
      </w:r>
      <w:r>
        <w:rPr>
          <w:sz w:val="22"/>
          <w:szCs w:val="22"/>
        </w:rPr>
        <w:tab/>
        <w:t>49</w:t>
      </w:r>
    </w:p>
    <w:p w:rsidR="00060E4D" w:rsidRDefault="009D314A">
      <w:pPr>
        <w:tabs>
          <w:tab w:val="left" w:pos="360"/>
          <w:tab w:val="right" w:leader="dot" w:pos="9180"/>
        </w:tabs>
        <w:rPr>
          <w:sz w:val="22"/>
          <w:szCs w:val="22"/>
        </w:rPr>
      </w:pPr>
      <w:r>
        <w:rPr>
          <w:sz w:val="22"/>
          <w:szCs w:val="22"/>
        </w:rPr>
        <w:tab/>
        <w:t>Payments to Employees</w:t>
      </w:r>
      <w:r>
        <w:rPr>
          <w:sz w:val="22"/>
          <w:szCs w:val="22"/>
        </w:rPr>
        <w:tab/>
        <w:t>49</w:t>
      </w:r>
    </w:p>
    <w:p w:rsidR="00060E4D" w:rsidRDefault="00060E4D">
      <w:pPr>
        <w:tabs>
          <w:tab w:val="left" w:pos="360"/>
          <w:tab w:val="right" w:leader="dot" w:pos="9180"/>
        </w:tabs>
        <w:rPr>
          <w:sz w:val="22"/>
          <w:szCs w:val="22"/>
        </w:rPr>
      </w:pPr>
      <w:r>
        <w:rPr>
          <w:sz w:val="22"/>
          <w:szCs w:val="22"/>
        </w:rPr>
        <w:tab/>
        <w:t>Penalties and Charges Resulting from Cancell</w:t>
      </w:r>
      <w:r w:rsidR="009D314A">
        <w:rPr>
          <w:sz w:val="22"/>
          <w:szCs w:val="22"/>
        </w:rPr>
        <w:t>ations of Travel Reservations</w:t>
      </w:r>
      <w:r w:rsidR="009D314A">
        <w:rPr>
          <w:sz w:val="22"/>
          <w:szCs w:val="22"/>
        </w:rPr>
        <w:tab/>
        <w:t>49</w:t>
      </w:r>
    </w:p>
    <w:p w:rsidR="00060E4D" w:rsidRDefault="00060E4D">
      <w:pPr>
        <w:tabs>
          <w:tab w:val="left" w:pos="360"/>
          <w:tab w:val="right" w:leader="dot" w:pos="9180"/>
        </w:tabs>
        <w:rPr>
          <w:sz w:val="22"/>
          <w:szCs w:val="22"/>
        </w:rPr>
      </w:pPr>
      <w:r>
        <w:rPr>
          <w:sz w:val="22"/>
          <w:szCs w:val="22"/>
        </w:rPr>
        <w:tab/>
        <w:t>Travel Re</w:t>
      </w:r>
      <w:r w:rsidR="00F45341">
        <w:rPr>
          <w:sz w:val="22"/>
          <w:szCs w:val="22"/>
        </w:rPr>
        <w:t>i</w:t>
      </w:r>
      <w:r w:rsidR="009D314A">
        <w:rPr>
          <w:sz w:val="22"/>
          <w:szCs w:val="22"/>
        </w:rPr>
        <w:t>mbursements and Expenditures</w:t>
      </w:r>
      <w:r w:rsidR="009D314A">
        <w:rPr>
          <w:sz w:val="22"/>
          <w:szCs w:val="22"/>
        </w:rPr>
        <w:tab/>
        <w:t>50</w:t>
      </w:r>
    </w:p>
    <w:p w:rsidR="00060E4D" w:rsidRDefault="00060E4D">
      <w:pPr>
        <w:tabs>
          <w:tab w:val="left" w:pos="360"/>
          <w:tab w:val="right" w:leader="dot" w:pos="9180"/>
        </w:tabs>
        <w:rPr>
          <w:sz w:val="22"/>
          <w:szCs w:val="22"/>
        </w:rPr>
      </w:pPr>
      <w:r>
        <w:rPr>
          <w:sz w:val="22"/>
          <w:szCs w:val="22"/>
        </w:rPr>
        <w:tab/>
      </w:r>
      <w:r w:rsidR="009D314A">
        <w:rPr>
          <w:sz w:val="22"/>
          <w:szCs w:val="22"/>
        </w:rPr>
        <w:t>Long Distance Telephone Calls</w:t>
      </w:r>
      <w:r w:rsidR="009D314A">
        <w:rPr>
          <w:sz w:val="22"/>
          <w:szCs w:val="22"/>
        </w:rPr>
        <w:tab/>
        <w:t>50</w:t>
      </w:r>
    </w:p>
    <w:p w:rsidR="00060E4D" w:rsidRDefault="00060E4D">
      <w:pPr>
        <w:tabs>
          <w:tab w:val="left" w:pos="360"/>
          <w:tab w:val="right" w:leader="dot" w:pos="9180"/>
        </w:tabs>
        <w:rPr>
          <w:sz w:val="22"/>
          <w:szCs w:val="22"/>
        </w:rPr>
      </w:pPr>
      <w:r>
        <w:rPr>
          <w:sz w:val="22"/>
          <w:szCs w:val="22"/>
        </w:rPr>
        <w:tab/>
        <w:t>State Budget Cod</w:t>
      </w:r>
      <w:r w:rsidR="009D314A">
        <w:rPr>
          <w:sz w:val="22"/>
          <w:szCs w:val="22"/>
        </w:rPr>
        <w:t xml:space="preserve">es – General Operating Funds </w:t>
      </w:r>
      <w:r w:rsidR="009D314A">
        <w:rPr>
          <w:sz w:val="22"/>
          <w:szCs w:val="22"/>
        </w:rPr>
        <w:tab/>
        <w:t>50</w:t>
      </w:r>
    </w:p>
    <w:p w:rsidR="00060E4D" w:rsidRDefault="00060E4D">
      <w:pPr>
        <w:tabs>
          <w:tab w:val="left" w:pos="360"/>
          <w:tab w:val="right" w:leader="dot" w:pos="9180"/>
        </w:tabs>
        <w:rPr>
          <w:sz w:val="22"/>
          <w:szCs w:val="22"/>
        </w:rPr>
      </w:pPr>
      <w:r>
        <w:rPr>
          <w:sz w:val="22"/>
          <w:szCs w:val="22"/>
        </w:rPr>
        <w:tab/>
        <w:t>Miscella</w:t>
      </w:r>
      <w:r w:rsidR="009D314A">
        <w:rPr>
          <w:sz w:val="22"/>
          <w:szCs w:val="22"/>
        </w:rPr>
        <w:t>neous State Budget Code Rules</w:t>
      </w:r>
      <w:r w:rsidR="009D314A">
        <w:rPr>
          <w:sz w:val="22"/>
          <w:szCs w:val="22"/>
        </w:rPr>
        <w:tab/>
        <w:t>50</w:t>
      </w:r>
    </w:p>
    <w:p w:rsidR="00060E4D" w:rsidRDefault="00060E4D">
      <w:pPr>
        <w:tabs>
          <w:tab w:val="left" w:pos="360"/>
          <w:tab w:val="right" w:leader="dot" w:pos="9180"/>
        </w:tabs>
        <w:rPr>
          <w:sz w:val="22"/>
          <w:szCs w:val="22"/>
        </w:rPr>
      </w:pPr>
      <w:r>
        <w:rPr>
          <w:sz w:val="22"/>
          <w:szCs w:val="22"/>
        </w:rPr>
        <w:tab/>
        <w:t>Unallowable Purc</w:t>
      </w:r>
      <w:r w:rsidR="009D314A">
        <w:rPr>
          <w:sz w:val="22"/>
          <w:szCs w:val="22"/>
        </w:rPr>
        <w:t>hases from State Budget Codes</w:t>
      </w:r>
      <w:r w:rsidR="009D314A">
        <w:rPr>
          <w:sz w:val="22"/>
          <w:szCs w:val="22"/>
        </w:rPr>
        <w:tab/>
        <w:t>52</w:t>
      </w:r>
    </w:p>
    <w:p w:rsidR="005B50B2" w:rsidRDefault="00C1664B">
      <w:pPr>
        <w:tabs>
          <w:tab w:val="left" w:pos="360"/>
          <w:tab w:val="right" w:leader="dot" w:pos="9180"/>
        </w:tabs>
        <w:rPr>
          <w:sz w:val="22"/>
          <w:szCs w:val="22"/>
        </w:rPr>
      </w:pPr>
      <w:r>
        <w:rPr>
          <w:sz w:val="22"/>
          <w:szCs w:val="22"/>
        </w:rPr>
        <w:tab/>
        <w:t>State Appropriated Carryforward Funds</w:t>
      </w:r>
      <w:r w:rsidR="009D314A">
        <w:rPr>
          <w:sz w:val="22"/>
          <w:szCs w:val="22"/>
        </w:rPr>
        <w:tab/>
        <w:t>53</w:t>
      </w:r>
    </w:p>
    <w:p w:rsidR="005B50B2" w:rsidRDefault="005B50B2">
      <w:pPr>
        <w:tabs>
          <w:tab w:val="left" w:pos="360"/>
          <w:tab w:val="right" w:leader="dot" w:pos="9180"/>
        </w:tabs>
        <w:rPr>
          <w:sz w:val="22"/>
          <w:szCs w:val="22"/>
        </w:rPr>
      </w:pPr>
      <w:r>
        <w:rPr>
          <w:sz w:val="22"/>
          <w:szCs w:val="22"/>
        </w:rPr>
        <w:tab/>
        <w:t>Royalty Trust Fund</w:t>
      </w:r>
      <w:r w:rsidR="009D314A">
        <w:rPr>
          <w:sz w:val="22"/>
          <w:szCs w:val="22"/>
        </w:rPr>
        <w:t>s</w:t>
      </w:r>
      <w:r w:rsidR="009D314A">
        <w:rPr>
          <w:sz w:val="22"/>
          <w:szCs w:val="22"/>
        </w:rPr>
        <w:tab/>
        <w:t>53</w:t>
      </w:r>
    </w:p>
    <w:p w:rsidR="005B50B2" w:rsidRDefault="009D314A">
      <w:pPr>
        <w:tabs>
          <w:tab w:val="left" w:pos="360"/>
          <w:tab w:val="right" w:leader="dot" w:pos="9180"/>
        </w:tabs>
        <w:rPr>
          <w:sz w:val="22"/>
          <w:szCs w:val="22"/>
        </w:rPr>
      </w:pPr>
      <w:r>
        <w:rPr>
          <w:sz w:val="22"/>
          <w:szCs w:val="22"/>
        </w:rPr>
        <w:tab/>
        <w:t>Foundation Funds</w:t>
      </w:r>
      <w:r>
        <w:rPr>
          <w:sz w:val="22"/>
          <w:szCs w:val="22"/>
        </w:rPr>
        <w:tab/>
        <w:t>53</w:t>
      </w:r>
    </w:p>
    <w:p w:rsidR="00F45341" w:rsidRDefault="00C1664B">
      <w:pPr>
        <w:tabs>
          <w:tab w:val="left" w:pos="360"/>
          <w:tab w:val="right" w:leader="dot" w:pos="9180"/>
        </w:tabs>
        <w:rPr>
          <w:sz w:val="22"/>
          <w:szCs w:val="22"/>
        </w:rPr>
      </w:pPr>
      <w:r>
        <w:rPr>
          <w:sz w:val="22"/>
          <w:szCs w:val="22"/>
        </w:rPr>
        <w:tab/>
        <w:t>Scholarships</w:t>
      </w:r>
      <w:r>
        <w:rPr>
          <w:sz w:val="22"/>
          <w:szCs w:val="22"/>
        </w:rPr>
        <w:tab/>
        <w:t>53</w:t>
      </w:r>
    </w:p>
    <w:p w:rsidR="00F45341" w:rsidRDefault="009D314A">
      <w:pPr>
        <w:tabs>
          <w:tab w:val="left" w:pos="360"/>
          <w:tab w:val="right" w:leader="dot" w:pos="9180"/>
        </w:tabs>
        <w:rPr>
          <w:sz w:val="22"/>
          <w:szCs w:val="22"/>
        </w:rPr>
      </w:pPr>
      <w:r>
        <w:rPr>
          <w:sz w:val="22"/>
          <w:szCs w:val="22"/>
        </w:rPr>
        <w:tab/>
        <w:t>Program Fund</w:t>
      </w:r>
      <w:r>
        <w:rPr>
          <w:sz w:val="22"/>
          <w:szCs w:val="22"/>
        </w:rPr>
        <w:tab/>
        <w:t>54</w:t>
      </w:r>
    </w:p>
    <w:p w:rsidR="00F45341" w:rsidRDefault="009D314A">
      <w:pPr>
        <w:tabs>
          <w:tab w:val="left" w:pos="360"/>
          <w:tab w:val="right" w:leader="dot" w:pos="9180"/>
        </w:tabs>
        <w:rPr>
          <w:sz w:val="22"/>
          <w:szCs w:val="22"/>
        </w:rPr>
      </w:pPr>
      <w:r>
        <w:rPr>
          <w:sz w:val="22"/>
          <w:szCs w:val="22"/>
        </w:rPr>
        <w:tab/>
        <w:t>Discretionary Funds</w:t>
      </w:r>
      <w:r>
        <w:rPr>
          <w:sz w:val="22"/>
          <w:szCs w:val="22"/>
        </w:rPr>
        <w:tab/>
        <w:t>54</w:t>
      </w:r>
    </w:p>
    <w:p w:rsidR="005B50B2" w:rsidRDefault="005B50B2">
      <w:pPr>
        <w:tabs>
          <w:tab w:val="left" w:pos="360"/>
          <w:tab w:val="right" w:leader="dot" w:pos="9180"/>
        </w:tabs>
        <w:rPr>
          <w:sz w:val="22"/>
          <w:szCs w:val="22"/>
        </w:rPr>
      </w:pPr>
      <w:r>
        <w:rPr>
          <w:sz w:val="22"/>
          <w:szCs w:val="22"/>
        </w:rPr>
        <w:tab/>
      </w:r>
      <w:r w:rsidR="009D314A">
        <w:rPr>
          <w:sz w:val="22"/>
          <w:szCs w:val="22"/>
        </w:rPr>
        <w:t>Overhead Receipts Trust Funds</w:t>
      </w:r>
      <w:r w:rsidR="009D314A">
        <w:rPr>
          <w:sz w:val="22"/>
          <w:szCs w:val="22"/>
        </w:rPr>
        <w:tab/>
        <w:t>55</w:t>
      </w:r>
    </w:p>
    <w:p w:rsidR="005B50B2" w:rsidRDefault="005B50B2">
      <w:pPr>
        <w:tabs>
          <w:tab w:val="left" w:pos="360"/>
          <w:tab w:val="right" w:leader="dot" w:pos="9180"/>
        </w:tabs>
        <w:rPr>
          <w:sz w:val="22"/>
          <w:szCs w:val="22"/>
        </w:rPr>
      </w:pPr>
      <w:r>
        <w:rPr>
          <w:sz w:val="22"/>
          <w:szCs w:val="22"/>
        </w:rPr>
        <w:tab/>
        <w:t>S</w:t>
      </w:r>
      <w:r w:rsidR="009D314A">
        <w:rPr>
          <w:sz w:val="22"/>
          <w:szCs w:val="22"/>
        </w:rPr>
        <w:t>ales and Services Trust Funds</w:t>
      </w:r>
      <w:r w:rsidR="009D314A">
        <w:rPr>
          <w:sz w:val="22"/>
          <w:szCs w:val="22"/>
        </w:rPr>
        <w:tab/>
        <w:t>55</w:t>
      </w:r>
    </w:p>
    <w:p w:rsidR="00F45341" w:rsidRDefault="005B50B2">
      <w:pPr>
        <w:tabs>
          <w:tab w:val="left" w:pos="360"/>
          <w:tab w:val="right" w:leader="dot" w:pos="9180"/>
        </w:tabs>
        <w:rPr>
          <w:sz w:val="22"/>
          <w:szCs w:val="22"/>
        </w:rPr>
      </w:pPr>
      <w:r>
        <w:rPr>
          <w:sz w:val="22"/>
          <w:szCs w:val="22"/>
        </w:rPr>
        <w:tab/>
        <w:t>Auxi</w:t>
      </w:r>
      <w:r w:rsidR="00F45341">
        <w:rPr>
          <w:sz w:val="22"/>
          <w:szCs w:val="22"/>
        </w:rPr>
        <w:t>liary and Related Trust Funds</w:t>
      </w:r>
      <w:r w:rsidR="00F45341">
        <w:rPr>
          <w:sz w:val="22"/>
          <w:szCs w:val="22"/>
        </w:rPr>
        <w:tab/>
        <w:t>5</w:t>
      </w:r>
      <w:r w:rsidR="009D314A">
        <w:rPr>
          <w:sz w:val="22"/>
          <w:szCs w:val="22"/>
        </w:rPr>
        <w:t>5</w:t>
      </w:r>
    </w:p>
    <w:p w:rsidR="005B50B2" w:rsidRDefault="005B50B2">
      <w:pPr>
        <w:tabs>
          <w:tab w:val="left" w:pos="360"/>
          <w:tab w:val="right" w:leader="dot" w:pos="9180"/>
        </w:tabs>
        <w:rPr>
          <w:sz w:val="22"/>
          <w:szCs w:val="22"/>
        </w:rPr>
      </w:pPr>
      <w:r>
        <w:rPr>
          <w:sz w:val="22"/>
          <w:szCs w:val="22"/>
        </w:rPr>
        <w:tab/>
        <w:t>Stu</w:t>
      </w:r>
      <w:r w:rsidR="009D314A">
        <w:rPr>
          <w:sz w:val="22"/>
          <w:szCs w:val="22"/>
        </w:rPr>
        <w:t>dent Activity Fee Trust Funds</w:t>
      </w:r>
      <w:r w:rsidR="009D314A">
        <w:rPr>
          <w:sz w:val="22"/>
          <w:szCs w:val="22"/>
        </w:rPr>
        <w:tab/>
        <w:t>57</w:t>
      </w:r>
    </w:p>
    <w:p w:rsidR="005B50B2" w:rsidRDefault="009D314A">
      <w:pPr>
        <w:tabs>
          <w:tab w:val="left" w:pos="360"/>
          <w:tab w:val="right" w:leader="dot" w:pos="9180"/>
        </w:tabs>
        <w:rPr>
          <w:sz w:val="22"/>
          <w:szCs w:val="22"/>
        </w:rPr>
      </w:pPr>
      <w:r>
        <w:rPr>
          <w:sz w:val="22"/>
          <w:szCs w:val="22"/>
        </w:rPr>
        <w:tab/>
        <w:t>Orientation Fees Trust Funds</w:t>
      </w:r>
      <w:r>
        <w:rPr>
          <w:sz w:val="22"/>
          <w:szCs w:val="22"/>
        </w:rPr>
        <w:tab/>
        <w:t>57</w:t>
      </w:r>
    </w:p>
    <w:p w:rsidR="005B50B2" w:rsidRDefault="005B50B2">
      <w:pPr>
        <w:tabs>
          <w:tab w:val="left" w:pos="360"/>
          <w:tab w:val="right" w:leader="dot" w:pos="9180"/>
        </w:tabs>
        <w:rPr>
          <w:sz w:val="22"/>
          <w:szCs w:val="22"/>
        </w:rPr>
      </w:pPr>
      <w:r>
        <w:rPr>
          <w:sz w:val="22"/>
          <w:szCs w:val="22"/>
        </w:rPr>
        <w:tab/>
        <w:t>Con</w:t>
      </w:r>
      <w:r w:rsidR="009D314A">
        <w:rPr>
          <w:sz w:val="22"/>
          <w:szCs w:val="22"/>
        </w:rPr>
        <w:t>tracts and Grants Trust Funds</w:t>
      </w:r>
      <w:r w:rsidR="009D314A">
        <w:rPr>
          <w:sz w:val="22"/>
          <w:szCs w:val="22"/>
        </w:rPr>
        <w:tab/>
        <w:t>57</w:t>
      </w:r>
    </w:p>
    <w:p w:rsidR="005B50B2" w:rsidRDefault="005B50B2">
      <w:pPr>
        <w:tabs>
          <w:tab w:val="left" w:pos="360"/>
          <w:tab w:val="right" w:leader="dot" w:pos="9180"/>
        </w:tabs>
        <w:rPr>
          <w:sz w:val="22"/>
          <w:szCs w:val="22"/>
        </w:rPr>
      </w:pPr>
      <w:r>
        <w:rPr>
          <w:sz w:val="22"/>
          <w:szCs w:val="22"/>
        </w:rPr>
        <w:tab/>
        <w:t>Remaining Available Balances from “Fixed</w:t>
      </w:r>
      <w:r w:rsidR="009D314A">
        <w:rPr>
          <w:sz w:val="22"/>
          <w:szCs w:val="22"/>
        </w:rPr>
        <w:t xml:space="preserve"> Price” Contracts Trust Funds</w:t>
      </w:r>
      <w:r w:rsidR="009D314A">
        <w:rPr>
          <w:sz w:val="22"/>
          <w:szCs w:val="22"/>
        </w:rPr>
        <w:tab/>
        <w:t>58</w:t>
      </w:r>
    </w:p>
    <w:p w:rsidR="005B50B2" w:rsidRDefault="005B50B2">
      <w:pPr>
        <w:tabs>
          <w:tab w:val="left" w:pos="360"/>
          <w:tab w:val="right" w:leader="dot" w:pos="9180"/>
        </w:tabs>
        <w:rPr>
          <w:sz w:val="22"/>
          <w:szCs w:val="22"/>
        </w:rPr>
      </w:pPr>
      <w:r>
        <w:rPr>
          <w:sz w:val="22"/>
          <w:szCs w:val="22"/>
        </w:rPr>
        <w:tab/>
        <w:t>Gift and Endowment Income</w:t>
      </w:r>
      <w:r w:rsidR="009D314A">
        <w:rPr>
          <w:sz w:val="22"/>
          <w:szCs w:val="22"/>
        </w:rPr>
        <w:t xml:space="preserve"> Trust Funds &amp; Professorships</w:t>
      </w:r>
      <w:r w:rsidR="009D314A">
        <w:rPr>
          <w:sz w:val="22"/>
          <w:szCs w:val="22"/>
        </w:rPr>
        <w:tab/>
        <w:t>58</w:t>
      </w:r>
    </w:p>
    <w:p w:rsidR="005B50B2" w:rsidRDefault="00F45341">
      <w:pPr>
        <w:tabs>
          <w:tab w:val="left" w:pos="360"/>
          <w:tab w:val="right" w:leader="dot" w:pos="9180"/>
        </w:tabs>
        <w:rPr>
          <w:sz w:val="22"/>
          <w:szCs w:val="22"/>
        </w:rPr>
      </w:pPr>
      <w:r>
        <w:rPr>
          <w:sz w:val="22"/>
          <w:szCs w:val="22"/>
        </w:rPr>
        <w:tab/>
        <w:t>Endowment Pri</w:t>
      </w:r>
      <w:r w:rsidR="009D314A">
        <w:rPr>
          <w:sz w:val="22"/>
          <w:szCs w:val="22"/>
        </w:rPr>
        <w:t>ncipal Funds</w:t>
      </w:r>
      <w:r w:rsidR="009D314A">
        <w:rPr>
          <w:sz w:val="22"/>
          <w:szCs w:val="22"/>
        </w:rPr>
        <w:tab/>
        <w:t>58</w:t>
      </w:r>
    </w:p>
    <w:p w:rsidR="005B50B2" w:rsidRDefault="009D314A">
      <w:pPr>
        <w:tabs>
          <w:tab w:val="left" w:pos="360"/>
          <w:tab w:val="right" w:leader="dot" w:pos="9180"/>
        </w:tabs>
        <w:rPr>
          <w:sz w:val="22"/>
          <w:szCs w:val="22"/>
        </w:rPr>
      </w:pPr>
      <w:r>
        <w:rPr>
          <w:sz w:val="22"/>
          <w:szCs w:val="22"/>
        </w:rPr>
        <w:tab/>
        <w:t>Agency Trust Funds</w:t>
      </w:r>
      <w:r>
        <w:rPr>
          <w:sz w:val="22"/>
          <w:szCs w:val="22"/>
        </w:rPr>
        <w:tab/>
        <w:t>58</w:t>
      </w:r>
    </w:p>
    <w:p w:rsidR="005B50B2" w:rsidRDefault="009D314A">
      <w:pPr>
        <w:tabs>
          <w:tab w:val="left" w:pos="360"/>
          <w:tab w:val="right" w:leader="dot" w:pos="9180"/>
        </w:tabs>
        <w:rPr>
          <w:sz w:val="22"/>
          <w:szCs w:val="22"/>
        </w:rPr>
      </w:pPr>
      <w:r>
        <w:rPr>
          <w:sz w:val="22"/>
          <w:szCs w:val="22"/>
        </w:rPr>
        <w:tab/>
        <w:t>Other Information</w:t>
      </w:r>
      <w:r>
        <w:rPr>
          <w:sz w:val="22"/>
          <w:szCs w:val="22"/>
        </w:rPr>
        <w:tab/>
        <w:t>58</w:t>
      </w:r>
    </w:p>
    <w:p w:rsidR="00F45341" w:rsidRDefault="00F45341">
      <w:pPr>
        <w:tabs>
          <w:tab w:val="left" w:pos="360"/>
          <w:tab w:val="right" w:leader="dot" w:pos="9180"/>
        </w:tabs>
        <w:rPr>
          <w:sz w:val="22"/>
          <w:szCs w:val="22"/>
        </w:rPr>
      </w:pPr>
      <w:r>
        <w:rPr>
          <w:sz w:val="22"/>
          <w:szCs w:val="22"/>
        </w:rPr>
        <w:tab/>
        <w:t>Expediting Fee fo</w:t>
      </w:r>
      <w:r w:rsidR="009D314A">
        <w:rPr>
          <w:sz w:val="22"/>
          <w:szCs w:val="22"/>
        </w:rPr>
        <w:t>r H1B-Visa Forms (Form – 907)</w:t>
      </w:r>
      <w:r w:rsidR="009D314A">
        <w:rPr>
          <w:sz w:val="22"/>
          <w:szCs w:val="22"/>
        </w:rPr>
        <w:tab/>
        <w:t>58</w:t>
      </w:r>
    </w:p>
    <w:p w:rsidR="00F45341" w:rsidRDefault="009D314A">
      <w:pPr>
        <w:tabs>
          <w:tab w:val="left" w:pos="360"/>
          <w:tab w:val="right" w:leader="dot" w:pos="9180"/>
        </w:tabs>
        <w:rPr>
          <w:sz w:val="22"/>
          <w:szCs w:val="22"/>
        </w:rPr>
      </w:pPr>
      <w:r>
        <w:rPr>
          <w:sz w:val="22"/>
          <w:szCs w:val="22"/>
        </w:rPr>
        <w:tab/>
        <w:t>Various Related Documents</w:t>
      </w:r>
      <w:r>
        <w:rPr>
          <w:sz w:val="22"/>
          <w:szCs w:val="22"/>
        </w:rPr>
        <w:tab/>
        <w:t>59</w:t>
      </w:r>
    </w:p>
    <w:p w:rsidR="00F45341" w:rsidRDefault="00F45341">
      <w:pPr>
        <w:tabs>
          <w:tab w:val="left" w:pos="360"/>
          <w:tab w:val="right" w:leader="dot" w:pos="9180"/>
        </w:tabs>
        <w:rPr>
          <w:sz w:val="22"/>
          <w:szCs w:val="22"/>
        </w:rPr>
      </w:pPr>
      <w:r>
        <w:rPr>
          <w:sz w:val="22"/>
          <w:szCs w:val="22"/>
        </w:rPr>
        <w:tab/>
        <w:t>Unallowable Purc</w:t>
      </w:r>
      <w:r w:rsidR="009D314A">
        <w:rPr>
          <w:sz w:val="22"/>
          <w:szCs w:val="22"/>
        </w:rPr>
        <w:t>hases from State Budget Codes</w:t>
      </w:r>
      <w:r w:rsidR="009D314A">
        <w:rPr>
          <w:sz w:val="22"/>
          <w:szCs w:val="22"/>
        </w:rPr>
        <w:tab/>
        <w:t>59</w:t>
      </w:r>
    </w:p>
    <w:p w:rsidR="002948AD" w:rsidRPr="00AF23DF" w:rsidRDefault="00060E4D" w:rsidP="005B50B2">
      <w:pPr>
        <w:tabs>
          <w:tab w:val="left" w:pos="360"/>
          <w:tab w:val="right" w:leader="dot" w:pos="9180"/>
        </w:tabs>
        <w:rPr>
          <w:sz w:val="22"/>
          <w:szCs w:val="22"/>
        </w:rPr>
      </w:pPr>
      <w:r>
        <w:rPr>
          <w:sz w:val="22"/>
          <w:szCs w:val="22"/>
        </w:rPr>
        <w:tab/>
      </w:r>
    </w:p>
    <w:p w:rsidR="00C1664B" w:rsidRDefault="00C1664B" w:rsidP="00CA3BDE">
      <w:pPr>
        <w:tabs>
          <w:tab w:val="left" w:pos="1440"/>
          <w:tab w:val="left" w:pos="2880"/>
          <w:tab w:val="left" w:pos="4320"/>
          <w:tab w:val="left" w:pos="5760"/>
          <w:tab w:val="left" w:pos="7200"/>
          <w:tab w:val="right" w:pos="9180"/>
        </w:tabs>
        <w:jc w:val="center"/>
        <w:rPr>
          <w:b/>
          <w:sz w:val="22"/>
          <w:szCs w:val="22"/>
        </w:rPr>
      </w:pPr>
    </w:p>
    <w:p w:rsidR="00CA3BDE" w:rsidRPr="00AF23DF" w:rsidRDefault="00CA3BDE" w:rsidP="00CA3BDE">
      <w:pPr>
        <w:tabs>
          <w:tab w:val="left" w:pos="1440"/>
          <w:tab w:val="left" w:pos="2880"/>
          <w:tab w:val="left" w:pos="4320"/>
          <w:tab w:val="left" w:pos="5760"/>
          <w:tab w:val="left" w:pos="7200"/>
          <w:tab w:val="right" w:pos="9180"/>
        </w:tabs>
        <w:jc w:val="center"/>
        <w:rPr>
          <w:b/>
          <w:sz w:val="22"/>
          <w:szCs w:val="22"/>
        </w:rPr>
      </w:pPr>
      <w:r w:rsidRPr="00AF23DF">
        <w:rPr>
          <w:b/>
          <w:sz w:val="22"/>
          <w:szCs w:val="22"/>
        </w:rPr>
        <w:lastRenderedPageBreak/>
        <w:t>Table of Contents</w:t>
      </w:r>
      <w:r>
        <w:rPr>
          <w:b/>
          <w:sz w:val="22"/>
          <w:szCs w:val="22"/>
        </w:rPr>
        <w:t xml:space="preserve"> (continued)</w:t>
      </w:r>
    </w:p>
    <w:p w:rsidR="00CA3BDE" w:rsidRDefault="00CA3BDE">
      <w:pPr>
        <w:tabs>
          <w:tab w:val="left" w:pos="1440"/>
          <w:tab w:val="left" w:pos="2880"/>
          <w:tab w:val="left" w:pos="4320"/>
          <w:tab w:val="left" w:pos="5760"/>
          <w:tab w:val="left" w:pos="7200"/>
          <w:tab w:val="right" w:pos="9180"/>
        </w:tabs>
        <w:rPr>
          <w:b/>
          <w:sz w:val="22"/>
          <w:szCs w:val="22"/>
        </w:rPr>
      </w:pPr>
    </w:p>
    <w:p w:rsidR="00CA3BDE" w:rsidRDefault="00CA3BDE">
      <w:pPr>
        <w:tabs>
          <w:tab w:val="left" w:pos="1440"/>
          <w:tab w:val="left" w:pos="2880"/>
          <w:tab w:val="left" w:pos="4320"/>
          <w:tab w:val="left" w:pos="5760"/>
          <w:tab w:val="left" w:pos="7200"/>
          <w:tab w:val="right" w:pos="9180"/>
        </w:tabs>
        <w:rPr>
          <w:b/>
          <w:sz w:val="22"/>
          <w:szCs w:val="22"/>
        </w:rPr>
      </w:pPr>
    </w:p>
    <w:p w:rsidR="00CA3BDE" w:rsidRDefault="00CA3BDE">
      <w:pPr>
        <w:tabs>
          <w:tab w:val="left" w:pos="1440"/>
          <w:tab w:val="left" w:pos="2880"/>
          <w:tab w:val="left" w:pos="4320"/>
          <w:tab w:val="left" w:pos="5760"/>
          <w:tab w:val="left" w:pos="7200"/>
          <w:tab w:val="right" w:pos="9180"/>
        </w:tabs>
        <w:rPr>
          <w:b/>
          <w:sz w:val="22"/>
          <w:szCs w:val="22"/>
        </w:rPr>
      </w:pPr>
    </w:p>
    <w:p w:rsidR="002948AD" w:rsidRPr="00AF23DF" w:rsidRDefault="002948AD">
      <w:pPr>
        <w:tabs>
          <w:tab w:val="left" w:pos="1440"/>
          <w:tab w:val="left" w:pos="2880"/>
          <w:tab w:val="left" w:pos="4320"/>
          <w:tab w:val="left" w:pos="5760"/>
          <w:tab w:val="left" w:pos="7200"/>
          <w:tab w:val="right" w:pos="9180"/>
        </w:tabs>
        <w:rPr>
          <w:sz w:val="22"/>
          <w:szCs w:val="22"/>
        </w:rPr>
      </w:pPr>
      <w:r w:rsidRPr="00AF23DF">
        <w:rPr>
          <w:b/>
          <w:sz w:val="22"/>
          <w:szCs w:val="22"/>
        </w:rPr>
        <w:t>Budget Office Section</w:t>
      </w:r>
      <w:r w:rsidRPr="00AF23DF">
        <w:rPr>
          <w:sz w:val="22"/>
          <w:szCs w:val="22"/>
        </w:rPr>
        <w:t>:</w:t>
      </w:r>
    </w:p>
    <w:p w:rsidR="002948AD" w:rsidRPr="00AF23DF" w:rsidRDefault="00CA3BDE">
      <w:pPr>
        <w:tabs>
          <w:tab w:val="left" w:pos="360"/>
          <w:tab w:val="right" w:leader="dot" w:pos="9180"/>
        </w:tabs>
        <w:rPr>
          <w:sz w:val="22"/>
          <w:szCs w:val="22"/>
        </w:rPr>
      </w:pPr>
      <w:r>
        <w:rPr>
          <w:sz w:val="22"/>
          <w:szCs w:val="22"/>
        </w:rPr>
        <w:tab/>
        <w:t>Budge</w:t>
      </w:r>
      <w:r w:rsidR="009D314A">
        <w:rPr>
          <w:sz w:val="22"/>
          <w:szCs w:val="22"/>
        </w:rPr>
        <w:t>t Queries</w:t>
      </w:r>
      <w:r w:rsidR="009D314A">
        <w:rPr>
          <w:sz w:val="22"/>
          <w:szCs w:val="22"/>
        </w:rPr>
        <w:tab/>
        <w:t>61</w:t>
      </w:r>
    </w:p>
    <w:p w:rsidR="002948AD" w:rsidRPr="00AF23DF" w:rsidRDefault="002948AD">
      <w:pPr>
        <w:tabs>
          <w:tab w:val="left" w:pos="360"/>
          <w:tab w:val="right" w:leader="dot" w:pos="9180"/>
        </w:tabs>
        <w:rPr>
          <w:sz w:val="22"/>
          <w:szCs w:val="22"/>
        </w:rPr>
      </w:pPr>
      <w:r w:rsidRPr="00AF23DF">
        <w:rPr>
          <w:sz w:val="22"/>
          <w:szCs w:val="22"/>
        </w:rPr>
        <w:tab/>
        <w:t>Departmental Budget Transfers (One trans</w:t>
      </w:r>
      <w:r w:rsidR="009D314A">
        <w:rPr>
          <w:sz w:val="22"/>
          <w:szCs w:val="22"/>
        </w:rPr>
        <w:t>fer between two budget pools)</w:t>
      </w:r>
      <w:r w:rsidR="009D314A">
        <w:rPr>
          <w:sz w:val="22"/>
          <w:szCs w:val="22"/>
        </w:rPr>
        <w:tab/>
        <w:t>66</w:t>
      </w:r>
    </w:p>
    <w:p w:rsidR="002948AD" w:rsidRPr="00AF23DF" w:rsidRDefault="002948AD">
      <w:pPr>
        <w:tabs>
          <w:tab w:val="left" w:pos="360"/>
          <w:tab w:val="right" w:leader="dot" w:pos="9180"/>
        </w:tabs>
        <w:rPr>
          <w:sz w:val="22"/>
          <w:szCs w:val="22"/>
        </w:rPr>
      </w:pPr>
      <w:r w:rsidRPr="00AF23DF">
        <w:rPr>
          <w:sz w:val="22"/>
          <w:szCs w:val="22"/>
        </w:rPr>
        <w:tab/>
        <w:t>M</w:t>
      </w:r>
      <w:r w:rsidR="009D314A">
        <w:rPr>
          <w:sz w:val="22"/>
          <w:szCs w:val="22"/>
        </w:rPr>
        <w:t>ultiple Line Budget Transfers</w:t>
      </w:r>
      <w:r w:rsidR="009D314A">
        <w:rPr>
          <w:sz w:val="22"/>
          <w:szCs w:val="22"/>
        </w:rPr>
        <w:tab/>
        <w:t>69</w:t>
      </w:r>
    </w:p>
    <w:p w:rsidR="00AF23DF" w:rsidRPr="00AF23DF" w:rsidRDefault="009D314A">
      <w:pPr>
        <w:tabs>
          <w:tab w:val="left" w:pos="360"/>
          <w:tab w:val="right" w:leader="dot" w:pos="9180"/>
        </w:tabs>
        <w:rPr>
          <w:sz w:val="22"/>
          <w:szCs w:val="22"/>
        </w:rPr>
      </w:pPr>
      <w:r>
        <w:rPr>
          <w:sz w:val="22"/>
          <w:szCs w:val="22"/>
        </w:rPr>
        <w:tab/>
        <w:t>Quick Reference</w:t>
      </w:r>
      <w:r>
        <w:rPr>
          <w:sz w:val="22"/>
          <w:szCs w:val="22"/>
        </w:rPr>
        <w:tab/>
        <w:t>73</w:t>
      </w:r>
    </w:p>
    <w:p w:rsidR="00AF23DF" w:rsidRPr="00AF23DF" w:rsidRDefault="00CA3BDE">
      <w:pPr>
        <w:tabs>
          <w:tab w:val="left" w:pos="360"/>
          <w:tab w:val="right" w:leader="dot" w:pos="9180"/>
        </w:tabs>
        <w:rPr>
          <w:sz w:val="22"/>
          <w:szCs w:val="22"/>
        </w:rPr>
      </w:pPr>
      <w:r>
        <w:rPr>
          <w:sz w:val="22"/>
          <w:szCs w:val="22"/>
        </w:rPr>
        <w:tab/>
        <w:t>Budget Administ</w:t>
      </w:r>
      <w:r w:rsidR="009D314A">
        <w:rPr>
          <w:sz w:val="22"/>
          <w:szCs w:val="22"/>
        </w:rPr>
        <w:t>ration from ASU Policy Manual</w:t>
      </w:r>
      <w:r w:rsidR="009D314A">
        <w:rPr>
          <w:sz w:val="22"/>
          <w:szCs w:val="22"/>
        </w:rPr>
        <w:tab/>
        <w:t>75</w:t>
      </w:r>
    </w:p>
    <w:p w:rsidR="002948AD" w:rsidRDefault="00E05EE4">
      <w:pPr>
        <w:tabs>
          <w:tab w:val="left" w:pos="360"/>
          <w:tab w:val="right" w:leader="dot" w:pos="9180"/>
        </w:tabs>
        <w:rPr>
          <w:sz w:val="22"/>
          <w:szCs w:val="22"/>
        </w:rPr>
      </w:pPr>
      <w:r>
        <w:rPr>
          <w:sz w:val="22"/>
          <w:szCs w:val="22"/>
        </w:rPr>
        <w:tab/>
      </w:r>
    </w:p>
    <w:p w:rsidR="002948AD" w:rsidRPr="00AF23DF" w:rsidRDefault="002948AD">
      <w:pPr>
        <w:tabs>
          <w:tab w:val="left" w:pos="1440"/>
          <w:tab w:val="left" w:pos="2880"/>
          <w:tab w:val="left" w:pos="4320"/>
          <w:tab w:val="left" w:pos="5760"/>
          <w:tab w:val="left" w:pos="7200"/>
          <w:tab w:val="right" w:pos="9180"/>
        </w:tabs>
        <w:rPr>
          <w:sz w:val="22"/>
          <w:szCs w:val="22"/>
        </w:rPr>
      </w:pPr>
      <w:r w:rsidRPr="00AF23DF">
        <w:rPr>
          <w:b/>
          <w:sz w:val="22"/>
          <w:szCs w:val="22"/>
        </w:rPr>
        <w:t>Special Funds Accounting Section</w:t>
      </w:r>
      <w:r w:rsidRPr="00AF23DF">
        <w:rPr>
          <w:sz w:val="22"/>
          <w:szCs w:val="22"/>
        </w:rPr>
        <w:t>:</w:t>
      </w:r>
    </w:p>
    <w:p w:rsidR="002948AD" w:rsidRPr="00AF23DF" w:rsidRDefault="002948AD">
      <w:pPr>
        <w:tabs>
          <w:tab w:val="left" w:pos="360"/>
          <w:tab w:val="right" w:leader="dot" w:pos="9180"/>
        </w:tabs>
        <w:rPr>
          <w:sz w:val="22"/>
          <w:szCs w:val="22"/>
        </w:rPr>
      </w:pPr>
      <w:r w:rsidRPr="00AF23DF">
        <w:rPr>
          <w:sz w:val="22"/>
          <w:szCs w:val="22"/>
        </w:rPr>
        <w:tab/>
        <w:t>Grant Budget Que</w:t>
      </w:r>
      <w:r w:rsidR="00CA3BDE">
        <w:rPr>
          <w:sz w:val="22"/>
          <w:szCs w:val="22"/>
        </w:rPr>
        <w:t xml:space="preserve">ries/Budget </w:t>
      </w:r>
      <w:r w:rsidR="009D314A">
        <w:rPr>
          <w:sz w:val="22"/>
          <w:szCs w:val="22"/>
        </w:rPr>
        <w:t>Status by Account</w:t>
      </w:r>
      <w:r w:rsidR="009D314A">
        <w:rPr>
          <w:sz w:val="22"/>
          <w:szCs w:val="22"/>
        </w:rPr>
        <w:tab/>
        <w:t>88</w:t>
      </w:r>
    </w:p>
    <w:p w:rsidR="002948AD" w:rsidRPr="00AF23DF" w:rsidRDefault="009D314A">
      <w:pPr>
        <w:tabs>
          <w:tab w:val="left" w:pos="360"/>
          <w:tab w:val="right" w:leader="dot" w:pos="9180"/>
        </w:tabs>
        <w:rPr>
          <w:sz w:val="22"/>
          <w:szCs w:val="22"/>
        </w:rPr>
      </w:pPr>
      <w:r>
        <w:rPr>
          <w:sz w:val="22"/>
          <w:szCs w:val="22"/>
        </w:rPr>
        <w:tab/>
        <w:t>Budget Quick Query</w:t>
      </w:r>
      <w:r>
        <w:rPr>
          <w:sz w:val="22"/>
          <w:szCs w:val="22"/>
        </w:rPr>
        <w:tab/>
        <w:t>91</w:t>
      </w:r>
    </w:p>
    <w:p w:rsidR="002948AD" w:rsidRPr="00AF23DF" w:rsidRDefault="002948AD">
      <w:pPr>
        <w:tabs>
          <w:tab w:val="left" w:pos="360"/>
          <w:tab w:val="left" w:pos="1440"/>
          <w:tab w:val="left" w:pos="2880"/>
          <w:tab w:val="left" w:pos="4320"/>
          <w:tab w:val="left" w:pos="5760"/>
          <w:tab w:val="left" w:pos="7200"/>
          <w:tab w:val="right" w:pos="9180"/>
        </w:tabs>
        <w:rPr>
          <w:sz w:val="22"/>
          <w:szCs w:val="22"/>
        </w:rPr>
      </w:pPr>
    </w:p>
    <w:p w:rsidR="002948AD" w:rsidRPr="00AF23DF" w:rsidRDefault="002948AD" w:rsidP="00AF23DF">
      <w:pPr>
        <w:tabs>
          <w:tab w:val="left" w:pos="720"/>
          <w:tab w:val="left" w:pos="1440"/>
          <w:tab w:val="left" w:pos="2880"/>
          <w:tab w:val="left" w:pos="4320"/>
          <w:tab w:val="left" w:pos="5760"/>
          <w:tab w:val="left" w:pos="7200"/>
          <w:tab w:val="right" w:pos="9180"/>
        </w:tabs>
        <w:rPr>
          <w:sz w:val="22"/>
          <w:szCs w:val="22"/>
        </w:rPr>
      </w:pPr>
      <w:r w:rsidRPr="00AF23DF">
        <w:rPr>
          <w:b/>
          <w:sz w:val="22"/>
          <w:szCs w:val="22"/>
        </w:rPr>
        <w:t>Miscellaneous Section</w:t>
      </w:r>
      <w:r w:rsidRPr="00AF23DF">
        <w:rPr>
          <w:sz w:val="22"/>
          <w:szCs w:val="22"/>
        </w:rPr>
        <w:t>:</w:t>
      </w:r>
    </w:p>
    <w:p w:rsidR="00E05EE4" w:rsidRDefault="002948AD">
      <w:pPr>
        <w:tabs>
          <w:tab w:val="left" w:pos="360"/>
          <w:tab w:val="right" w:leader="dot" w:pos="9180"/>
        </w:tabs>
        <w:rPr>
          <w:sz w:val="22"/>
          <w:szCs w:val="22"/>
        </w:rPr>
      </w:pPr>
      <w:r w:rsidRPr="00AF23DF">
        <w:rPr>
          <w:sz w:val="22"/>
          <w:szCs w:val="22"/>
        </w:rPr>
        <w:tab/>
      </w:r>
      <w:r w:rsidR="00E05EE4">
        <w:rPr>
          <w:sz w:val="22"/>
          <w:szCs w:val="22"/>
        </w:rPr>
        <w:t>Fund</w:t>
      </w:r>
      <w:r w:rsidR="009D314A">
        <w:rPr>
          <w:sz w:val="22"/>
          <w:szCs w:val="22"/>
        </w:rPr>
        <w:t xml:space="preserve"> Authority Form Instructions</w:t>
      </w:r>
      <w:r w:rsidR="009D314A">
        <w:rPr>
          <w:sz w:val="22"/>
          <w:szCs w:val="22"/>
        </w:rPr>
        <w:tab/>
        <w:t>95</w:t>
      </w:r>
    </w:p>
    <w:p w:rsidR="00E05EE4" w:rsidRDefault="00A53C26">
      <w:pPr>
        <w:tabs>
          <w:tab w:val="left" w:pos="360"/>
          <w:tab w:val="right" w:leader="dot" w:pos="9180"/>
        </w:tabs>
        <w:rPr>
          <w:sz w:val="22"/>
          <w:szCs w:val="22"/>
        </w:rPr>
      </w:pPr>
      <w:r>
        <w:rPr>
          <w:sz w:val="22"/>
          <w:szCs w:val="22"/>
        </w:rPr>
        <w:tab/>
      </w:r>
      <w:r w:rsidR="00E05EE4">
        <w:rPr>
          <w:sz w:val="22"/>
          <w:szCs w:val="22"/>
        </w:rPr>
        <w:t xml:space="preserve">Fund Authority </w:t>
      </w:r>
      <w:r>
        <w:rPr>
          <w:sz w:val="22"/>
          <w:szCs w:val="22"/>
        </w:rPr>
        <w:t xml:space="preserve">Form </w:t>
      </w:r>
      <w:r w:rsidR="00E05EE4">
        <w:rPr>
          <w:sz w:val="22"/>
          <w:szCs w:val="22"/>
        </w:rPr>
        <w:t>(</w:t>
      </w:r>
      <w:r>
        <w:rPr>
          <w:sz w:val="22"/>
          <w:szCs w:val="22"/>
        </w:rPr>
        <w:t xml:space="preserve">Sample Form - Fund Changes - </w:t>
      </w:r>
      <w:r w:rsidR="009D314A">
        <w:rPr>
          <w:sz w:val="22"/>
          <w:szCs w:val="22"/>
        </w:rPr>
        <w:t>Page 1)</w:t>
      </w:r>
      <w:r w:rsidR="009D314A">
        <w:rPr>
          <w:sz w:val="22"/>
          <w:szCs w:val="22"/>
        </w:rPr>
        <w:tab/>
        <w:t>99</w:t>
      </w:r>
    </w:p>
    <w:p w:rsidR="00E05EE4" w:rsidRDefault="00E05EE4">
      <w:pPr>
        <w:tabs>
          <w:tab w:val="left" w:pos="360"/>
          <w:tab w:val="right" w:leader="dot" w:pos="9180"/>
        </w:tabs>
        <w:rPr>
          <w:sz w:val="22"/>
          <w:szCs w:val="22"/>
        </w:rPr>
      </w:pPr>
      <w:r>
        <w:rPr>
          <w:sz w:val="22"/>
          <w:szCs w:val="22"/>
        </w:rPr>
        <w:tab/>
        <w:t xml:space="preserve">Fund Authority </w:t>
      </w:r>
      <w:r w:rsidR="00A53C26">
        <w:rPr>
          <w:sz w:val="22"/>
          <w:szCs w:val="22"/>
        </w:rPr>
        <w:t xml:space="preserve">Form </w:t>
      </w:r>
      <w:r>
        <w:rPr>
          <w:sz w:val="22"/>
          <w:szCs w:val="22"/>
        </w:rPr>
        <w:t xml:space="preserve">(Blank Form </w:t>
      </w:r>
      <w:r w:rsidR="00A53C26">
        <w:rPr>
          <w:sz w:val="22"/>
          <w:szCs w:val="22"/>
        </w:rPr>
        <w:t>–</w:t>
      </w:r>
      <w:r>
        <w:rPr>
          <w:sz w:val="22"/>
          <w:szCs w:val="22"/>
        </w:rPr>
        <w:t xml:space="preserve"> </w:t>
      </w:r>
      <w:r w:rsidR="00A53C26">
        <w:rPr>
          <w:sz w:val="22"/>
          <w:szCs w:val="22"/>
        </w:rPr>
        <w:t xml:space="preserve">Fund Changes - </w:t>
      </w:r>
      <w:r w:rsidR="009D314A">
        <w:rPr>
          <w:sz w:val="22"/>
          <w:szCs w:val="22"/>
        </w:rPr>
        <w:t>Page 1)</w:t>
      </w:r>
      <w:r w:rsidR="009D314A">
        <w:rPr>
          <w:sz w:val="22"/>
          <w:szCs w:val="22"/>
        </w:rPr>
        <w:tab/>
        <w:t>100</w:t>
      </w:r>
    </w:p>
    <w:p w:rsidR="00E05EE4" w:rsidRDefault="00E05EE4">
      <w:pPr>
        <w:tabs>
          <w:tab w:val="left" w:pos="360"/>
          <w:tab w:val="right" w:leader="dot" w:pos="9180"/>
        </w:tabs>
        <w:rPr>
          <w:sz w:val="22"/>
          <w:szCs w:val="22"/>
        </w:rPr>
      </w:pPr>
      <w:r>
        <w:rPr>
          <w:sz w:val="22"/>
          <w:szCs w:val="22"/>
        </w:rPr>
        <w:tab/>
        <w:t xml:space="preserve">Fund Authority </w:t>
      </w:r>
      <w:r w:rsidR="00A53C26">
        <w:rPr>
          <w:sz w:val="22"/>
          <w:szCs w:val="22"/>
        </w:rPr>
        <w:t xml:space="preserve">Form </w:t>
      </w:r>
      <w:r>
        <w:rPr>
          <w:sz w:val="22"/>
          <w:szCs w:val="22"/>
        </w:rPr>
        <w:t xml:space="preserve">(Blank Form </w:t>
      </w:r>
      <w:r w:rsidR="00A53C26">
        <w:rPr>
          <w:sz w:val="22"/>
          <w:szCs w:val="22"/>
        </w:rPr>
        <w:t>–</w:t>
      </w:r>
      <w:r>
        <w:rPr>
          <w:sz w:val="22"/>
          <w:szCs w:val="22"/>
        </w:rPr>
        <w:t xml:space="preserve"> </w:t>
      </w:r>
      <w:r w:rsidR="00A53C26">
        <w:rPr>
          <w:sz w:val="22"/>
          <w:szCs w:val="22"/>
        </w:rPr>
        <w:t xml:space="preserve">Position Changes - </w:t>
      </w:r>
      <w:r w:rsidR="009D314A">
        <w:rPr>
          <w:sz w:val="22"/>
          <w:szCs w:val="22"/>
        </w:rPr>
        <w:t>Page 2)</w:t>
      </w:r>
      <w:r w:rsidR="009D314A">
        <w:rPr>
          <w:sz w:val="22"/>
          <w:szCs w:val="22"/>
        </w:rPr>
        <w:tab/>
        <w:t>101</w:t>
      </w:r>
    </w:p>
    <w:p w:rsidR="00E05EE4" w:rsidRDefault="00A53C26">
      <w:pPr>
        <w:tabs>
          <w:tab w:val="left" w:pos="360"/>
          <w:tab w:val="right" w:leader="dot" w:pos="9180"/>
        </w:tabs>
        <w:rPr>
          <w:sz w:val="22"/>
          <w:szCs w:val="22"/>
        </w:rPr>
      </w:pPr>
      <w:r>
        <w:rPr>
          <w:sz w:val="22"/>
          <w:szCs w:val="22"/>
        </w:rPr>
        <w:tab/>
        <w:t xml:space="preserve">Fund Authority Form </w:t>
      </w:r>
      <w:r w:rsidR="00E05EE4">
        <w:rPr>
          <w:sz w:val="22"/>
          <w:szCs w:val="22"/>
        </w:rPr>
        <w:t>- Sales Activity Questionnaire</w:t>
      </w:r>
      <w:r>
        <w:rPr>
          <w:sz w:val="22"/>
          <w:szCs w:val="22"/>
        </w:rPr>
        <w:t xml:space="preserve"> (Blank Form - Pages 3 &amp; 4)</w:t>
      </w:r>
      <w:r w:rsidR="009D314A">
        <w:rPr>
          <w:sz w:val="22"/>
          <w:szCs w:val="22"/>
        </w:rPr>
        <w:tab/>
        <w:t>102</w:t>
      </w:r>
    </w:p>
    <w:p w:rsidR="002948AD" w:rsidRPr="00AF23DF" w:rsidRDefault="00E05EE4">
      <w:pPr>
        <w:tabs>
          <w:tab w:val="left" w:pos="360"/>
          <w:tab w:val="right" w:leader="dot" w:pos="9180"/>
        </w:tabs>
        <w:rPr>
          <w:sz w:val="22"/>
          <w:szCs w:val="22"/>
        </w:rPr>
      </w:pPr>
      <w:r>
        <w:rPr>
          <w:sz w:val="22"/>
          <w:szCs w:val="22"/>
        </w:rPr>
        <w:tab/>
      </w:r>
      <w:r w:rsidR="002948AD" w:rsidRPr="00AF23DF">
        <w:rPr>
          <w:sz w:val="22"/>
          <w:szCs w:val="22"/>
        </w:rPr>
        <w:t>Rule</w:t>
      </w:r>
      <w:r>
        <w:rPr>
          <w:sz w:val="22"/>
          <w:szCs w:val="22"/>
        </w:rPr>
        <w:t xml:space="preserve"> </w:t>
      </w:r>
      <w:r w:rsidR="00374315">
        <w:rPr>
          <w:sz w:val="22"/>
          <w:szCs w:val="22"/>
        </w:rPr>
        <w:t>Codes (Alphabetical Listing)</w:t>
      </w:r>
      <w:r w:rsidR="00374315">
        <w:rPr>
          <w:sz w:val="22"/>
          <w:szCs w:val="22"/>
        </w:rPr>
        <w:tab/>
        <w:t>104</w:t>
      </w:r>
    </w:p>
    <w:p w:rsidR="002948AD" w:rsidRPr="00AF23DF" w:rsidRDefault="002948AD">
      <w:pPr>
        <w:tabs>
          <w:tab w:val="left" w:pos="360"/>
          <w:tab w:val="right" w:leader="dot" w:pos="9180"/>
        </w:tabs>
        <w:rPr>
          <w:sz w:val="22"/>
          <w:szCs w:val="22"/>
        </w:rPr>
      </w:pPr>
      <w:r w:rsidRPr="00AF23DF">
        <w:rPr>
          <w:sz w:val="22"/>
          <w:szCs w:val="22"/>
        </w:rPr>
        <w:tab/>
      </w:r>
      <w:r w:rsidR="00E05EE4">
        <w:rPr>
          <w:sz w:val="22"/>
          <w:szCs w:val="22"/>
        </w:rPr>
        <w:t>Fi</w:t>
      </w:r>
      <w:r w:rsidR="00374315">
        <w:rPr>
          <w:sz w:val="22"/>
          <w:szCs w:val="22"/>
        </w:rPr>
        <w:t>nance Transaction Feeds</w:t>
      </w:r>
      <w:r w:rsidR="00374315">
        <w:rPr>
          <w:sz w:val="22"/>
          <w:szCs w:val="22"/>
        </w:rPr>
        <w:tab/>
        <w:t>108</w:t>
      </w:r>
    </w:p>
    <w:p w:rsidR="00AF23DF" w:rsidRDefault="00E05EE4">
      <w:pPr>
        <w:tabs>
          <w:tab w:val="left" w:pos="360"/>
          <w:tab w:val="right" w:leader="dot" w:pos="9180"/>
        </w:tabs>
        <w:rPr>
          <w:sz w:val="22"/>
          <w:szCs w:val="22"/>
        </w:rPr>
      </w:pPr>
      <w:r>
        <w:rPr>
          <w:sz w:val="22"/>
          <w:szCs w:val="22"/>
        </w:rPr>
        <w:tab/>
        <w:t xml:space="preserve">Request for </w:t>
      </w:r>
      <w:r w:rsidR="009132EB">
        <w:rPr>
          <w:sz w:val="22"/>
          <w:szCs w:val="22"/>
        </w:rPr>
        <w:t>Budget Revision (</w:t>
      </w:r>
      <w:r w:rsidR="00374315">
        <w:rPr>
          <w:sz w:val="22"/>
          <w:szCs w:val="22"/>
        </w:rPr>
        <w:t>Blank Form)</w:t>
      </w:r>
      <w:r w:rsidR="00374315">
        <w:rPr>
          <w:sz w:val="22"/>
          <w:szCs w:val="22"/>
        </w:rPr>
        <w:tab/>
        <w:t>109</w:t>
      </w:r>
    </w:p>
    <w:p w:rsidR="00A53C26" w:rsidRPr="00AF23DF" w:rsidRDefault="00A53C26">
      <w:pPr>
        <w:tabs>
          <w:tab w:val="left" w:pos="360"/>
          <w:tab w:val="right" w:leader="dot" w:pos="9180"/>
        </w:tabs>
        <w:rPr>
          <w:sz w:val="22"/>
          <w:szCs w:val="22"/>
        </w:rPr>
      </w:pPr>
      <w:r>
        <w:rPr>
          <w:sz w:val="22"/>
          <w:szCs w:val="22"/>
        </w:rPr>
        <w:tab/>
        <w:t>Position Budge</w:t>
      </w:r>
      <w:r w:rsidR="00CA3BDE">
        <w:rPr>
          <w:sz w:val="22"/>
          <w:szCs w:val="22"/>
        </w:rPr>
        <w:t>t Tran</w:t>
      </w:r>
      <w:r w:rsidR="00374315">
        <w:rPr>
          <w:sz w:val="22"/>
          <w:szCs w:val="22"/>
        </w:rPr>
        <w:t>sfer Form (Blank Form)</w:t>
      </w:r>
      <w:r w:rsidR="00374315">
        <w:rPr>
          <w:sz w:val="22"/>
          <w:szCs w:val="22"/>
        </w:rPr>
        <w:tab/>
        <w:t>110</w:t>
      </w:r>
    </w:p>
    <w:p w:rsidR="00AF23DF" w:rsidRPr="00AF23DF" w:rsidRDefault="00374315">
      <w:pPr>
        <w:tabs>
          <w:tab w:val="left" w:pos="360"/>
          <w:tab w:val="right" w:leader="dot" w:pos="9180"/>
        </w:tabs>
        <w:rPr>
          <w:sz w:val="22"/>
          <w:szCs w:val="22"/>
        </w:rPr>
      </w:pPr>
      <w:r>
        <w:rPr>
          <w:sz w:val="22"/>
          <w:szCs w:val="22"/>
        </w:rPr>
        <w:tab/>
        <w:t>Year-End Closing Dates Memo</w:t>
      </w:r>
      <w:r>
        <w:rPr>
          <w:sz w:val="22"/>
          <w:szCs w:val="22"/>
        </w:rPr>
        <w:tab/>
        <w:t>111</w:t>
      </w:r>
    </w:p>
    <w:p w:rsidR="002948AD" w:rsidRDefault="002948AD" w:rsidP="000729EC">
      <w:pPr>
        <w:tabs>
          <w:tab w:val="left" w:pos="360"/>
          <w:tab w:val="right" w:leader="dot" w:pos="9180"/>
        </w:tabs>
        <w:rPr>
          <w:sz w:val="22"/>
          <w:szCs w:val="22"/>
        </w:rPr>
      </w:pPr>
      <w:r w:rsidRPr="00AF23DF">
        <w:rPr>
          <w:sz w:val="22"/>
          <w:szCs w:val="22"/>
        </w:rPr>
        <w:tab/>
        <w:t>Finance Point o</w:t>
      </w:r>
      <w:r w:rsidR="00AF23DF" w:rsidRPr="00AF23DF">
        <w:rPr>
          <w:sz w:val="22"/>
          <w:szCs w:val="22"/>
        </w:rPr>
        <w:t>f Con</w:t>
      </w:r>
      <w:r w:rsidR="00374315">
        <w:rPr>
          <w:sz w:val="22"/>
          <w:szCs w:val="22"/>
        </w:rPr>
        <w:t>tact List</w:t>
      </w:r>
      <w:r w:rsidR="00374315">
        <w:rPr>
          <w:sz w:val="22"/>
          <w:szCs w:val="22"/>
        </w:rPr>
        <w:tab/>
        <w:t>112</w:t>
      </w:r>
    </w:p>
    <w:p w:rsidR="00693EED" w:rsidRDefault="00693EED" w:rsidP="000729EC">
      <w:pPr>
        <w:tabs>
          <w:tab w:val="left" w:pos="360"/>
          <w:tab w:val="right" w:leader="dot" w:pos="9180"/>
        </w:tabs>
        <w:rPr>
          <w:sz w:val="22"/>
          <w:szCs w:val="22"/>
        </w:rPr>
      </w:pPr>
    </w:p>
    <w:p w:rsidR="00693EED" w:rsidRDefault="00693EED" w:rsidP="000729EC">
      <w:pPr>
        <w:tabs>
          <w:tab w:val="left" w:pos="360"/>
          <w:tab w:val="right" w:leader="dot" w:pos="9180"/>
        </w:tabs>
        <w:rPr>
          <w:sz w:val="22"/>
          <w:szCs w:val="22"/>
        </w:rPr>
      </w:pPr>
    </w:p>
    <w:p w:rsidR="00693EED" w:rsidRDefault="00693EED" w:rsidP="000729EC">
      <w:pPr>
        <w:tabs>
          <w:tab w:val="left" w:pos="360"/>
          <w:tab w:val="right" w:leader="dot" w:pos="9180"/>
        </w:tabs>
        <w:rPr>
          <w:sz w:val="22"/>
          <w:szCs w:val="22"/>
        </w:rPr>
      </w:pPr>
    </w:p>
    <w:p w:rsidR="00693EED" w:rsidRPr="00AF23DF" w:rsidRDefault="00693EED" w:rsidP="000729EC">
      <w:pPr>
        <w:tabs>
          <w:tab w:val="left" w:pos="360"/>
          <w:tab w:val="right" w:leader="dot" w:pos="9180"/>
        </w:tabs>
        <w:rPr>
          <w:sz w:val="22"/>
          <w:szCs w:val="22"/>
        </w:rPr>
        <w:sectPr w:rsidR="00693EED" w:rsidRPr="00AF23DF">
          <w:footerReference w:type="even" r:id="rId11"/>
          <w:footerReference w:type="default" r:id="rId12"/>
          <w:type w:val="continuous"/>
          <w:pgSz w:w="12240" w:h="15840" w:code="1"/>
          <w:pgMar w:top="432" w:right="1440" w:bottom="432" w:left="1440" w:header="720" w:footer="720" w:gutter="0"/>
          <w:pgNumType w:start="1"/>
          <w:cols w:space="720"/>
          <w:titlePg/>
          <w:docGrid w:linePitch="360"/>
        </w:sectPr>
      </w:pPr>
    </w:p>
    <w:p w:rsidR="002948AD" w:rsidRDefault="002948AD" w:rsidP="000729EC"/>
    <w:p w:rsidR="002948AD" w:rsidRDefault="002948AD" w:rsidP="000729EC"/>
    <w:p w:rsidR="002948AD" w:rsidRDefault="002948AD" w:rsidP="000729EC"/>
    <w:p w:rsidR="002948AD" w:rsidRDefault="002948AD" w:rsidP="000729EC"/>
    <w:p w:rsidR="002948AD" w:rsidRDefault="002948AD" w:rsidP="000729EC"/>
    <w:p w:rsidR="002948AD" w:rsidRDefault="002948AD" w:rsidP="000729EC"/>
    <w:p w:rsidR="002948AD" w:rsidRDefault="002948AD" w:rsidP="000729EC"/>
    <w:p w:rsidR="002948AD" w:rsidRDefault="002948AD" w:rsidP="000729EC"/>
    <w:p w:rsidR="005D7A50" w:rsidRDefault="005D7A50" w:rsidP="000729EC">
      <w:pPr>
        <w:jc w:val="center"/>
        <w:rPr>
          <w:rFonts w:ascii="Arial" w:hAnsi="Arial"/>
          <w:b/>
          <w:i/>
          <w:color w:val="000080"/>
          <w:sz w:val="56"/>
        </w:rPr>
      </w:pPr>
    </w:p>
    <w:p w:rsidR="005D7A50" w:rsidRDefault="005D7A50" w:rsidP="000729EC">
      <w:pPr>
        <w:jc w:val="center"/>
        <w:rPr>
          <w:rFonts w:ascii="Arial" w:hAnsi="Arial"/>
          <w:b/>
          <w:i/>
          <w:color w:val="000080"/>
          <w:sz w:val="56"/>
        </w:rPr>
      </w:pPr>
    </w:p>
    <w:p w:rsidR="005D7A50" w:rsidRDefault="005D7A50" w:rsidP="000729EC">
      <w:pPr>
        <w:jc w:val="center"/>
        <w:rPr>
          <w:rFonts w:ascii="Arial" w:hAnsi="Arial"/>
          <w:b/>
          <w:i/>
          <w:color w:val="000080"/>
          <w:sz w:val="56"/>
        </w:rPr>
      </w:pPr>
    </w:p>
    <w:p w:rsidR="002948AD" w:rsidRPr="007F0488" w:rsidRDefault="002948AD" w:rsidP="000729EC">
      <w:pPr>
        <w:jc w:val="center"/>
        <w:rPr>
          <w:rFonts w:ascii="Arial" w:hAnsi="Arial"/>
          <w:b/>
          <w:i/>
          <w:color w:val="000080"/>
          <w:sz w:val="44"/>
          <w:szCs w:val="44"/>
        </w:rPr>
      </w:pPr>
      <w:r>
        <w:rPr>
          <w:rFonts w:ascii="Arial" w:hAnsi="Arial"/>
          <w:b/>
          <w:i/>
          <w:color w:val="000080"/>
          <w:sz w:val="56"/>
        </w:rPr>
        <w:t>B</w:t>
      </w:r>
      <w:r>
        <w:rPr>
          <w:rFonts w:ascii="Arial" w:hAnsi="Arial"/>
          <w:b/>
          <w:i/>
          <w:color w:val="000080"/>
          <w:sz w:val="44"/>
        </w:rPr>
        <w:t xml:space="preserve">ANNER </w:t>
      </w:r>
      <w:r>
        <w:rPr>
          <w:rFonts w:ascii="Arial" w:hAnsi="Arial"/>
          <w:b/>
          <w:i/>
          <w:color w:val="000080"/>
          <w:sz w:val="56"/>
          <w:szCs w:val="56"/>
        </w:rPr>
        <w:t>F</w:t>
      </w:r>
      <w:r>
        <w:rPr>
          <w:rFonts w:ascii="Arial" w:hAnsi="Arial"/>
          <w:b/>
          <w:i/>
          <w:color w:val="000080"/>
          <w:sz w:val="44"/>
          <w:szCs w:val="44"/>
        </w:rPr>
        <w:t>INANCE</w:t>
      </w:r>
    </w:p>
    <w:p w:rsidR="00060E4D" w:rsidRDefault="002948AD" w:rsidP="000729EC">
      <w:pPr>
        <w:pStyle w:val="Heading8"/>
        <w:rPr>
          <w:color w:val="000080"/>
          <w:sz w:val="44"/>
          <w:szCs w:val="44"/>
        </w:rPr>
      </w:pPr>
      <w:r>
        <w:rPr>
          <w:color w:val="000080"/>
          <w:sz w:val="56"/>
          <w:szCs w:val="56"/>
        </w:rPr>
        <w:t>U</w:t>
      </w:r>
      <w:r>
        <w:rPr>
          <w:color w:val="000080"/>
          <w:sz w:val="44"/>
          <w:szCs w:val="44"/>
        </w:rPr>
        <w:t xml:space="preserve">SER </w:t>
      </w:r>
      <w:r>
        <w:rPr>
          <w:color w:val="000080"/>
          <w:sz w:val="56"/>
          <w:szCs w:val="56"/>
        </w:rPr>
        <w:t>T</w:t>
      </w:r>
      <w:r>
        <w:rPr>
          <w:color w:val="000080"/>
          <w:sz w:val="44"/>
          <w:szCs w:val="44"/>
        </w:rPr>
        <w:t xml:space="preserve">RAINING </w:t>
      </w:r>
      <w:r w:rsidRPr="0051774E">
        <w:rPr>
          <w:color w:val="000080"/>
          <w:sz w:val="56"/>
          <w:szCs w:val="56"/>
        </w:rPr>
        <w:t>M</w:t>
      </w:r>
      <w:r>
        <w:rPr>
          <w:color w:val="000080"/>
          <w:sz w:val="44"/>
          <w:szCs w:val="44"/>
        </w:rPr>
        <w:t xml:space="preserve">ANUAL </w:t>
      </w:r>
    </w:p>
    <w:p w:rsidR="00060E4D" w:rsidRDefault="00060E4D" w:rsidP="000729EC">
      <w:pPr>
        <w:pStyle w:val="Heading8"/>
        <w:rPr>
          <w:color w:val="000080"/>
          <w:sz w:val="44"/>
          <w:szCs w:val="44"/>
        </w:rPr>
      </w:pPr>
    </w:p>
    <w:p w:rsidR="00060E4D" w:rsidRDefault="00060E4D" w:rsidP="000729EC">
      <w:pPr>
        <w:pStyle w:val="Heading8"/>
        <w:rPr>
          <w:color w:val="000080"/>
          <w:sz w:val="44"/>
          <w:szCs w:val="44"/>
        </w:rPr>
      </w:pPr>
    </w:p>
    <w:p w:rsidR="00060E4D" w:rsidRDefault="00060E4D" w:rsidP="000729EC">
      <w:pPr>
        <w:pStyle w:val="Heading8"/>
        <w:rPr>
          <w:color w:val="000080"/>
          <w:sz w:val="44"/>
          <w:szCs w:val="44"/>
        </w:rPr>
      </w:pPr>
    </w:p>
    <w:p w:rsidR="002948AD" w:rsidRPr="00C91BD5" w:rsidRDefault="00060E4D" w:rsidP="000729EC">
      <w:pPr>
        <w:pStyle w:val="Heading8"/>
        <w:rPr>
          <w:color w:val="000080"/>
          <w:sz w:val="52"/>
        </w:rPr>
      </w:pPr>
      <w:r>
        <w:rPr>
          <w:color w:val="000080"/>
          <w:sz w:val="44"/>
          <w:szCs w:val="44"/>
        </w:rPr>
        <w:t>Orientation Section</w:t>
      </w:r>
      <w:r w:rsidR="002948AD">
        <w:rPr>
          <w:color w:val="000080"/>
          <w:sz w:val="44"/>
          <w:szCs w:val="44"/>
        </w:rPr>
        <w:t xml:space="preserve"> </w:t>
      </w:r>
      <w:r w:rsidR="002948AD">
        <w:rPr>
          <w:color w:val="000080"/>
          <w:sz w:val="52"/>
        </w:rPr>
        <w:t xml:space="preserve"> </w:t>
      </w:r>
    </w:p>
    <w:p w:rsidR="002948AD" w:rsidRDefault="002948AD" w:rsidP="000729EC">
      <w:pPr>
        <w:rPr>
          <w:rFonts w:ascii="Arial" w:hAnsi="Arial"/>
        </w:rPr>
      </w:pPr>
    </w:p>
    <w:p w:rsidR="00060E4D" w:rsidRDefault="00060E4D" w:rsidP="000729EC">
      <w:pPr>
        <w:jc w:val="center"/>
        <w:rPr>
          <w:rFonts w:ascii="Arial" w:hAnsi="Arial"/>
          <w:b/>
          <w:i/>
          <w:color w:val="003366"/>
          <w:sz w:val="28"/>
          <w:szCs w:val="28"/>
        </w:rPr>
      </w:pPr>
    </w:p>
    <w:p w:rsidR="00060E4D" w:rsidRDefault="00060E4D" w:rsidP="000729EC">
      <w:pPr>
        <w:jc w:val="center"/>
        <w:rPr>
          <w:rFonts w:ascii="Arial" w:hAnsi="Arial"/>
          <w:b/>
          <w:i/>
          <w:color w:val="003366"/>
          <w:sz w:val="28"/>
          <w:szCs w:val="28"/>
        </w:rPr>
      </w:pPr>
    </w:p>
    <w:p w:rsidR="00060E4D" w:rsidRDefault="00060E4D" w:rsidP="000729EC">
      <w:pPr>
        <w:jc w:val="center"/>
        <w:rPr>
          <w:rFonts w:ascii="Arial" w:hAnsi="Arial"/>
          <w:b/>
          <w:i/>
          <w:color w:val="003366"/>
          <w:sz w:val="28"/>
          <w:szCs w:val="28"/>
        </w:rPr>
      </w:pPr>
    </w:p>
    <w:p w:rsidR="00060E4D" w:rsidRDefault="00060E4D" w:rsidP="000729EC">
      <w:pPr>
        <w:jc w:val="center"/>
        <w:rPr>
          <w:rFonts w:ascii="Arial" w:hAnsi="Arial"/>
          <w:b/>
          <w:i/>
          <w:color w:val="003366"/>
          <w:sz w:val="28"/>
          <w:szCs w:val="28"/>
        </w:rPr>
      </w:pPr>
    </w:p>
    <w:p w:rsidR="00060E4D" w:rsidRDefault="00060E4D" w:rsidP="000729EC">
      <w:pPr>
        <w:jc w:val="center"/>
        <w:rPr>
          <w:rFonts w:ascii="Arial" w:hAnsi="Arial"/>
          <w:b/>
          <w:i/>
          <w:color w:val="003366"/>
          <w:sz w:val="28"/>
          <w:szCs w:val="28"/>
        </w:rPr>
      </w:pPr>
    </w:p>
    <w:p w:rsidR="00060E4D" w:rsidRDefault="00060E4D" w:rsidP="000729EC">
      <w:pPr>
        <w:jc w:val="center"/>
        <w:rPr>
          <w:rFonts w:ascii="Arial" w:hAnsi="Arial"/>
          <w:b/>
          <w:i/>
          <w:color w:val="003366"/>
          <w:sz w:val="28"/>
          <w:szCs w:val="28"/>
        </w:rPr>
      </w:pPr>
    </w:p>
    <w:p w:rsidR="00060E4D" w:rsidRDefault="00060E4D" w:rsidP="000729EC">
      <w:pPr>
        <w:jc w:val="center"/>
        <w:rPr>
          <w:rFonts w:ascii="Arial" w:hAnsi="Arial"/>
          <w:b/>
          <w:i/>
          <w:color w:val="003366"/>
          <w:sz w:val="28"/>
          <w:szCs w:val="28"/>
        </w:rPr>
      </w:pPr>
    </w:p>
    <w:p w:rsidR="002948AD" w:rsidRDefault="002948AD" w:rsidP="000729EC">
      <w:pPr>
        <w:jc w:val="center"/>
        <w:rPr>
          <w:rFonts w:ascii="Arial" w:hAnsi="Arial"/>
          <w:b/>
          <w:i/>
          <w:color w:val="003366"/>
          <w:sz w:val="28"/>
          <w:szCs w:val="28"/>
        </w:rPr>
      </w:pPr>
      <w:r>
        <w:rPr>
          <w:rFonts w:ascii="Arial" w:hAnsi="Arial"/>
          <w:b/>
          <w:i/>
          <w:color w:val="003366"/>
          <w:sz w:val="28"/>
          <w:szCs w:val="28"/>
        </w:rPr>
        <w:t>Revised Edition</w:t>
      </w:r>
    </w:p>
    <w:p w:rsidR="00D1171F" w:rsidRPr="00D1171F" w:rsidRDefault="00AA5A9A" w:rsidP="00AA5A9A">
      <w:pPr>
        <w:jc w:val="center"/>
        <w:rPr>
          <w:rFonts w:ascii="Arial" w:hAnsi="Arial"/>
          <w:b/>
          <w:i/>
          <w:color w:val="003366"/>
          <w:sz w:val="28"/>
          <w:szCs w:val="28"/>
        </w:rPr>
      </w:pPr>
      <w:r>
        <w:rPr>
          <w:rFonts w:ascii="Arial" w:hAnsi="Arial"/>
          <w:b/>
          <w:i/>
          <w:color w:val="003366"/>
          <w:sz w:val="28"/>
          <w:szCs w:val="28"/>
        </w:rPr>
        <w:t>September 17</w:t>
      </w:r>
      <w:bookmarkStart w:id="0" w:name="_GoBack"/>
      <w:bookmarkEnd w:id="0"/>
      <w:r w:rsidR="00F84D92">
        <w:rPr>
          <w:rFonts w:ascii="Arial" w:hAnsi="Arial"/>
          <w:b/>
          <w:i/>
          <w:color w:val="003366"/>
          <w:sz w:val="28"/>
          <w:szCs w:val="28"/>
        </w:rPr>
        <w:t>, 2015</w:t>
      </w:r>
    </w:p>
    <w:p w:rsidR="002948AD" w:rsidRDefault="002948AD" w:rsidP="000729EC"/>
    <w:p w:rsidR="002948AD" w:rsidRDefault="002948AD" w:rsidP="000729EC"/>
    <w:p w:rsidR="002948AD" w:rsidRDefault="002948AD" w:rsidP="000729EC"/>
    <w:p w:rsidR="002948AD" w:rsidRDefault="002948AD" w:rsidP="000729EC"/>
    <w:p w:rsidR="002948AD" w:rsidRDefault="002948AD" w:rsidP="000729EC"/>
    <w:p w:rsidR="005D7A50" w:rsidRDefault="005D7A50" w:rsidP="000729EC"/>
    <w:p w:rsidR="005D7A50" w:rsidRDefault="005D7A50" w:rsidP="000729EC"/>
    <w:p w:rsidR="005D7A50" w:rsidRDefault="005D7A50" w:rsidP="000729EC"/>
    <w:p w:rsidR="002948AD" w:rsidRDefault="00535C85" w:rsidP="00264661">
      <w:r>
        <w:rPr>
          <w:noProof/>
        </w:rPr>
        <w:lastRenderedPageBreak/>
        <mc:AlternateContent>
          <mc:Choice Requires="wps">
            <w:drawing>
              <wp:anchor distT="0" distB="0" distL="114300" distR="114300" simplePos="0" relativeHeight="251717120" behindDoc="0" locked="0" layoutInCell="1" allowOverlap="1">
                <wp:simplePos x="0" y="0"/>
                <wp:positionH relativeFrom="column">
                  <wp:posOffset>3251606</wp:posOffset>
                </wp:positionH>
                <wp:positionV relativeFrom="paragraph">
                  <wp:posOffset>4860950</wp:posOffset>
                </wp:positionV>
                <wp:extent cx="1345997" cy="424282"/>
                <wp:effectExtent l="57150" t="38100" r="83185" b="90170"/>
                <wp:wrapNone/>
                <wp:docPr id="5" name="Rectangle 5"/>
                <wp:cNvGraphicFramePr/>
                <a:graphic xmlns:a="http://schemas.openxmlformats.org/drawingml/2006/main">
                  <a:graphicData uri="http://schemas.microsoft.com/office/word/2010/wordprocessingShape">
                    <wps:wsp>
                      <wps:cNvSpPr/>
                      <wps:spPr>
                        <a:xfrm>
                          <a:off x="0" y="0"/>
                          <a:ext cx="1345997" cy="424282"/>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535C85" w:rsidRPr="00290FA4" w:rsidRDefault="00535C85" w:rsidP="00535C85">
                            <w:pPr>
                              <w:jc w:val="center"/>
                              <w:rPr>
                                <w:rFonts w:ascii="Arial" w:hAnsi="Arial" w:cs="Arial"/>
                                <w:color w:val="FFFF99"/>
                                <w:sz w:val="48"/>
                                <w:szCs w:val="40"/>
                              </w:rPr>
                            </w:pPr>
                            <w:r w:rsidRPr="00290FA4">
                              <w:rPr>
                                <w:rFonts w:ascii="Arial" w:hAnsi="Arial" w:cs="Arial"/>
                                <w:color w:val="000000" w:themeColor="text1"/>
                                <w:sz w:val="48"/>
                                <w:szCs w:val="40"/>
                              </w:rPr>
                              <w:t>731210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56.05pt;margin-top:382.75pt;width:106pt;height:33.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eZAIAACEFAAAOAAAAZHJzL2Uyb0RvYy54bWysVG1P2zAQ/j5p/8Hy95E2SwdUpKgCMU1C&#10;gHgRn13HbqM5Pu/sNul+/c5OGhBD2jTti+PLvT/3nM/Ou8awnUJfgy359GjCmbISqtquS/70ePXp&#10;hDMfhK2EAatKvleeny8+fjhr3VzlsAFTKWQUxPp560q+CcHNs8zLjWqEPwKnLCk1YCMCibjOKhQt&#10;RW9Mlk8mX7IWsHIIUnlPfy97JV+k+ForGW619iowU3KqLaQT07mKZ7Y4E/M1Crep5VCG+IcqGlFb&#10;SjqGuhRBsC3Wv4VqaongQYcjCU0GWtdSpR6om+nkTTcPG+FU6oXA8W6Eyf+/sPJmd4esrko+48yK&#10;hkZ0T6AJuzaKzSI8rfNzsnpwdzhInq6x105jE7/UBesSpPsRUtUFJunn9HMxOz095kySrsiL/CSP&#10;QbMXb4c+fFXQsHgpOVL2hKTYXfvQmx5MyC9W0+dPt7A3KpZg7L3S1EbMmLwTgdSFQbYTNHohpbKh&#10;GFIn6+ima2NGx/zPjoN9dFWJXKPzX2QdPVJmsGF0bmoL+F726vt0KFn39gcE+r4jBKFbdcNcVlDt&#10;aZgIPcu9k1c1YXotfLgTSLSmBaBVDbd0aANtyWG4cbYB/Pne/2hPbCMtZy2tScn9j61AxZn5ZomH&#10;p9OiiHuVhGJ2nJOArzWr1xq7bS6AxjGlR8HJdI32wRyuGqF5po1exqykElZS7pLLgAfhIvTrS2+C&#10;VMtlMqNdciJc2wcnDwSInHnsngW6gViBKHkDh5US8zf86m3jaCwstwF0ncgXIe5xHaCnPUz0Hd6M&#10;uOiv5WT18rItfgEAAP//AwBQSwMEFAAGAAgAAAAhAKYv4T3fAAAACwEAAA8AAABkcnMvZG93bnJl&#10;di54bWxMj01PwzAMhu9I/IfISNxY+kG6qTSdAAnEjhtIvWZNaAuJU5ps6/79zAmOth+/flytZ2fZ&#10;0Uxh8CghXSTADLZeD9hJ+Hh/uVsBC1GhVtajkXA2Adb19VWlSu1PuDXHXewYhWAolYQ+xrHkPLS9&#10;cSos/GiQZp9+cipSOXVcT+pE4c7yLEkK7tSAdKFXo3nuTfu9OzjS2JzzH5sXicC34qvZisa9PjVS&#10;3t7Mjw/AopnjHwy/+rQDNTnt/QF1YFaCSLOUUAnLQghgRCyze+rsJazyLAdeV/z/D/UFAAD//wMA&#10;UEsBAi0AFAAGAAgAAAAhALaDOJL+AAAA4QEAABMAAAAAAAAAAAAAAAAAAAAAAFtDb250ZW50X1R5&#10;cGVzXS54bWxQSwECLQAUAAYACAAAACEAOP0h/9YAAACUAQAACwAAAAAAAAAAAAAAAAAvAQAAX3Jl&#10;bHMvLnJlbHNQSwECLQAUAAYACAAAACEARv4mXmQCAAAhBQAADgAAAAAAAAAAAAAAAAAuAgAAZHJz&#10;L2Uyb0RvYy54bWxQSwECLQAUAAYACAAAACEApi/hPd8AAAALAQAADwAAAAAAAAAAAAAAAAC+BAAA&#10;ZHJzL2Rvd25yZXYueG1sUEsFBgAAAAAEAAQA8wAAAMoFAAAAAA==&#10;" fillcolor="#bfb1d0 [1623]" strokecolor="#795d9b [3047]">
                <v:fill color2="#ece7f1 [503]" rotate="t" angle="180" colors="0 #c9b5e8;22938f #d9cbee;1 #f0eaf9" focus="100%" type="gradient"/>
                <v:shadow on="t" color="black" opacity="24903f" origin=",.5" offset="0,.55556mm"/>
                <v:textbox>
                  <w:txbxContent>
                    <w:p w:rsidR="00535C85" w:rsidRPr="00290FA4" w:rsidRDefault="00535C85" w:rsidP="00535C85">
                      <w:pPr>
                        <w:jc w:val="center"/>
                        <w:rPr>
                          <w:rFonts w:ascii="Arial" w:hAnsi="Arial" w:cs="Arial"/>
                          <w:color w:val="FFFF99"/>
                          <w:sz w:val="48"/>
                          <w:szCs w:val="40"/>
                        </w:rPr>
                      </w:pPr>
                      <w:r w:rsidRPr="00290FA4">
                        <w:rPr>
                          <w:rFonts w:ascii="Arial" w:hAnsi="Arial" w:cs="Arial"/>
                          <w:color w:val="000000" w:themeColor="text1"/>
                          <w:sz w:val="48"/>
                          <w:szCs w:val="40"/>
                        </w:rPr>
                        <w:t>731210</w:t>
                      </w:r>
                    </w:p>
                  </w:txbxContent>
                </v:textbox>
              </v:rect>
            </w:pict>
          </mc:Fallback>
        </mc:AlternateContent>
      </w:r>
      <w:r w:rsidR="00C45C0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35pt;height:331.2pt" o:bordertopcolor="this" o:borderleftcolor="this" o:borderbottomcolor="this" o:borderrightcolor="this">
            <v:imagedata r:id="rId13" o:title=""/>
            <w10:bordertop type="single" width="12"/>
            <w10:borderleft type="single" width="12"/>
            <w10:borderbottom type="single" width="12"/>
            <w10:borderright type="single" width="12"/>
          </v:shape>
        </w:pict>
      </w:r>
      <w:r w:rsidR="00C45C08">
        <w:pict>
          <v:shape id="_x0000_i1026" type="#_x0000_t75" style="width:457.35pt;height:348.5pt" o:bordertopcolor="this" o:borderleftcolor="this" o:borderbottomcolor="this" o:borderrightcolor="this">
            <v:imagedata r:id="rId14" o:title=""/>
            <w10:bordertop type="single" width="12"/>
            <w10:borderleft type="single" width="12"/>
            <w10:borderbottom type="single" width="12"/>
            <w10:borderright type="single" width="12"/>
          </v:shape>
        </w:pict>
      </w:r>
    </w:p>
    <w:p w:rsidR="00200BB1" w:rsidRDefault="002948AD" w:rsidP="00200BB1">
      <w:pPr>
        <w:jc w:val="center"/>
        <w:rPr>
          <w:b/>
          <w:i/>
        </w:rPr>
      </w:pPr>
      <w:r>
        <w:br w:type="page"/>
      </w:r>
      <w:r w:rsidR="00200BB1" w:rsidRPr="00476AE1">
        <w:rPr>
          <w:b/>
          <w:i/>
        </w:rPr>
        <w:lastRenderedPageBreak/>
        <w:t>Requesting Access to Funds for Self Service and E-Print</w:t>
      </w:r>
    </w:p>
    <w:p w:rsidR="00200BB1" w:rsidRPr="00476AE1" w:rsidRDefault="00200BB1" w:rsidP="00200BB1">
      <w:pPr>
        <w:jc w:val="center"/>
        <w:rPr>
          <w:b/>
          <w:i/>
        </w:rPr>
      </w:pPr>
    </w:p>
    <w:p w:rsidR="00200BB1" w:rsidRDefault="00200BB1" w:rsidP="00200BB1">
      <w:pPr>
        <w:jc w:val="center"/>
      </w:pPr>
      <w:r>
        <w:t>Requesting Employee should have their supervisor complete the online form</w:t>
      </w:r>
      <w:r w:rsidR="0044699B">
        <w:t xml:space="preserve"> located here: </w:t>
      </w:r>
      <w:hyperlink r:id="rId15" w:history="1">
        <w:r w:rsidR="0044699B" w:rsidRPr="007B5F59">
          <w:rPr>
            <w:rStyle w:val="Hyperlink"/>
          </w:rPr>
          <w:t>http://its.appstate.edu/forms</w:t>
        </w:r>
      </w:hyperlink>
    </w:p>
    <w:p w:rsidR="007B5F59" w:rsidRDefault="007B5F59" w:rsidP="00200BB1">
      <w:pPr>
        <w:jc w:val="center"/>
      </w:pPr>
    </w:p>
    <w:p w:rsidR="007B5F59" w:rsidRDefault="007B5F59" w:rsidP="00F84D92">
      <w:pPr>
        <w:numPr>
          <w:ilvl w:val="0"/>
          <w:numId w:val="18"/>
        </w:numPr>
        <w:rPr>
          <w:rFonts w:ascii="Calibri" w:hAnsi="Calibri"/>
          <w:sz w:val="22"/>
          <w:szCs w:val="22"/>
        </w:rPr>
      </w:pPr>
      <w:r w:rsidRPr="007B5F59">
        <w:rPr>
          <w:rFonts w:ascii="Calibri" w:hAnsi="Calibri"/>
          <w:sz w:val="22"/>
          <w:szCs w:val="22"/>
        </w:rPr>
        <w:t>Select “Request Banner Account Options</w:t>
      </w:r>
      <w:r w:rsidRPr="007B5F59" w:rsidDel="0044699B">
        <w:rPr>
          <w:rFonts w:ascii="Calibri" w:hAnsi="Calibri"/>
          <w:sz w:val="22"/>
          <w:szCs w:val="22"/>
        </w:rPr>
        <w:t xml:space="preserve"> </w:t>
      </w:r>
      <w:r w:rsidR="00DE2284">
        <w:rPr>
          <w:rFonts w:ascii="Calibri" w:hAnsi="Calibri"/>
          <w:sz w:val="22"/>
          <w:szCs w:val="22"/>
        </w:rPr>
        <w:t>”</w:t>
      </w:r>
    </w:p>
    <w:p w:rsidR="007B5F59" w:rsidRDefault="007B5F59" w:rsidP="007B5F59">
      <w:pPr>
        <w:rPr>
          <w:noProof/>
        </w:rPr>
      </w:pPr>
      <w:r>
        <w:rPr>
          <w:noProof/>
        </w:rPr>
        <mc:AlternateContent>
          <mc:Choice Requires="wps">
            <w:drawing>
              <wp:anchor distT="0" distB="0" distL="114300" distR="114300" simplePos="0" relativeHeight="251708928" behindDoc="0" locked="0" layoutInCell="1" allowOverlap="1" wp14:anchorId="3A0394A5" wp14:editId="366A420D">
                <wp:simplePos x="0" y="0"/>
                <wp:positionH relativeFrom="column">
                  <wp:posOffset>353060</wp:posOffset>
                </wp:positionH>
                <wp:positionV relativeFrom="paragraph">
                  <wp:posOffset>919506</wp:posOffset>
                </wp:positionV>
                <wp:extent cx="994867" cy="277977"/>
                <wp:effectExtent l="0" t="0" r="15240" b="27305"/>
                <wp:wrapNone/>
                <wp:docPr id="6" name="Rectangle 6"/>
                <wp:cNvGraphicFramePr/>
                <a:graphic xmlns:a="http://schemas.openxmlformats.org/drawingml/2006/main">
                  <a:graphicData uri="http://schemas.microsoft.com/office/word/2010/wordprocessingShape">
                    <wps:wsp>
                      <wps:cNvSpPr/>
                      <wps:spPr>
                        <a:xfrm>
                          <a:off x="0" y="0"/>
                          <a:ext cx="994867" cy="27797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7.8pt;margin-top:72.4pt;width:78.35pt;height:21.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HCXAIAALAEAAAOAAAAZHJzL2Uyb0RvYy54bWysVE1v2zAMvQ/YfxB0X50EadIYdYqgRYYB&#10;RVu0HXpmZMk2oK9RSpzu14+S3Y91Ow3LQSFF6lF8evT5xdFodpAYOmcrPj2ZcCatcHVnm4p/f9x+&#10;OeMsRLA1aGdlxZ9l4Bfrz5/Oe1/KmWudriUyArGh7H3F2xh9WRRBtNJAOHFeWgoqhwYiudgUNUJP&#10;6EYXs8lkUfQOa49OyBBo92oI8nXGV0qKeKtUkJHpitPdYl4xr7u0FutzKBsE33ZivAb8wy0MdJaK&#10;vkJdQQS2x+4PKNMJdMGpeCKcKZxSnZC5B+pmOvnQzUMLXuZeiJzgX2kK/w9W3BzukHV1xRecWTD0&#10;RPdEGthGS7ZI9PQ+lJT14O9w9AKZqdejQpP+qQt2zJQ+v1Iqj5EJ2lyt5meLJWeCQrPlcrVcJszi&#10;7bDHEL9KZ1gyKo5UPBMJh+sQh9SXlFTLum2nNe1DqS3rCfR0PqGHFUDiURoimcZTO8E2nIFuSJUi&#10;YoYMTnd1Op5OB2x2lxrZAUgZ2+2EfuPNfktLta8gtENeDo1p2iYYmTU2XjVRNZCTrJ2rn4lbdIPo&#10;ghfbjtCuIcQ7QFIZXZsmJ97SorSjXtxocdY6/Pm3/ZRPj09RznpSLfX5Yw8oOdPfLMliNZ3Pk8yz&#10;Mz9dzsjB95Hd+4jdm0tH7U9pRr3IZsqP+sVU6MwTDdgmVaUQWEG1B0ZH5zIO00QjKuRmk9NI2h7i&#10;tX3wIoEnnhKPj8cnQD8+dCSF3LgXhUP54b2H3HTSus0+OtVlMbzxSiJKDo1FltM4wmnu3vs56+1D&#10;s/4FAAD//wMAUEsDBBQABgAIAAAAIQDOGbul3wAAAAoBAAAPAAAAZHJzL2Rvd25yZXYueG1sTI/B&#10;TsMwEETvSPyDtUhcEHWatlEU4lRQiR44IFG4cHPiJYkaryPbacLfs5zguLOjmTflfrGDuKAPvSMF&#10;61UCAqlxpqdWwcf7830OIkRNRg+OUME3BthX11elLoyb6Q0vp9gKDqFQaAVdjGMhZWg6tDqs3IjE&#10;vy/nrY58+lYar2cOt4NMkySTVvfEDZ0e8dBhcz5NVkF9/PSH/GlzjNNdxtHn9gVfZ6Vub5bHBxAR&#10;l/hnhl98RoeKmWo3kQliULDbZexkfbvlCWxI1+kGRM1Knmcgq1L+n1D9AAAA//8DAFBLAQItABQA&#10;BgAIAAAAIQC2gziS/gAAAOEBAAATAAAAAAAAAAAAAAAAAAAAAABbQ29udGVudF9UeXBlc10ueG1s&#10;UEsBAi0AFAAGAAgAAAAhADj9If/WAAAAlAEAAAsAAAAAAAAAAAAAAAAALwEAAF9yZWxzLy5yZWxz&#10;UEsBAi0AFAAGAAgAAAAhAAB5AcJcAgAAsAQAAA4AAAAAAAAAAAAAAAAALgIAAGRycy9lMm9Eb2Mu&#10;eG1sUEsBAi0AFAAGAAgAAAAhAM4Zu6XfAAAACgEAAA8AAAAAAAAAAAAAAAAAtgQAAGRycy9kb3du&#10;cmV2LnhtbFBLBQYAAAAABAAEAPMAAADCBQAAAAA=&#10;" filled="f" strokecolor="red" strokeweight="2pt"/>
            </w:pict>
          </mc:Fallback>
        </mc:AlternateContent>
      </w:r>
      <w:r>
        <w:rPr>
          <w:noProof/>
        </w:rPr>
        <w:drawing>
          <wp:inline distT="0" distB="0" distL="0" distR="0" wp14:anchorId="445E4E5E" wp14:editId="70F14DED">
            <wp:extent cx="5859476" cy="2578608"/>
            <wp:effectExtent l="19050" t="19050" r="2730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502" t="12198" r="16645" b="34717"/>
                    <a:stretch/>
                  </pic:blipFill>
                  <pic:spPr bwMode="auto">
                    <a:xfrm>
                      <a:off x="0" y="0"/>
                      <a:ext cx="5863199" cy="258024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E2284" w:rsidRDefault="00DE2284" w:rsidP="007B5F59">
      <w:pPr>
        <w:rPr>
          <w:noProof/>
        </w:rPr>
      </w:pPr>
    </w:p>
    <w:p w:rsidR="00DE2284" w:rsidRDefault="00DE2284" w:rsidP="00F84D92">
      <w:pPr>
        <w:pStyle w:val="ListParagraph"/>
        <w:numPr>
          <w:ilvl w:val="0"/>
          <w:numId w:val="18"/>
        </w:numPr>
      </w:pPr>
      <w:r>
        <w:t>Click “login,” enter your Username and Password, then press the Log In button</w:t>
      </w:r>
    </w:p>
    <w:p w:rsidR="00DE2284" w:rsidRDefault="00DE2284" w:rsidP="00DE2284">
      <w:pPr>
        <w:pStyle w:val="ListParagraph"/>
        <w:ind w:hanging="720"/>
      </w:pPr>
      <w:r w:rsidRPr="00DE2284">
        <w:rPr>
          <w:noProof/>
          <w:color w:val="FF0000"/>
        </w:rPr>
        <mc:AlternateContent>
          <mc:Choice Requires="wps">
            <w:drawing>
              <wp:anchor distT="0" distB="0" distL="114300" distR="114300" simplePos="0" relativeHeight="251709952" behindDoc="0" locked="0" layoutInCell="1" allowOverlap="1" wp14:anchorId="2BA57AD9" wp14:editId="0666A8CF">
                <wp:simplePos x="0" y="0"/>
                <wp:positionH relativeFrom="column">
                  <wp:posOffset>1678838</wp:posOffset>
                </wp:positionH>
                <wp:positionV relativeFrom="paragraph">
                  <wp:posOffset>929538</wp:posOffset>
                </wp:positionV>
                <wp:extent cx="914400" cy="358191"/>
                <wp:effectExtent l="0" t="0" r="19050" b="22860"/>
                <wp:wrapNone/>
                <wp:docPr id="8" name="Rectangle 8"/>
                <wp:cNvGraphicFramePr/>
                <a:graphic xmlns:a="http://schemas.openxmlformats.org/drawingml/2006/main">
                  <a:graphicData uri="http://schemas.microsoft.com/office/word/2010/wordprocessingShape">
                    <wps:wsp>
                      <wps:cNvSpPr/>
                      <wps:spPr>
                        <a:xfrm>
                          <a:off x="0" y="0"/>
                          <a:ext cx="914400" cy="3581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132.2pt;margin-top:73.2pt;width:1in;height:28.2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WjkwIAAIQFAAAOAAAAZHJzL2Uyb0RvYy54bWysVMFu2zAMvQ/YPwi6r7azdmuNOEWQIsOA&#10;oi3aDj0rshQbkEVNUuJkXz9Kst2gK3YY5oMsieQj+URyfn3oFNkL61rQFS3OckqE5lC3elvRH8/r&#10;T5eUOM90zRRoUdGjcPR68fHDvDelmEEDqhaWIIh2ZW8q2nhvyixzvBEdc2dghEahBNsxj0e7zWrL&#10;ekTvVDbL8y9ZD7Y2FrhwDm9vkpAuIr6Ugvt7KZ3wRFUUY/NxtXHdhDVbzFm5tcw0LR/CYP8QRcda&#10;jU4nqBvmGdnZ9g+oruUWHEh/xqHLQMqWi5gDZlPkb7J5apgRMRckx5mJJvf/YPnd/sGStq4oPpRm&#10;HT7RI5LG9FYJchno6Y0rUevJPNjh5HAbcj1I24U/ZkEOkdLjRKk4eMLx8qo4P8+ReI6izxeXxVUR&#10;MLNXY2Od/yagI2FTUYvOI5Fsf+t8Uh1Vgi8N61YpvGel0mF1oNo63MWD3W5WypI9w+der3P8Bncn&#10;aug8mGYhsZRK3PmjEgn2UUhkBIOfxUhiLYoJlnEutC+SqGG1SN4uTp2F6g0WMVOlETAgS4xywh4A&#10;Rs0EMmKnvAf9YCpiKU/G+d8CS8aTRfQM2k/GXavBvgegMKvBc9IfSUrUBJY2UB+xXiykRnKGr1t8&#10;t1vm/AOz2Dn41DgN/D0uUkFfURh2lDRgf713H/SxoFFKSY+dWFH3c8esoER911jqsYSwdePh/OLr&#10;DH3YU8nmVKJ33Qrw9QucO4bHbdD3atxKC90LDo1l8Ioipjn6rij3djysfJoQOHa4WC6jGrarYf5W&#10;PxkewAOroS6fDy/MmqF4PVb9HYxdy8o3NZx0g6WG5c6DbGOBv/I68I2tHgtnGEthlpyeo9br8Fz8&#10;BgAA//8DAFBLAwQUAAYACAAAACEA8ySCGt4AAAALAQAADwAAAGRycy9kb3ducmV2LnhtbEyPQU+E&#10;MBCF7yb+h2ZMvBi3FQkhLGWjm7gHDyauXrwVOgtk6ZTQsuC/dzzp7U3elzfvlbvVDeKCU+g9aXjY&#10;KBBIjbc9tRo+P17ucxAhGrJm8IQavjHArrq+Kk1h/ULveDnGVnAIhcJo6GIcCylD06EzYeNHJPZO&#10;fnIm8jm10k5m4XA3yESpTDrTE3/ozIj7DpvzcXYa6sPXtM+fHw9xvss4+ty+4tui9e3N+rQFEXGN&#10;fzD81ufqUHGn2s9kgxg0JFmaMspGmrFgIlU5i5otleQgq1L+31D9AAAA//8DAFBLAQItABQABgAI&#10;AAAAIQC2gziS/gAAAOEBAAATAAAAAAAAAAAAAAAAAAAAAABbQ29udGVudF9UeXBlc10ueG1sUEsB&#10;Ai0AFAAGAAgAAAAhADj9If/WAAAAlAEAAAsAAAAAAAAAAAAAAAAALwEAAF9yZWxzLy5yZWxzUEsB&#10;Ai0AFAAGAAgAAAAhACyKBaOTAgAAhAUAAA4AAAAAAAAAAAAAAAAALgIAAGRycy9lMm9Eb2MueG1s&#10;UEsBAi0AFAAGAAgAAAAhAPMkghreAAAACwEAAA8AAAAAAAAAAAAAAAAA7QQAAGRycy9kb3ducmV2&#10;LnhtbFBLBQYAAAAABAAEAPMAAAD4BQAAAAA=&#10;" filled="f" strokecolor="red" strokeweight="2pt"/>
            </w:pict>
          </mc:Fallback>
        </mc:AlternateContent>
      </w:r>
      <w:r>
        <w:rPr>
          <w:noProof/>
        </w:rPr>
        <w:drawing>
          <wp:inline distT="0" distB="0" distL="0" distR="0" wp14:anchorId="4177E697" wp14:editId="174D8E22">
            <wp:extent cx="5925312" cy="2392070"/>
            <wp:effectExtent l="19050" t="19050" r="1841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186" t="12846" r="16397" b="38716"/>
                    <a:stretch/>
                  </pic:blipFill>
                  <pic:spPr bwMode="auto">
                    <a:xfrm>
                      <a:off x="0" y="0"/>
                      <a:ext cx="5955134" cy="240410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E2284" w:rsidRDefault="00DE2284" w:rsidP="00DE2284">
      <w:pPr>
        <w:pStyle w:val="ListParagraph"/>
        <w:ind w:hanging="720"/>
        <w:rPr>
          <w:noProof/>
        </w:rPr>
      </w:pPr>
    </w:p>
    <w:p w:rsidR="00DE2284" w:rsidRDefault="00DE2284" w:rsidP="00DE2284">
      <w:pPr>
        <w:pStyle w:val="ListParagraph"/>
        <w:ind w:hanging="720"/>
      </w:pPr>
      <w:r>
        <w:rPr>
          <w:noProof/>
        </w:rPr>
        <mc:AlternateContent>
          <mc:Choice Requires="wps">
            <w:drawing>
              <wp:anchor distT="0" distB="0" distL="114300" distR="114300" simplePos="0" relativeHeight="251710976" behindDoc="0" locked="0" layoutInCell="1" allowOverlap="1">
                <wp:simplePos x="0" y="0"/>
                <wp:positionH relativeFrom="column">
                  <wp:posOffset>3463747</wp:posOffset>
                </wp:positionH>
                <wp:positionV relativeFrom="paragraph">
                  <wp:posOffset>492049</wp:posOffset>
                </wp:positionV>
                <wp:extent cx="1843431" cy="958291"/>
                <wp:effectExtent l="0" t="0" r="23495" b="13335"/>
                <wp:wrapNone/>
                <wp:docPr id="10" name="Rectangle 10"/>
                <wp:cNvGraphicFramePr/>
                <a:graphic xmlns:a="http://schemas.openxmlformats.org/drawingml/2006/main">
                  <a:graphicData uri="http://schemas.microsoft.com/office/word/2010/wordprocessingShape">
                    <wps:wsp>
                      <wps:cNvSpPr/>
                      <wps:spPr>
                        <a:xfrm>
                          <a:off x="0" y="0"/>
                          <a:ext cx="1843431" cy="9582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72.75pt;margin-top:38.75pt;width:145.15pt;height:75.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sllwIAAIcFAAAOAAAAZHJzL2Uyb0RvYy54bWysVE1v2zAMvQ/YfxB0Xx2n6dYYcYqgRYYB&#10;RVv0Az0rshQbkEVNUuJkv36UZLtBV+wwzAdZEslH8onk4urQKrIX1jWgS5qfTSgRmkPV6G1JX57X&#10;Xy4pcZ7piinQoqRH4ejV8vOnRWcKMYUaVCUsQRDtis6UtPbeFFnmeC1a5s7ACI1CCbZlHo92m1WW&#10;dYjeqmw6mXzNOrCVscCFc3h7k4R0GfGlFNzfS+mEJ6qkGJuPq43rJqzZcsGKrWWmbngfBvuHKFrW&#10;aHQ6Qt0wz8jONn9AtQ234ED6Mw5tBlI2XMQcMJt88i6bp5oZEXNBcpwZaXL/D5bf7R8saSp8O6RH&#10;sxbf6BFZY3qrBME7JKgzrkC9J/Ng+5PDbcj2IG0b/pgHOURSjyOp4uAJx8v8cnY+O88p4SibX1xO&#10;53kAzd6sjXX+u4CWhE1JLbqPXLL9rfNJdVAJzjSsG6XwnhVKh9WBaqpwFw92u7lWluwZvvh6PcGv&#10;d3eihs6DaRYyS7nEnT8qkWAfhURSMPppjCSWoxhhGedC+zyJalaJ5O3i1Fko4GARM1UaAQOyxChH&#10;7B5g0EwgA3bKu9cPpiJW82g8+VtgyXi0iJ5B+9G4bTTYjwAUZtV7TvoDSYmawNIGqiOWjIXUS87w&#10;dYPvdsucf2AWmwfrCAeCv8dFKuhKCv2Okhrsr4/ugz7WNEop6bAZS+p+7pgVlKgfGqt9ns9moXvj&#10;YXbxbYoHeyrZnEr0rr0GfH2sOYwuboO+V8NWWmhfcW6sglcUMc3Rd0m5t8Ph2qchgZOHi9UqqmHH&#10;GuZv9ZPhATywGury+fDKrOmL12PZ38HQuKx4V8NJN1hqWO08yCYW+BuvPd/Y7bFw+skUxsnpOWq9&#10;zc/lbwAAAP//AwBQSwMEFAAGAAgAAAAhAOXiIyLhAAAACgEAAA8AAABkcnMvZG93bnJldi54bWxM&#10;j8FOg0AQhu8mvsNmTLwYu0hLS5Cl0Sb24KGJ1UtvCzsFUnaWsEvBt3c86WkymT/ffH++nW0nrjj4&#10;1pGCp0UEAqlypqVawdfn22MKwgdNRneOUME3etgWtze5zoyb6AOvx1ALhpDPtIImhD6T0lcNWu0X&#10;rkfi29kNVgdeh1qaQU8Mt52Mo2gtrW6JPzS6x12D1eU4WgXl/jTs0tflPowPa0Zf6nc8TErd380v&#10;zyACzuEvDL/6rA4FO5VuJONFpyBZJQlHFWw2PDmQLhPuUiqI43QFssjl/wrFDwAAAP//AwBQSwEC&#10;LQAUAAYACAAAACEAtoM4kv4AAADhAQAAEwAAAAAAAAAAAAAAAAAAAAAAW0NvbnRlbnRfVHlwZXNd&#10;LnhtbFBLAQItABQABgAIAAAAIQA4/SH/1gAAAJQBAAALAAAAAAAAAAAAAAAAAC8BAABfcmVscy8u&#10;cmVsc1BLAQItABQABgAIAAAAIQAlB8sllwIAAIcFAAAOAAAAAAAAAAAAAAAAAC4CAABkcnMvZTJv&#10;RG9jLnhtbFBLAQItABQABgAIAAAAIQDl4iMi4QAAAAoBAAAPAAAAAAAAAAAAAAAAAPEEAABkcnMv&#10;ZG93bnJldi54bWxQSwUGAAAAAAQABADzAAAA/wUAAAAA&#10;" filled="f" strokecolor="red" strokeweight="2pt"/>
            </w:pict>
          </mc:Fallback>
        </mc:AlternateContent>
      </w:r>
      <w:r>
        <w:rPr>
          <w:noProof/>
        </w:rPr>
        <w:drawing>
          <wp:inline distT="0" distB="0" distL="0" distR="0" wp14:anchorId="24542D43" wp14:editId="02B83F44">
            <wp:extent cx="5954573" cy="2179929"/>
            <wp:effectExtent l="19050" t="19050" r="825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659" t="14234" r="23115" b="36885"/>
                    <a:stretch/>
                  </pic:blipFill>
                  <pic:spPr bwMode="auto">
                    <a:xfrm>
                      <a:off x="0" y="0"/>
                      <a:ext cx="5991026" cy="219327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E2284" w:rsidRDefault="00DE2284" w:rsidP="00DE2284"/>
    <w:p w:rsidR="00DE2284" w:rsidRDefault="00DE2284" w:rsidP="00DE2284"/>
    <w:p w:rsidR="007B5F59" w:rsidRDefault="00671AE7" w:rsidP="00F84D92">
      <w:pPr>
        <w:pStyle w:val="ListParagraph"/>
        <w:numPr>
          <w:ilvl w:val="0"/>
          <w:numId w:val="18"/>
        </w:numPr>
      </w:pPr>
      <w:r>
        <w:t>S</w:t>
      </w:r>
      <w:r w:rsidR="007B5F59">
        <w:t>elect Add or D</w:t>
      </w:r>
      <w:r>
        <w:t xml:space="preserve">elete options for current users, then complete </w:t>
      </w:r>
      <w:r w:rsidRPr="00671AE7">
        <w:rPr>
          <w:b/>
          <w:highlight w:val="yellow"/>
        </w:rPr>
        <w:t>all</w:t>
      </w:r>
      <w:r>
        <w:t xml:space="preserve"> fields marked with an “*”</w:t>
      </w:r>
    </w:p>
    <w:p w:rsidR="004D1BC1" w:rsidRDefault="00671AE7" w:rsidP="004D1BC1">
      <w:pPr>
        <w:ind w:left="720" w:hanging="720"/>
      </w:pPr>
      <w:r>
        <w:rPr>
          <w:noProof/>
        </w:rPr>
        <mc:AlternateContent>
          <mc:Choice Requires="wps">
            <w:drawing>
              <wp:anchor distT="0" distB="0" distL="114300" distR="114300" simplePos="0" relativeHeight="251713024" behindDoc="0" locked="0" layoutInCell="1" allowOverlap="1">
                <wp:simplePos x="0" y="0"/>
                <wp:positionH relativeFrom="column">
                  <wp:posOffset>1174090</wp:posOffset>
                </wp:positionH>
                <wp:positionV relativeFrom="paragraph">
                  <wp:posOffset>741756</wp:posOffset>
                </wp:positionV>
                <wp:extent cx="533400" cy="775411"/>
                <wp:effectExtent l="0" t="0" r="76200" b="62865"/>
                <wp:wrapNone/>
                <wp:docPr id="679" name="Straight Arrow Connector 679"/>
                <wp:cNvGraphicFramePr/>
                <a:graphic xmlns:a="http://schemas.openxmlformats.org/drawingml/2006/main">
                  <a:graphicData uri="http://schemas.microsoft.com/office/word/2010/wordprocessingShape">
                    <wps:wsp>
                      <wps:cNvCnPr/>
                      <wps:spPr>
                        <a:xfrm>
                          <a:off x="0" y="0"/>
                          <a:ext cx="533400" cy="775411"/>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79" o:spid="_x0000_s1026" type="#_x0000_t32" style="position:absolute;margin-left:92.45pt;margin-top:58.4pt;width:42pt;height:6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MT4QEAAA8EAAAOAAAAZHJzL2Uyb0RvYy54bWysU9uO0zAQfUfiHyy/0yS72+1SNV2hLvCC&#10;oGLhA7zOuLHkm8amaf+esZNmESAkEC9ObM+ZOefMeHN/soYdAaP2ruXNouYMnPSddoeWf/3y7tUd&#10;ZzEJ1wnjHbT8DJHfb1++2AxhDVe+96YDZJTExfUQWt6nFNZVFWUPVsSFD+DoUnm0ItEWD1WHYqDs&#10;1lRXdX1bDR67gF5CjHT6MF7ybcmvFMj0SakIiZmWE7dUVizrU16r7UasDyhCr+VEQ/wDCyu0o6Jz&#10;qgeRBPuG+pdUVkv00au0kN5WXiktoWggNU39k5rHXgQoWsicGGab4v9LKz8e98h01/Lb1WvOnLDU&#10;pMeEQh/6xN4g+oHtvHNkpEeWY8ixIcQ1AXduj9Muhj1m+SeFNn9JGDsVl8+zy3BKTNLh8vr6pqZe&#10;SLparZY3TZNzVs/ggDG9B29Z/ml5nNjMNJritDh+iGkEXgC5snFsoEFc3q2WJSwJbd66jqVzIGUi&#10;C5rKGUdVs5SRfPlLZwNjls+gyBaiO1YrAwk7g+woaJSElODShbhxFJ1hShszA+tS/4/AKT5DoQzr&#10;34BnRKnsXZrBVjuPv6ueThfKaoy/ODDqzhY8+e5c2lqsoakrrZleSB7rH/cF/vyOt98BAAD//wMA&#10;UEsDBBQABgAIAAAAIQBKbB1F3AAAAAsBAAAPAAAAZHJzL2Rvd25yZXYueG1sTE9BTsMwELwj8Qdr&#10;kbhRp2mVhjROVSH1AZRKFbdN4sYp8Tqy3TT8nuUEt5md0exMuZvtICbtQ+9IwXKRgNDUuLanTsHp&#10;4/CSgwgRqcXBkVbwrQPsqseHEovW3eldT8fYCQ6hUKACE+NYSBkaoy2GhRs1sXZx3mJk6jvZerxz&#10;uB1kmiSZtNgTfzA46jejm6/jzSpo6rS/bsz6RN0h2V/P6Fef00ap56d5vwUR9Rz/zPBbn6tDxZ1q&#10;d6M2iIF5vn5lK4NlxhvYkWY5X2oGKwayKuX/DdUPAAAA//8DAFBLAQItABQABgAIAAAAIQC2gziS&#10;/gAAAOEBAAATAAAAAAAAAAAAAAAAAAAAAABbQ29udGVudF9UeXBlc10ueG1sUEsBAi0AFAAGAAgA&#10;AAAhADj9If/WAAAAlAEAAAsAAAAAAAAAAAAAAAAALwEAAF9yZWxzLy5yZWxzUEsBAi0AFAAGAAgA&#10;AAAhAHJ3cxPhAQAADwQAAA4AAAAAAAAAAAAAAAAALgIAAGRycy9lMm9Eb2MueG1sUEsBAi0AFAAG&#10;AAgAAAAhAEpsHUXcAAAACwEAAA8AAAAAAAAAAAAAAAAAOwQAAGRycy9kb3ducmV2LnhtbFBLBQYA&#10;AAAABAAEAPMAAABEBQAAAAA=&#10;" strokecolor="#4579b8 [3044]" strokeweight="1.25pt">
                <v:stroke endarrow="open"/>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1174090</wp:posOffset>
                </wp:positionH>
                <wp:positionV relativeFrom="paragraph">
                  <wp:posOffset>741756</wp:posOffset>
                </wp:positionV>
                <wp:extent cx="533400" cy="424282"/>
                <wp:effectExtent l="0" t="0" r="76200" b="52070"/>
                <wp:wrapNone/>
                <wp:docPr id="676" name="Straight Arrow Connector 676"/>
                <wp:cNvGraphicFramePr/>
                <a:graphic xmlns:a="http://schemas.openxmlformats.org/drawingml/2006/main">
                  <a:graphicData uri="http://schemas.microsoft.com/office/word/2010/wordprocessingShape">
                    <wps:wsp>
                      <wps:cNvCnPr/>
                      <wps:spPr>
                        <a:xfrm>
                          <a:off x="0" y="0"/>
                          <a:ext cx="533400" cy="424282"/>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6" o:spid="_x0000_s1026" type="#_x0000_t32" style="position:absolute;margin-left:92.45pt;margin-top:58.4pt;width:42pt;height:33.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rV4QEAAA8EAAAOAAAAZHJzL2Uyb0RvYy54bWysU9uO0zAQfUfiHyy/06TZtltFTVeoC7wg&#10;qHbZD/A6dmPJN41Nk/49YyfNIkBIi3hxYnvOmTlnxru7wWhyFhCUsw1dLkpKhOWuVfbU0KdvH99t&#10;KQmR2ZZpZ0VDLyLQu/3bN7ve16JyndOtAIIkNtS9b2gXo6+LIvBOGBYWzguLl9KBYRG3cCpaYD2y&#10;G11UZbkpegetB8dFCHh6P17SfeaXUvD4VcogItENxdpiXiGvz2kt9jtWn4D5TvGpDPYPVRimLCad&#10;qe5ZZOQ7qN+ojOLggpNxwZ0pnJSKi6wB1SzLX9Q8dsyLrAXNCX62Kfw/Wv7lfASi2oZubjeUWGaw&#10;SY8RmDp1kbwHcD05OGvRSAckxaBjvQ81Ag/2CNMu+CMk+YMEk74ojAzZ5cvsshgi4Xi4vrlZldgL&#10;jleralVtq8RZvIA9hPhJOEPST0PDVM1cxjI7zc6fQxyBV0DKrC3pcRDX29t1DotM6Q+2JfHiURlL&#10;gqZ02mLWJGUsPv/FixYjy4OQaAuWO2bLAykOGsiZ4SgxzoWNy5kJoxNMKq1nYJnz/xU4xSeoyMP6&#10;GvCMyJmdjTPYKOvgT9njcC1ZjvFXB0bdyYJn115yW7M1OHW5NdMLSWP98z7DX97x/gcAAAD//wMA&#10;UEsDBBQABgAIAAAAIQApR2RT3AAAAAsBAAAPAAAAZHJzL2Rvd25yZXYueG1sTE/LTsMwELwj8Q/W&#10;InGjTtMqDWmcqkLqB1AqIW5OvMRp43UUu2n4e7YnuO3sjOZR7mbXiwnH0HlSsFwkIJAabzpqFZw+&#10;Di85iBA1Gd17QgU/GGBXPT6UujD+Ru84HWMr2IRCoRXYGIdCytBYdDos/IDE3LcfnY4Mx1aaUd/Y&#10;3PUyTZJMOt0RJ1g94JvF5nK8OgVNnXbnjV2fqD0k+/OnHldf00ap56d5vwURcY5/YrjX5+pQcafa&#10;X8kE0TPO168s5WOZ8QZWpFnOn/pOrTKQVSn/b6h+AQAA//8DAFBLAQItABQABgAIAAAAIQC2gziS&#10;/gAAAOEBAAATAAAAAAAAAAAAAAAAAAAAAABbQ29udGVudF9UeXBlc10ueG1sUEsBAi0AFAAGAAgA&#10;AAAhADj9If/WAAAAlAEAAAsAAAAAAAAAAAAAAAAALwEAAF9yZWxzLy5yZWxzUEsBAi0AFAAGAAgA&#10;AAAhAJkKqtXhAQAADwQAAA4AAAAAAAAAAAAAAAAALgIAAGRycy9lMm9Eb2MueG1sUEsBAi0AFAAG&#10;AAgAAAAhAClHZFPcAAAACwEAAA8AAAAAAAAAAAAAAAAAOwQAAGRycy9kb3ducmV2LnhtbFBLBQYA&#10;AAAABAAEAPMAAABEBQAAAAA=&#10;" strokecolor="#4579b8 [3044]" strokeweight="1.25pt">
                <v:stroke endarrow="open"/>
              </v:shape>
            </w:pict>
          </mc:Fallback>
        </mc:AlternateContent>
      </w:r>
      <w:r w:rsidR="00DE2284">
        <w:rPr>
          <w:noProof/>
        </w:rPr>
        <w:drawing>
          <wp:inline distT="0" distB="0" distL="0" distR="0" wp14:anchorId="6FEAE4A1" wp14:editId="48C08ED0">
            <wp:extent cx="5896051" cy="3123590"/>
            <wp:effectExtent l="19050" t="19050" r="2857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333" t="13812" r="16693" b="3427"/>
                    <a:stretch/>
                  </pic:blipFill>
                  <pic:spPr bwMode="auto">
                    <a:xfrm>
                      <a:off x="0" y="0"/>
                      <a:ext cx="5933681" cy="31435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D1BC1" w:rsidRDefault="004D1BC1" w:rsidP="004D1BC1">
      <w:pPr>
        <w:ind w:left="720" w:hanging="720"/>
      </w:pPr>
    </w:p>
    <w:p w:rsidR="00200BB1" w:rsidRDefault="00200BB1" w:rsidP="00F84D92">
      <w:pPr>
        <w:pStyle w:val="ListParagraph"/>
        <w:numPr>
          <w:ilvl w:val="0"/>
          <w:numId w:val="18"/>
        </w:numPr>
        <w:rPr>
          <w:rFonts w:asciiTheme="minorHAnsi" w:hAnsiTheme="minorHAnsi"/>
        </w:rPr>
      </w:pPr>
      <w:r w:rsidRPr="004D1BC1">
        <w:rPr>
          <w:rFonts w:asciiTheme="minorHAnsi" w:hAnsiTheme="minorHAnsi"/>
        </w:rPr>
        <w:t xml:space="preserve">Scroll down to “Banner Financial For </w:t>
      </w:r>
      <w:proofErr w:type="spellStart"/>
      <w:r w:rsidRPr="004D1BC1">
        <w:rPr>
          <w:rFonts w:asciiTheme="minorHAnsi" w:hAnsiTheme="minorHAnsi"/>
        </w:rPr>
        <w:t>Dept</w:t>
      </w:r>
      <w:proofErr w:type="spellEnd"/>
      <w:r w:rsidRPr="004D1BC1">
        <w:rPr>
          <w:rFonts w:asciiTheme="minorHAnsi" w:hAnsiTheme="minorHAnsi"/>
        </w:rPr>
        <w:t xml:space="preserve"> Users</w:t>
      </w:r>
      <w:r w:rsidR="004D1BC1" w:rsidRPr="004D1BC1">
        <w:rPr>
          <w:rFonts w:asciiTheme="minorHAnsi" w:hAnsiTheme="minorHAnsi"/>
        </w:rPr>
        <w:t xml:space="preserve">, and check “Financial Banner Self Service, </w:t>
      </w:r>
      <w:proofErr w:type="spellStart"/>
      <w:r w:rsidR="004D1BC1" w:rsidRPr="004D1BC1">
        <w:rPr>
          <w:rFonts w:asciiTheme="minorHAnsi" w:hAnsiTheme="minorHAnsi"/>
        </w:rPr>
        <w:t>Eprint</w:t>
      </w:r>
      <w:proofErr w:type="spellEnd"/>
      <w:r w:rsidR="004D1BC1" w:rsidRPr="004D1BC1">
        <w:rPr>
          <w:rFonts w:asciiTheme="minorHAnsi" w:hAnsiTheme="minorHAnsi"/>
        </w:rPr>
        <w:t>, and Campus Budgets Dashboard</w:t>
      </w:r>
    </w:p>
    <w:p w:rsidR="00E975F5" w:rsidRPr="00E975F5" w:rsidRDefault="00E975F5" w:rsidP="00F84D92">
      <w:pPr>
        <w:pStyle w:val="ListParagraph"/>
        <w:numPr>
          <w:ilvl w:val="0"/>
          <w:numId w:val="18"/>
        </w:numPr>
      </w:pPr>
      <w:r>
        <w:t xml:space="preserve">Enter Funds, or description of request. </w:t>
      </w:r>
      <w:r w:rsidR="00EC48CD" w:rsidRPr="00EC48CD">
        <w:rPr>
          <w:highlight w:val="yellow"/>
        </w:rPr>
        <w:t>Scroll down and c</w:t>
      </w:r>
      <w:r w:rsidRPr="00EC48CD">
        <w:rPr>
          <w:highlight w:val="yellow"/>
        </w:rPr>
        <w:t xml:space="preserve">ontinue </w:t>
      </w:r>
      <w:r w:rsidRPr="00E975F5">
        <w:rPr>
          <w:highlight w:val="yellow"/>
        </w:rPr>
        <w:t xml:space="preserve">to add necessary </w:t>
      </w:r>
      <w:r w:rsidR="00EC48CD">
        <w:rPr>
          <w:highlight w:val="yellow"/>
        </w:rPr>
        <w:t>information</w:t>
      </w:r>
      <w:r>
        <w:t>.</w:t>
      </w:r>
    </w:p>
    <w:p w:rsidR="00200BB1" w:rsidRDefault="00E975F5" w:rsidP="004D1BC1">
      <w:pPr>
        <w:ind w:left="720" w:hanging="720"/>
        <w:jc w:val="center"/>
        <w:rPr>
          <w:noProof/>
        </w:rPr>
      </w:pPr>
      <w:r>
        <w:rPr>
          <w:noProof/>
        </w:rPr>
        <mc:AlternateContent>
          <mc:Choice Requires="wps">
            <w:drawing>
              <wp:anchor distT="0" distB="0" distL="114300" distR="114300" simplePos="0" relativeHeight="251716096" behindDoc="0" locked="0" layoutInCell="1" allowOverlap="1" wp14:anchorId="0E95C528" wp14:editId="22B94110">
                <wp:simplePos x="0" y="0"/>
                <wp:positionH relativeFrom="column">
                  <wp:posOffset>1252220</wp:posOffset>
                </wp:positionH>
                <wp:positionV relativeFrom="paragraph">
                  <wp:posOffset>1177925</wp:posOffset>
                </wp:positionV>
                <wp:extent cx="511810" cy="212090"/>
                <wp:effectExtent l="0" t="0" r="78740" b="73660"/>
                <wp:wrapNone/>
                <wp:docPr id="740" name="Straight Arrow Connector 740"/>
                <wp:cNvGraphicFramePr/>
                <a:graphic xmlns:a="http://schemas.openxmlformats.org/drawingml/2006/main">
                  <a:graphicData uri="http://schemas.microsoft.com/office/word/2010/wordprocessingShape">
                    <wps:wsp>
                      <wps:cNvCnPr/>
                      <wps:spPr>
                        <a:xfrm>
                          <a:off x="0" y="0"/>
                          <a:ext cx="511810" cy="212090"/>
                        </a:xfrm>
                        <a:prstGeom prst="straightConnector1">
                          <a:avLst/>
                        </a:prstGeom>
                        <a:noFill/>
                        <a:ln w="158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0" o:spid="_x0000_s1026" type="#_x0000_t32" style="position:absolute;margin-left:98.6pt;margin-top:92.75pt;width:40.3pt;height:1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Ej8QEAAMwDAAAOAAAAZHJzL2Uyb0RvYy54bWysU9uO0zAQfUfiHyy/0yTVlu1GTVfQUl64&#10;VFr4gKnjJJZ809g07d8zdrJlgTfEi2vPZM6cOXO6ebwYzc4Sg3K24dWi5Exa4Vpl+4Z//3Z4s+Ys&#10;RLAtaGdlw68y8Mft61eb0ddy6QanW4mMQGyoR9/wIUZfF0UQgzQQFs5LS8nOoYFIT+yLFmEkdKOL&#10;ZVm+LUaHrUcnZAgU3U9Jvs34XSdF/Np1QUamG07cYj4xn6d0FtsN1D2CH5SYacA/sDCgLDW9Qe0h&#10;AvuB6i8oowS64Lq4EM4UruuUkHkGmqYq/5jmaQAv8ywkTvA3mcL/gxVfzkdkqm34/R3pY8HQkp4i&#10;guqHyN4hupHtnLUkpEOWviHFRh9qKtzZI86v4I+Yxr90aNIvDcYuWeXrTWV5iUxQcFVV64p6CUot&#10;q2X5kDGLX8UeQ/wonWHp0vAws7nRqLLScP4UIrWnwueC1Nm6g9I6r1VbNpInV+v7FXUDclenIdLV&#10;eJo32J4z0D3ZVkTMkMFp1abyBBSwP+00sjOQde4O6+r9fvpogFZO0YdVWc4WChA/u3YKV+VznLjN&#10;MJnnb/iJ9B7CMNXk1OTGCEp/sC2LV0+7gLSClCAsbRMxmW09D59WMYmfbifXXvNOivQiy+Sy2d7J&#10;ky/fdH/5J9z+BAAA//8DAFBLAwQUAAYACAAAACEAMrq0GeEAAAALAQAADwAAAGRycy9kb3ducmV2&#10;LnhtbEyPwU7DMBBE70j8g7VI3KjTQJs0xKkoghOqEKUSPW7ibRIR2yF20/D3LCe4zWifZmfy9WQ6&#10;MdLgW2cVzGcRCLKV062tFezfn29SED6g1dg5Swq+ycO6uLzIMdPubN9o3IVacIj1GSpoQugzKX3V&#10;kEE/cz1Zvh3dYDCwHWqpBzxzuOlkHEVLabC1/KHBnh4bqj53J6PgUC6jA45Px22c3n3dbvebl9eP&#10;jVLXV9PDPYhAU/iD4bc+V4eCO5XuZLUXHftVEjPKIl0sQDARJwmPKVnM0xXIIpf/NxQ/AAAA//8D&#10;AFBLAQItABQABgAIAAAAIQC2gziS/gAAAOEBAAATAAAAAAAAAAAAAAAAAAAAAABbQ29udGVudF9U&#10;eXBlc10ueG1sUEsBAi0AFAAGAAgAAAAhADj9If/WAAAAlAEAAAsAAAAAAAAAAAAAAAAALwEAAF9y&#10;ZWxzLy5yZWxzUEsBAi0AFAAGAAgAAAAhALg1USPxAQAAzAMAAA4AAAAAAAAAAAAAAAAALgIAAGRy&#10;cy9lMm9Eb2MueG1sUEsBAi0AFAAGAAgAAAAhADK6tBnhAAAACwEAAA8AAAAAAAAAAAAAAAAASwQA&#10;AGRycy9kb3ducmV2LnhtbFBLBQYAAAAABAAEAPMAAABZBQAAAAA=&#10;" strokecolor="#4a7ebb" strokeweight="1.25pt">
                <v:stroke endarrow="open"/>
              </v:shape>
            </w:pict>
          </mc:Fallback>
        </mc:AlternateContent>
      </w:r>
      <w:r w:rsidR="004D1BC1">
        <w:rPr>
          <w:noProof/>
        </w:rPr>
        <mc:AlternateContent>
          <mc:Choice Requires="wps">
            <w:drawing>
              <wp:anchor distT="0" distB="0" distL="114300" distR="114300" simplePos="0" relativeHeight="251714048" behindDoc="0" locked="0" layoutInCell="1" allowOverlap="1" wp14:anchorId="25955624" wp14:editId="6D16610B">
                <wp:simplePos x="0" y="0"/>
                <wp:positionH relativeFrom="column">
                  <wp:posOffset>1254557</wp:posOffset>
                </wp:positionH>
                <wp:positionV relativeFrom="paragraph">
                  <wp:posOffset>477164</wp:posOffset>
                </wp:positionV>
                <wp:extent cx="512064" cy="212141"/>
                <wp:effectExtent l="0" t="0" r="78740" b="73660"/>
                <wp:wrapNone/>
                <wp:docPr id="68" name="Straight Arrow Connector 68"/>
                <wp:cNvGraphicFramePr/>
                <a:graphic xmlns:a="http://schemas.openxmlformats.org/drawingml/2006/main">
                  <a:graphicData uri="http://schemas.microsoft.com/office/word/2010/wordprocessingShape">
                    <wps:wsp>
                      <wps:cNvCnPr/>
                      <wps:spPr>
                        <a:xfrm>
                          <a:off x="0" y="0"/>
                          <a:ext cx="512064" cy="212141"/>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98.8pt;margin-top:37.55pt;width:40.3pt;height:16.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4u3gEAAA0EAAAOAAAAZHJzL2Uyb0RvYy54bWysU9uO0zAQfUfiHyy/01y0Lauo6Qp1gRcE&#10;FQsf4HXsxpJvGpsm+XvGTppFgJB2xYsT23Nmzjkz3t+NRpOLgKCcbWm1KSkRlrtO2XNLv3/78OaW&#10;khCZ7Zh2VrR0EoHeHV6/2g++EbXrne4EEExiQzP4lvYx+qYoAu+FYWHjvLB4KR0YFnEL56IDNmB2&#10;o4u6LHfF4KDz4LgIAU/v50t6yPmlFDx+kTKISHRLkVvMK+T1Ma3FYc+aMzDfK77QYC9gYZiyWHRN&#10;dc8iIz9A/ZHKKA4uOBk33JnCSam4yBpQTVX+puahZ15kLWhO8KtN4f+l5Z8vJyCqa+kOO2WZwR49&#10;RGDq3EfyDsAN5OisRR8dEAxBvwYfGoQd7QmWXfAnSOJHCSZ9URYZs8fT6rEYI+F4uK3qcndDCcer&#10;uqqrmyrlLJ7AHkL8KJwh6aelYSGzsqiyz+zyKcQZeAWkytqSAcdwe/t2m8MiU/q97UicPApjSc9S&#10;TlusmqTM5PNfnLSYs3wVEk1BunO1PI7iqIFcGA4S41zYeCWuLUYnmFRar8Ay1/8ncIlPUJFH9Tng&#10;FZErOxtXsFHWwd+qx/FKWc7xVwdm3cmCR9dNua3ZGpy53JrlfaSh/nWf4U+v+PATAAD//wMAUEsD&#10;BBQABgAIAAAAIQB0lrvy3QAAAAoBAAAPAAAAZHJzL2Rvd25yZXYueG1sTI9BTsMwEEX3SNzBGiR2&#10;1G6gdQhxqgqpB6CtVLFzYhOnxOModtNwe4YVXX79pz9vys3sezbZMXYBFSwXApjFJpgOWwXHw+4p&#10;BxaTRqP7gFbBj42wqe7vSl2YcMUPO+1Ty2gEY6EVuJSGgvPYOOt1XITBInVfYfQ6URxbbkZ9pXHf&#10;80yINfe6Q7rg9GDfnW2+9xevoKmz7izdyxHbndieT3p8/pykUo8P8/YNWLJz+ofhT5/UoSKnOlzQ&#10;RNZTfpVrQhXI1RIYAZnMM2A1NSJfAa9KfvtC9QsAAP//AwBQSwECLQAUAAYACAAAACEAtoM4kv4A&#10;AADhAQAAEwAAAAAAAAAAAAAAAAAAAAAAW0NvbnRlbnRfVHlwZXNdLnhtbFBLAQItABQABgAIAAAA&#10;IQA4/SH/1gAAAJQBAAALAAAAAAAAAAAAAAAAAC8BAABfcmVscy8ucmVsc1BLAQItABQABgAIAAAA&#10;IQBamc4u3gEAAA0EAAAOAAAAAAAAAAAAAAAAAC4CAABkcnMvZTJvRG9jLnhtbFBLAQItABQABgAI&#10;AAAAIQB0lrvy3QAAAAoBAAAPAAAAAAAAAAAAAAAAADgEAABkcnMvZG93bnJldi54bWxQSwUGAAAA&#10;AAQABADzAAAAQgUAAAAA&#10;" strokecolor="#4579b8 [3044]" strokeweight="1.25pt">
                <v:stroke endarrow="open"/>
              </v:shape>
            </w:pict>
          </mc:Fallback>
        </mc:AlternateContent>
      </w:r>
      <w:r w:rsidR="004D1BC1">
        <w:rPr>
          <w:noProof/>
        </w:rPr>
        <w:drawing>
          <wp:inline distT="0" distB="0" distL="0" distR="0" wp14:anchorId="3512F4B0" wp14:editId="3341DD67">
            <wp:extent cx="5874106" cy="3372307"/>
            <wp:effectExtent l="19050" t="19050" r="1270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391" t="4519" r="18552" b="7595"/>
                    <a:stretch/>
                  </pic:blipFill>
                  <pic:spPr bwMode="auto">
                    <a:xfrm>
                      <a:off x="0" y="0"/>
                      <a:ext cx="5877839" cy="33744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200BB1" w:rsidRDefault="00200BB1" w:rsidP="004D1BC1"/>
    <w:p w:rsidR="00E975F5" w:rsidRDefault="00E975F5" w:rsidP="00E975F5">
      <w:pPr>
        <w:pStyle w:val="ListParagraph"/>
      </w:pPr>
    </w:p>
    <w:p w:rsidR="00E975F5" w:rsidRDefault="00E975F5" w:rsidP="00E975F5">
      <w:pPr>
        <w:pStyle w:val="ListParagraph"/>
      </w:pPr>
    </w:p>
    <w:p w:rsidR="00E975F5" w:rsidRDefault="00E975F5" w:rsidP="00E975F5">
      <w:pPr>
        <w:pStyle w:val="ListParagraph"/>
      </w:pPr>
    </w:p>
    <w:p w:rsidR="00200BB1" w:rsidRDefault="00E975F5" w:rsidP="00F84D92">
      <w:pPr>
        <w:pStyle w:val="ListParagraph"/>
        <w:numPr>
          <w:ilvl w:val="0"/>
          <w:numId w:val="18"/>
        </w:numPr>
      </w:pPr>
      <w:r>
        <w:t>When form is complete, s</w:t>
      </w:r>
      <w:r w:rsidR="00200BB1">
        <w:t>croll to the bottom of the page and select “Submit”</w:t>
      </w:r>
    </w:p>
    <w:p w:rsidR="00E975F5" w:rsidRDefault="00E975F5" w:rsidP="00E975F5">
      <w:pPr>
        <w:sectPr w:rsidR="00E975F5" w:rsidSect="00264661">
          <w:pgSz w:w="12240" w:h="15840" w:code="1"/>
          <w:pgMar w:top="720" w:right="1584" w:bottom="720" w:left="1584" w:header="720" w:footer="720" w:gutter="0"/>
          <w:cols w:space="720"/>
          <w:docGrid w:linePitch="360"/>
        </w:sectPr>
      </w:pPr>
      <w:r>
        <w:rPr>
          <w:noProof/>
        </w:rPr>
        <w:drawing>
          <wp:inline distT="0" distB="0" distL="0" distR="0" wp14:anchorId="1CA5878F" wp14:editId="5A2E264C">
            <wp:extent cx="4374490" cy="1543507"/>
            <wp:effectExtent l="19050" t="19050" r="26670" b="1905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844" t="55867" r="45870" b="11830"/>
                    <a:stretch/>
                  </pic:blipFill>
                  <pic:spPr bwMode="auto">
                    <a:xfrm>
                      <a:off x="0" y="0"/>
                      <a:ext cx="4377270" cy="154448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200BB1" w:rsidRDefault="00200BB1" w:rsidP="00200BB1">
      <w:pPr>
        <w:jc w:val="center"/>
        <w:rPr>
          <w:b/>
          <w:sz w:val="28"/>
          <w:szCs w:val="28"/>
        </w:rPr>
      </w:pPr>
      <w:r>
        <w:rPr>
          <w:b/>
          <w:sz w:val="28"/>
          <w:szCs w:val="28"/>
        </w:rPr>
        <w:lastRenderedPageBreak/>
        <w:t>Banner Finance Homepage</w:t>
      </w:r>
    </w:p>
    <w:p w:rsidR="0032422F" w:rsidRPr="00F547DC" w:rsidRDefault="0032422F" w:rsidP="00200BB1">
      <w:pPr>
        <w:ind w:left="720"/>
      </w:pPr>
    </w:p>
    <w:p w:rsidR="00200BB1" w:rsidRPr="00745C7C" w:rsidRDefault="00200BB1" w:rsidP="0032422F">
      <w:pPr>
        <w:ind w:left="90"/>
        <w:rPr>
          <w:sz w:val="20"/>
          <w:szCs w:val="20"/>
        </w:rPr>
      </w:pPr>
      <w:r>
        <w:rPr>
          <w:sz w:val="20"/>
          <w:szCs w:val="20"/>
        </w:rPr>
        <w:t xml:space="preserve">1.  </w:t>
      </w:r>
      <w:r w:rsidRPr="001F05DC">
        <w:rPr>
          <w:sz w:val="20"/>
          <w:szCs w:val="20"/>
        </w:rPr>
        <w:t>Connect to</w:t>
      </w:r>
      <w:r>
        <w:rPr>
          <w:sz w:val="20"/>
          <w:szCs w:val="20"/>
        </w:rPr>
        <w:t xml:space="preserve"> </w:t>
      </w:r>
      <w:hyperlink r:id="rId22" w:history="1">
        <w:r w:rsidRPr="00E711D4">
          <w:rPr>
            <w:rStyle w:val="Hyperlink"/>
            <w:sz w:val="20"/>
            <w:szCs w:val="20"/>
          </w:rPr>
          <w:t>http://www.appleap.appstate.edu/</w:t>
        </w:r>
      </w:hyperlink>
      <w:r>
        <w:rPr>
          <w:sz w:val="20"/>
          <w:szCs w:val="20"/>
        </w:rPr>
        <w:t xml:space="preserve"> and select </w:t>
      </w:r>
      <w:r w:rsidRPr="001F05DC">
        <w:rPr>
          <w:b/>
          <w:color w:val="000080"/>
          <w:sz w:val="20"/>
          <w:szCs w:val="20"/>
        </w:rPr>
        <w:t>System Access</w:t>
      </w:r>
      <w:r>
        <w:rPr>
          <w:sz w:val="20"/>
          <w:szCs w:val="20"/>
        </w:rPr>
        <w:t xml:space="preserve">. </w:t>
      </w:r>
      <w:r w:rsidRPr="001F05DC">
        <w:rPr>
          <w:sz w:val="20"/>
          <w:szCs w:val="20"/>
        </w:rPr>
        <w:t xml:space="preserve"> </w:t>
      </w:r>
    </w:p>
    <w:p w:rsidR="00200BB1" w:rsidRDefault="00FB43EA" w:rsidP="0032422F">
      <w:pPr>
        <w:ind w:left="90" w:hanging="90"/>
      </w:pPr>
      <w:r>
        <w:rPr>
          <w:noProof/>
        </w:rPr>
        <mc:AlternateContent>
          <mc:Choice Requires="wps">
            <w:drawing>
              <wp:anchor distT="0" distB="0" distL="114300" distR="114300" simplePos="0" relativeHeight="251695616" behindDoc="0" locked="0" layoutInCell="1" allowOverlap="1" wp14:anchorId="5909A851" wp14:editId="628B038A">
                <wp:simplePos x="0" y="0"/>
                <wp:positionH relativeFrom="column">
                  <wp:posOffset>65837</wp:posOffset>
                </wp:positionH>
                <wp:positionV relativeFrom="paragraph">
                  <wp:posOffset>344730</wp:posOffset>
                </wp:positionV>
                <wp:extent cx="914400" cy="343814"/>
                <wp:effectExtent l="0" t="0" r="19050" b="18415"/>
                <wp:wrapNone/>
                <wp:docPr id="15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3814"/>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5.2pt;margin-top:27.15pt;width:1in;height:27.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qeAIAAP8EAAAOAAAAZHJzL2Uyb0RvYy54bWysVMGO2jAQvVfqP1i+s0kgLBARVisCVaVt&#10;u+q2H2Bsh1h1bNc2hO2q/96xAxS6l6pqDomdGc+8N/PG87tDK9GeWye0KnF2k2LEFdVMqG2Jv35Z&#10;D6YYOU8UI1IrXuJn7vDd4u2beWcKPtSNloxbBEGUKzpT4sZ7UySJow1vibvRhisw1tq2xMPWbhNm&#10;SQfRW5kM0/Q26bRlxmrKnYO/VW/Eixi/rjn1n+racY9kiQGbj28b35vwThZzUmwtMY2gRxjkH1C0&#10;RChIeg5VEU/QzopXoVpBrXa69jdUt4mua0F55ABssvQPNk8NMTxygeI4cy6T+39h6cf9o0WCQe/G&#10;E4wUaaFJn6FsRG0lR6PpJJSoM64AzyfzaANJZx40/eaQ0ssG/Pi9tbprOGEALAv+ydWBsHFwFG26&#10;D5pBfLLzOlbrUNs2BIQ6oENsyvO5KfzgEYWfsyzPU2gdBdMoH02zPGYgxemwsc6/47pFYVFiC+Bj&#10;cLJ/cD6AIcXJJeRSei2kjH2XCnWAeJaO03jCaSlYsEaSdrtZSov2BKQzTcNzTHzl1goPApaivXQi&#10;RajGSrGYxhMh+zVAkSoEB3IA7rjqhfIyS2er6WqaD/Lh7WqQp1U1uF8v88HtOpuMq1G1XFbZz4Az&#10;y4tGMMZVgHoSbZb/nSiO49PL7SzbK0rukvk6Pq+ZJ9cwYpmB1ekb2UUZhM73Ctpo9gwqsLqfQrg1&#10;YNFo+wOjDiawxO77jliOkXyvQEmx8TCycZOPJ0MQgb20bC4tRFEIVWKPUb9c+n7Md8aKbQOZsthj&#10;pe9BfbWIygjK7FEdNQtTFhkcb4Qwxpf76PX73lr8AgAA//8DAFBLAwQUAAYACAAAACEA7CRebt4A&#10;AAAJAQAADwAAAGRycy9kb3ducmV2LnhtbEyPQUvDQBCF74L/YRnBm92tpqHEbEoRvEgR2oribZud&#10;JsHsbMxum9Rf7+Skxzff4817+Wp0rThjHxpPGuYzBQKp9LahSsPb/vluCSJEQ9a0nlDDBQOsiuur&#10;3GTWD7TF8y5WgkMoZEZDHWOXSRnKGp0JM98hMTv63pnIsq+k7c3A4a6V90ql0pmG+ENtOnyqsfza&#10;nZyG48/rZY3pdtioz5eQbr7n7+VHq/Xtzbh+BBFxjH9mmOpzdSi408GfyAbRslYJOzUskgcQE18k&#10;fDhMYJmALHL5f0HxCwAA//8DAFBLAQItABQABgAIAAAAIQC2gziS/gAAAOEBAAATAAAAAAAAAAAA&#10;AAAAAAAAAABbQ29udGVudF9UeXBlc10ueG1sUEsBAi0AFAAGAAgAAAAhADj9If/WAAAAlAEAAAsA&#10;AAAAAAAAAAAAAAAALwEAAF9yZWxzLy5yZWxzUEsBAi0AFAAGAAgAAAAhAP/YM6p4AgAA/wQAAA4A&#10;AAAAAAAAAAAAAAAALgIAAGRycy9lMm9Eb2MueG1sUEsBAi0AFAAGAAgAAAAhAOwkXm7eAAAACQEA&#10;AA8AAAAAAAAAAAAAAAAA0gQAAGRycy9kb3ducmV2LnhtbFBLBQYAAAAABAAEAPMAAADdBQAAAAA=&#10;" filled="f" strokecolor="maroon" strokeweight="1.5pt"/>
            </w:pict>
          </mc:Fallback>
        </mc:AlternateContent>
      </w:r>
      <w:r w:rsidR="0044699B">
        <w:rPr>
          <w:noProof/>
        </w:rPr>
        <w:drawing>
          <wp:inline distT="0" distB="0" distL="0" distR="0" wp14:anchorId="0A13B65A" wp14:editId="31475FC8">
            <wp:extent cx="5903366" cy="2911450"/>
            <wp:effectExtent l="19050" t="19050" r="21590" b="2286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r="484" b="3632"/>
                    <a:stretch/>
                  </pic:blipFill>
                  <pic:spPr bwMode="auto">
                    <a:xfrm>
                      <a:off x="0" y="0"/>
                      <a:ext cx="5914830" cy="291710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4699B">
        <w:rPr>
          <w:noProof/>
        </w:rPr>
        <w:t xml:space="preserve">  </w:t>
      </w:r>
    </w:p>
    <w:p w:rsidR="00200BB1" w:rsidRDefault="00200BB1" w:rsidP="00200BB1">
      <w:pPr>
        <w:ind w:left="720"/>
        <w:rPr>
          <w:sz w:val="20"/>
          <w:szCs w:val="20"/>
        </w:rPr>
      </w:pPr>
    </w:p>
    <w:p w:rsidR="00200BB1" w:rsidRDefault="00200BB1" w:rsidP="00200BB1">
      <w:pPr>
        <w:rPr>
          <w:b/>
          <w:color w:val="000080"/>
          <w:sz w:val="20"/>
          <w:szCs w:val="20"/>
        </w:rPr>
      </w:pPr>
      <w:proofErr w:type="gramStart"/>
      <w:r>
        <w:rPr>
          <w:sz w:val="20"/>
          <w:szCs w:val="20"/>
        </w:rPr>
        <w:t xml:space="preserve">2.  Select </w:t>
      </w:r>
      <w:r>
        <w:rPr>
          <w:b/>
          <w:color w:val="000080"/>
          <w:sz w:val="20"/>
          <w:szCs w:val="20"/>
        </w:rPr>
        <w:t>Finance Home Page.</w:t>
      </w:r>
      <w:proofErr w:type="gramEnd"/>
      <w:r w:rsidR="00FB43EA">
        <w:rPr>
          <w:b/>
          <w:noProof/>
          <w:color w:val="000080"/>
          <w:sz w:val="20"/>
          <w:szCs w:val="20"/>
        </w:rPr>
        <mc:AlternateContent>
          <mc:Choice Requires="wps">
            <w:drawing>
              <wp:anchor distT="0" distB="0" distL="114300" distR="114300" simplePos="0" relativeHeight="251696640" behindDoc="0" locked="0" layoutInCell="1" allowOverlap="1" wp14:anchorId="3DE49681" wp14:editId="056EA178">
                <wp:simplePos x="0" y="0"/>
                <wp:positionH relativeFrom="column">
                  <wp:posOffset>1614170</wp:posOffset>
                </wp:positionH>
                <wp:positionV relativeFrom="paragraph">
                  <wp:posOffset>1856638</wp:posOffset>
                </wp:positionV>
                <wp:extent cx="968375" cy="226695"/>
                <wp:effectExtent l="0" t="0" r="22225" b="20955"/>
                <wp:wrapNone/>
                <wp:docPr id="156"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22669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127.1pt;margin-top:146.2pt;width:76.25pt;height:17.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t2egIAAP8EAAAOAAAAZHJzL2Uyb0RvYy54bWysVMGO0zAQvSPxD5bvbZJumk2jTVdV0yKk&#10;BVYsfIBrO42FYwfbbbqs+HfGTlta9oIQOSR2Zjzz3swb390fWon23FihVYmTcYwRV1QzobYl/vpl&#10;Pcoxso4oRqRWvMTP3OL7+ds3d31X8IlutGTcIAiibNF3JW6c64oosrThLbFj3XEFxlqbljjYmm3E&#10;DOkheiujSRxnUa8N64ym3Fr4Ww1GPA/x65pT96muLXdIlhiwufA24b3x72h+R4qtIV0j6BEG+QcU&#10;LREKkp5DVcQRtDPiVahWUKOtrt2Y6jbSdS0oDxyATRL/weapIR0PXKA4tjuXyf6/sPTj/tEgwaB3&#10;0wwjRVpo0mcoG1FbydFNnvsS9Z0twPOpezSepO0eNP1mkdLLBvz4whjdN5wwAJZ4/+jqgN9YOIo2&#10;/QfNID7ZOR2qdahN6wNCHdAhNOX53BR+cIjCz1mW39xOMaJgmkyybDYNGUhxOtwZ695x3SK/KLEB&#10;8CE42T9Y58GQ4uTicym9FlKGvkuFekA8i6dxOGG1FMxbA0mz3SylQXsC0slj/xwTX7m1woGApWgv&#10;nUjhq7FSLKRxRMhhDVCk8sGBHIA7rgahvMzi2Spf5ekonWSrURpX1WixXqajbJ3cTqubarmskp8e&#10;Z5IWjWCMKw/1JNok/TtRHMdnkNtZtleU7CXzdXheM4+uYYQyA6vTN7ALMvCdHxS00ewZVGD0MIVw&#10;a8Ci0eYHRj1MYInt9x0xHCP5XoGSZkma+pENm3R6O4GNubRsLi1EUQhVYofRsFy6Ycx3nRHbBjIl&#10;ocdKL0B9tQjK8MocUB01C1MWGBxvBD/Gl/vg9fvemv8CAAD//wMAUEsDBBQABgAIAAAAIQCBFeqh&#10;4wAAAAsBAAAPAAAAZHJzL2Rvd25yZXYueG1sTI/BTsMwDIbvSLxDZCRuLGkoZZSm04TEBU1IG2gT&#10;t6zx2orGKU22djw94QQ3W/70+/uLxWQ7dsLBt44UJDMBDKlypqVawfvb880cmA+ajO4coYIzeliU&#10;lxeFzo0baY2nTahZDCGfawVNCH3Oua8atNrPXI8Ubwc3WB3iOtTcDHqM4bbjUoiMW91S/NDoHp8a&#10;rD43R6vg8P16XmK2Hlfi48Vnq69kW+06pa6vpuUjsIBT+IPhVz+qQxmd9u5IxrNOgbxLZUTj8CBT&#10;YJFIRXYPbK/gVs4T4GXB/3cofwAAAP//AwBQSwECLQAUAAYACAAAACEAtoM4kv4AAADhAQAAEwAA&#10;AAAAAAAAAAAAAAAAAAAAW0NvbnRlbnRfVHlwZXNdLnhtbFBLAQItABQABgAIAAAAIQA4/SH/1gAA&#10;AJQBAAALAAAAAAAAAAAAAAAAAC8BAABfcmVscy8ucmVsc1BLAQItABQABgAIAAAAIQCA2ht2egIA&#10;AP8EAAAOAAAAAAAAAAAAAAAAAC4CAABkcnMvZTJvRG9jLnhtbFBLAQItABQABgAIAAAAIQCBFeqh&#10;4wAAAAsBAAAPAAAAAAAAAAAAAAAAANQEAABkcnMvZG93bnJldi54bWxQSwUGAAAAAAQABADzAAAA&#10;5AUAAAAA&#10;" filled="f" strokecolor="maroon" strokeweight="1.5pt"/>
            </w:pict>
          </mc:Fallback>
        </mc:AlternateContent>
      </w:r>
      <w:r w:rsidR="0044699B" w:rsidRPr="0044699B">
        <w:rPr>
          <w:noProof/>
        </w:rPr>
        <w:t xml:space="preserve"> </w:t>
      </w:r>
      <w:r w:rsidR="0044699B">
        <w:rPr>
          <w:noProof/>
        </w:rPr>
        <w:drawing>
          <wp:inline distT="0" distB="0" distL="0" distR="0" wp14:anchorId="00351A77" wp14:editId="1044FE9B">
            <wp:extent cx="5852160" cy="4125772"/>
            <wp:effectExtent l="19050" t="19050" r="15240" b="273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r="1468" b="3590"/>
                    <a:stretch/>
                  </pic:blipFill>
                  <pic:spPr bwMode="auto">
                    <a:xfrm>
                      <a:off x="0" y="0"/>
                      <a:ext cx="5856328" cy="412871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4699B">
        <w:rPr>
          <w:noProof/>
        </w:rPr>
        <w:t xml:space="preserve"> </w:t>
      </w:r>
    </w:p>
    <w:p w:rsidR="00200BB1" w:rsidRPr="0032422F" w:rsidRDefault="00200BB1" w:rsidP="00200BB1">
      <w:pPr>
        <w:rPr>
          <w:color w:val="333333"/>
          <w:sz w:val="20"/>
          <w:szCs w:val="20"/>
        </w:rPr>
      </w:pPr>
      <w:r>
        <w:rPr>
          <w:color w:val="333333"/>
          <w:sz w:val="20"/>
          <w:szCs w:val="20"/>
        </w:rPr>
        <w:lastRenderedPageBreak/>
        <w:t>3.  Select an</w:t>
      </w:r>
      <w:r w:rsidRPr="00FF19F2">
        <w:rPr>
          <w:color w:val="333333"/>
          <w:sz w:val="20"/>
          <w:szCs w:val="20"/>
        </w:rPr>
        <w:t xml:space="preserve"> </w:t>
      </w:r>
      <w:r w:rsidRPr="00FF19F2">
        <w:rPr>
          <w:b/>
          <w:color w:val="0000FF"/>
          <w:sz w:val="20"/>
          <w:szCs w:val="20"/>
        </w:rPr>
        <w:t>applicable topic in the center of the screen</w:t>
      </w:r>
      <w:r w:rsidRPr="00FF19F2">
        <w:rPr>
          <w:color w:val="333333"/>
          <w:sz w:val="20"/>
          <w:szCs w:val="20"/>
        </w:rPr>
        <w:t xml:space="preserve"> under Banner Finance Homepage heading.</w:t>
      </w:r>
      <w:r w:rsidR="00FB43EA">
        <w:rPr>
          <w:b/>
          <w:noProof/>
          <w:color w:val="0000FF"/>
          <w:sz w:val="20"/>
          <w:szCs w:val="20"/>
          <w:u w:val="single"/>
        </w:rPr>
        <mc:AlternateContent>
          <mc:Choice Requires="wps">
            <w:drawing>
              <wp:anchor distT="0" distB="0" distL="114300" distR="114300" simplePos="0" relativeHeight="251697664" behindDoc="0" locked="0" layoutInCell="1" allowOverlap="1" wp14:anchorId="47A75330" wp14:editId="792F247D">
                <wp:simplePos x="0" y="0"/>
                <wp:positionH relativeFrom="column">
                  <wp:posOffset>1404518</wp:posOffset>
                </wp:positionH>
                <wp:positionV relativeFrom="paragraph">
                  <wp:posOffset>892454</wp:posOffset>
                </wp:positionV>
                <wp:extent cx="4695927" cy="4813275"/>
                <wp:effectExtent l="0" t="0" r="28575" b="26035"/>
                <wp:wrapNone/>
                <wp:docPr id="155"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927" cy="4813275"/>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110.6pt;margin-top:70.25pt;width:369.75pt;height:37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myfAIAAAEFAAAOAAAAZHJzL2Uyb0RvYy54bWysVMGO0zAQvSPxD5bv3STdpG2ipqtV0yKk&#10;BVYsfIBrO42FYwfbbbqs+HfGTlta9oIQOSR2Zjzz3swbz+8OrUR7bqzQqsTJTYwRV1QzobYl/vpl&#10;PZphZB1RjEiteImfucV3i7dv5n1X8LFutGTcIAiibNF3JW6c64oosrThLbE3uuMKjLU2LXGwNduI&#10;GdJD9FZG4zieRL02rDOacmvhbzUY8SLEr2tO3ae6ttwhWWLA5sLbhPfGv6PFnBRbQ7pG0CMM8g8o&#10;WiIUJD2HqogjaGfEq1CtoEZbXbsbqttI17WgPHAANkn8B5unhnQ8cIHi2O5cJvv/wtKP+0eDBIPe&#10;ZRlGirTQpM9QNqK2kqPbWe5L1He2AM+n7tF4krZ70PSbRUovG/Dj98bovuGEAbDE+0dXB/zGwlG0&#10;6T9oBvHJzulQrUNtWh8Q6oAOoSnP56bwg0MUfqaTPMvHU4wo2NJZcjueZiEHKU7HO2PdO65b5Bcl&#10;NgA/hCf7B+s8HFKcXHw2pddCytB5qVAPmPM4i8MJq6Vg3hpomu1mKQ3aExDPLPbPMfGVWyscSFiK&#10;9tKJFL4eK8VCGkeEHNYARSofHOgBuONqkMpLHuer2WqWjtLxZDVK46oa3a+X6WiyTqZZdVstl1Xy&#10;0+NM0qIRjHHloZ5km6R/J4vjAA2COwv3ipK9ZL4Oz2vm0TWMUGZgdfoGdkEIvveDhjaaPYMOjB7m&#10;EO4NWDTa/MCohxkssf2+I4ZjJN8r0FKepKkf2rBJs+kYNubSsrm0EEUhVIkdRsNy6YZB33VGbBvI&#10;lIQeK30P+qtFUIbX5oDqqFqYs8DgeCf4Qb7cB6/fN9fiFwAAAP//AwBQSwMEFAAGAAgAAAAhAHMH&#10;47fiAAAACwEAAA8AAABkcnMvZG93bnJldi54bWxMj01Lw0AURfeC/2F4gjs7k2BjGjMpRXAjRWiV&#10;FnfTzGsSnI+YmTapv97nSpePe7j3vHI5WcPOOITOOwnJTABDV3vduUbC+9vzXQ4sROW0Mt6hhAsG&#10;WFbXV6UqtB/dBs/b2DAqcaFQEtoY+4LzULdoVZj5Hh1lRz9YFekcGq4HNVK5NTwVIuNWdY4WWtXj&#10;U4v15/ZkJRy/Xy8rzDbjWny8hGz9lezqvZHy9mZaPQKLOMU/GH71SR0qcjr4k9OBGQlpmqSEUnAv&#10;5sCIWGTiAdhBQr7I58Crkv//ofoBAAD//wMAUEsBAi0AFAAGAAgAAAAhALaDOJL+AAAA4QEAABMA&#10;AAAAAAAAAAAAAAAAAAAAAFtDb250ZW50X1R5cGVzXS54bWxQSwECLQAUAAYACAAAACEAOP0h/9YA&#10;AACUAQAACwAAAAAAAAAAAAAAAAAvAQAAX3JlbHMvLnJlbHNQSwECLQAUAAYACAAAACEAfLCJsnwC&#10;AAABBQAADgAAAAAAAAAAAAAAAAAuAgAAZHJzL2Uyb0RvYy54bWxQSwECLQAUAAYACAAAACEAcwfj&#10;t+IAAAALAQAADwAAAAAAAAAAAAAAAADWBAAAZHJzL2Rvd25yZXYueG1sUEsFBgAAAAAEAAQA8wAA&#10;AOUFAAAAAA==&#10;" filled="f" strokecolor="maroon" strokeweight="1.5pt"/>
            </w:pict>
          </mc:Fallback>
        </mc:AlternateContent>
      </w:r>
      <w:r w:rsidR="00B03633" w:rsidRPr="00B03633">
        <w:rPr>
          <w:b/>
          <w:color w:val="333333"/>
          <w:sz w:val="20"/>
          <w:szCs w:val="20"/>
        </w:rPr>
        <w:t xml:space="preserve"> </w:t>
      </w:r>
      <w:r w:rsidR="0044699B">
        <w:rPr>
          <w:noProof/>
        </w:rPr>
        <w:drawing>
          <wp:inline distT="0" distB="0" distL="0" distR="0" wp14:anchorId="3A68F3B3" wp14:editId="6759EE2B">
            <wp:extent cx="5943600" cy="5559425"/>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5559425"/>
                    </a:xfrm>
                    <a:prstGeom prst="rect">
                      <a:avLst/>
                    </a:prstGeom>
                  </pic:spPr>
                </pic:pic>
              </a:graphicData>
            </a:graphic>
          </wp:inline>
        </w:drawing>
      </w:r>
      <w:r w:rsidR="0044699B">
        <w:rPr>
          <w:noProof/>
        </w:rPr>
        <w:t xml:space="preserve"> </w:t>
      </w:r>
    </w:p>
    <w:p w:rsidR="00200BB1" w:rsidRDefault="00200BB1" w:rsidP="00200BB1">
      <w:pPr>
        <w:ind w:left="720"/>
        <w:rPr>
          <w:b/>
          <w:color w:val="333333"/>
          <w:sz w:val="20"/>
          <w:szCs w:val="20"/>
        </w:rPr>
      </w:pPr>
    </w:p>
    <w:p w:rsidR="00200BB1" w:rsidRDefault="00200BB1" w:rsidP="00200BB1">
      <w:pPr>
        <w:ind w:left="720"/>
        <w:rPr>
          <w:b/>
          <w:color w:val="333333"/>
          <w:sz w:val="20"/>
          <w:szCs w:val="20"/>
        </w:rPr>
      </w:pPr>
    </w:p>
    <w:p w:rsidR="00200BB1" w:rsidRDefault="00200BB1" w:rsidP="00B03633">
      <w:pPr>
        <w:rPr>
          <w:b/>
          <w:color w:val="333333"/>
          <w:sz w:val="20"/>
          <w:szCs w:val="20"/>
        </w:rPr>
      </w:pPr>
      <w:r>
        <w:rPr>
          <w:b/>
          <w:color w:val="333333"/>
          <w:sz w:val="20"/>
          <w:szCs w:val="20"/>
        </w:rPr>
        <w:t xml:space="preserve">Options include: </w:t>
      </w:r>
    </w:p>
    <w:p w:rsidR="00200BB1" w:rsidRDefault="00200BB1" w:rsidP="00B03633">
      <w:pPr>
        <w:rPr>
          <w:color w:val="333333"/>
          <w:sz w:val="20"/>
          <w:szCs w:val="20"/>
        </w:rPr>
      </w:pPr>
      <w:r w:rsidRPr="00B97108">
        <w:rPr>
          <w:color w:val="333333"/>
          <w:sz w:val="20"/>
          <w:szCs w:val="20"/>
        </w:rPr>
        <w:t>A link to</w:t>
      </w:r>
      <w:r w:rsidR="000E5671">
        <w:rPr>
          <w:color w:val="0000FF"/>
          <w:sz w:val="20"/>
          <w:szCs w:val="20"/>
        </w:rPr>
        <w:t xml:space="preserve"> </w:t>
      </w:r>
      <w:r w:rsidR="000E5671" w:rsidRPr="000E5671">
        <w:rPr>
          <w:sz w:val="20"/>
          <w:szCs w:val="20"/>
        </w:rPr>
        <w:t xml:space="preserve">contact the </w:t>
      </w:r>
      <w:r w:rsidRPr="00B97108">
        <w:rPr>
          <w:b/>
          <w:color w:val="0000FF"/>
          <w:sz w:val="20"/>
          <w:szCs w:val="20"/>
          <w:u w:val="single"/>
        </w:rPr>
        <w:t>Business Systems</w:t>
      </w:r>
      <w:r>
        <w:rPr>
          <w:b/>
          <w:color w:val="333333"/>
          <w:sz w:val="20"/>
          <w:szCs w:val="20"/>
        </w:rPr>
        <w:t xml:space="preserve"> </w:t>
      </w:r>
      <w:r w:rsidRPr="00B97108">
        <w:rPr>
          <w:color w:val="333333"/>
          <w:sz w:val="20"/>
          <w:szCs w:val="20"/>
        </w:rPr>
        <w:t>group</w:t>
      </w:r>
    </w:p>
    <w:p w:rsidR="003578A3" w:rsidRDefault="003578A3" w:rsidP="00B03633">
      <w:pPr>
        <w:rPr>
          <w:color w:val="333333"/>
          <w:sz w:val="20"/>
          <w:szCs w:val="20"/>
        </w:rPr>
      </w:pPr>
      <w:r>
        <w:rPr>
          <w:color w:val="333333"/>
          <w:sz w:val="20"/>
          <w:szCs w:val="20"/>
        </w:rPr>
        <w:t>Instructions on getting set up for access to Banner Finance</w:t>
      </w:r>
    </w:p>
    <w:p w:rsidR="003578A3" w:rsidRDefault="003578A3" w:rsidP="00B03633">
      <w:pPr>
        <w:rPr>
          <w:color w:val="333333"/>
          <w:sz w:val="20"/>
          <w:szCs w:val="20"/>
        </w:rPr>
      </w:pPr>
      <w:r>
        <w:rPr>
          <w:color w:val="333333"/>
          <w:sz w:val="20"/>
          <w:szCs w:val="20"/>
        </w:rPr>
        <w:t xml:space="preserve">Links to the </w:t>
      </w:r>
      <w:r w:rsidRPr="003578A3">
        <w:rPr>
          <w:b/>
          <w:color w:val="0000FF"/>
          <w:sz w:val="20"/>
          <w:szCs w:val="20"/>
          <w:u w:val="single"/>
        </w:rPr>
        <w:t>Campus Budgets Dashboard</w:t>
      </w:r>
    </w:p>
    <w:p w:rsidR="00C954D1" w:rsidRPr="00C954D1" w:rsidRDefault="00C954D1" w:rsidP="00B03633">
      <w:pPr>
        <w:rPr>
          <w:sz w:val="20"/>
          <w:szCs w:val="20"/>
        </w:rPr>
      </w:pPr>
      <w:r w:rsidRPr="00C954D1">
        <w:rPr>
          <w:b/>
          <w:color w:val="0000FF"/>
          <w:sz w:val="20"/>
          <w:szCs w:val="20"/>
          <w:u w:val="single"/>
        </w:rPr>
        <w:t xml:space="preserve">ITS Maintenance </w:t>
      </w:r>
      <w:proofErr w:type="gramStart"/>
      <w:r w:rsidRPr="00C954D1">
        <w:rPr>
          <w:b/>
          <w:color w:val="0000FF"/>
          <w:sz w:val="20"/>
          <w:szCs w:val="20"/>
          <w:u w:val="single"/>
        </w:rPr>
        <w:t>Schedul</w:t>
      </w:r>
      <w:r w:rsidR="003578A3">
        <w:rPr>
          <w:b/>
          <w:color w:val="0000FF"/>
          <w:sz w:val="20"/>
          <w:szCs w:val="20"/>
          <w:u w:val="single"/>
        </w:rPr>
        <w:t>e</w:t>
      </w:r>
      <w:r>
        <w:rPr>
          <w:sz w:val="20"/>
          <w:szCs w:val="20"/>
        </w:rPr>
        <w:t xml:space="preserve"> </w:t>
      </w:r>
      <w:r w:rsidR="003578A3">
        <w:rPr>
          <w:sz w:val="20"/>
          <w:szCs w:val="20"/>
        </w:rPr>
        <w:t xml:space="preserve"> </w:t>
      </w:r>
      <w:r>
        <w:rPr>
          <w:sz w:val="20"/>
          <w:szCs w:val="20"/>
        </w:rPr>
        <w:t>Maintenance</w:t>
      </w:r>
      <w:proofErr w:type="gramEnd"/>
      <w:r>
        <w:rPr>
          <w:sz w:val="20"/>
          <w:szCs w:val="20"/>
        </w:rPr>
        <w:t xml:space="preserve"> schedule from Information Technology Services</w:t>
      </w:r>
    </w:p>
    <w:p w:rsidR="00C954D1" w:rsidRPr="00C954D1" w:rsidRDefault="00C954D1" w:rsidP="00C954D1">
      <w:pPr>
        <w:rPr>
          <w:sz w:val="20"/>
          <w:szCs w:val="20"/>
        </w:rPr>
      </w:pPr>
      <w:r w:rsidRPr="00C954D1">
        <w:rPr>
          <w:b/>
          <w:color w:val="0000FF"/>
          <w:sz w:val="20"/>
          <w:szCs w:val="20"/>
          <w:u w:val="single"/>
        </w:rPr>
        <w:t xml:space="preserve">TSS Info on System </w:t>
      </w:r>
      <w:proofErr w:type="gramStart"/>
      <w:r w:rsidRPr="00C954D1">
        <w:rPr>
          <w:b/>
          <w:color w:val="0000FF"/>
          <w:sz w:val="20"/>
          <w:szCs w:val="20"/>
          <w:u w:val="single"/>
        </w:rPr>
        <w:t>Maintenance</w:t>
      </w:r>
      <w:r>
        <w:rPr>
          <w:sz w:val="20"/>
          <w:szCs w:val="20"/>
        </w:rPr>
        <w:t xml:space="preserve">  Click</w:t>
      </w:r>
      <w:proofErr w:type="gramEnd"/>
      <w:r>
        <w:rPr>
          <w:sz w:val="20"/>
          <w:szCs w:val="20"/>
        </w:rPr>
        <w:t xml:space="preserve"> to see information from Technology Support Services</w:t>
      </w:r>
    </w:p>
    <w:p w:rsidR="00200BB1" w:rsidRPr="00051D94" w:rsidRDefault="00200BB1" w:rsidP="00B03633">
      <w:pPr>
        <w:rPr>
          <w:color w:val="333333"/>
          <w:sz w:val="20"/>
          <w:szCs w:val="20"/>
        </w:rPr>
      </w:pPr>
      <w:r>
        <w:rPr>
          <w:b/>
          <w:color w:val="0000FF"/>
          <w:sz w:val="20"/>
          <w:szCs w:val="20"/>
          <w:u w:val="single"/>
        </w:rPr>
        <w:t xml:space="preserve">Reset </w:t>
      </w:r>
      <w:proofErr w:type="gramStart"/>
      <w:r>
        <w:rPr>
          <w:b/>
          <w:color w:val="0000FF"/>
          <w:sz w:val="20"/>
          <w:szCs w:val="20"/>
          <w:u w:val="single"/>
        </w:rPr>
        <w:t xml:space="preserve">Password </w:t>
      </w:r>
      <w:r>
        <w:rPr>
          <w:color w:val="333333"/>
          <w:sz w:val="20"/>
          <w:szCs w:val="20"/>
        </w:rPr>
        <w:t xml:space="preserve"> To</w:t>
      </w:r>
      <w:proofErr w:type="gramEnd"/>
      <w:r>
        <w:rPr>
          <w:color w:val="333333"/>
          <w:sz w:val="20"/>
          <w:szCs w:val="20"/>
        </w:rPr>
        <w:t xml:space="preserve"> reset password before initial Banner Finance login or to reset expired password </w:t>
      </w:r>
      <w:r w:rsidRPr="00051D94">
        <w:rPr>
          <w:b/>
          <w:color w:val="0000FF"/>
          <w:sz w:val="20"/>
          <w:szCs w:val="20"/>
        </w:rPr>
        <w:t xml:space="preserve"> </w:t>
      </w:r>
      <w:r>
        <w:rPr>
          <w:b/>
          <w:color w:val="0000FF"/>
          <w:sz w:val="20"/>
          <w:szCs w:val="20"/>
        </w:rPr>
        <w:t xml:space="preserve"> </w:t>
      </w:r>
      <w:r w:rsidRPr="00051D94">
        <w:rPr>
          <w:color w:val="333333"/>
          <w:sz w:val="20"/>
          <w:szCs w:val="20"/>
        </w:rPr>
        <w:t xml:space="preserve"> </w:t>
      </w:r>
    </w:p>
    <w:p w:rsidR="00200BB1" w:rsidRPr="00051D94" w:rsidRDefault="00200BB1" w:rsidP="00B03633">
      <w:pPr>
        <w:rPr>
          <w:color w:val="333333"/>
          <w:sz w:val="20"/>
          <w:szCs w:val="20"/>
        </w:rPr>
      </w:pPr>
      <w:r>
        <w:rPr>
          <w:b/>
          <w:color w:val="0000FF"/>
          <w:sz w:val="20"/>
          <w:szCs w:val="20"/>
          <w:u w:val="single"/>
        </w:rPr>
        <w:t>Log in to Banner Finance Self Service</w:t>
      </w:r>
      <w:r>
        <w:rPr>
          <w:color w:val="333333"/>
          <w:sz w:val="20"/>
          <w:szCs w:val="20"/>
        </w:rPr>
        <w:t xml:space="preserve"> Access to Banner Self Service for any Banner module</w:t>
      </w:r>
    </w:p>
    <w:p w:rsidR="00200BB1" w:rsidRPr="00051D94" w:rsidRDefault="00200BB1" w:rsidP="00B03633">
      <w:pPr>
        <w:rPr>
          <w:color w:val="333333"/>
          <w:sz w:val="20"/>
          <w:szCs w:val="20"/>
        </w:rPr>
      </w:pPr>
      <w:r>
        <w:rPr>
          <w:b/>
          <w:color w:val="0000FF"/>
          <w:sz w:val="20"/>
          <w:szCs w:val="20"/>
          <w:u w:val="single"/>
        </w:rPr>
        <w:t>E-Print</w:t>
      </w:r>
      <w:r>
        <w:rPr>
          <w:color w:val="333333"/>
          <w:sz w:val="20"/>
          <w:szCs w:val="20"/>
        </w:rPr>
        <w:t xml:space="preserve"> Access to E-Print reports</w:t>
      </w:r>
    </w:p>
    <w:p w:rsidR="00B03633" w:rsidRDefault="00B03633" w:rsidP="00B03633">
      <w:pPr>
        <w:rPr>
          <w:sz w:val="20"/>
          <w:szCs w:val="20"/>
        </w:rPr>
      </w:pPr>
      <w:r>
        <w:rPr>
          <w:b/>
          <w:color w:val="0000FF"/>
          <w:sz w:val="20"/>
          <w:szCs w:val="20"/>
          <w:u w:val="single"/>
        </w:rPr>
        <w:t xml:space="preserve">E-Print – The Right Report for the Job </w:t>
      </w:r>
      <w:r>
        <w:rPr>
          <w:sz w:val="20"/>
          <w:szCs w:val="20"/>
        </w:rPr>
        <w:t>Display list of E-Print reports by fund type</w:t>
      </w:r>
    </w:p>
    <w:p w:rsidR="00B03633" w:rsidRPr="000B456F" w:rsidRDefault="00B03633" w:rsidP="00B03633">
      <w:pPr>
        <w:rPr>
          <w:sz w:val="20"/>
          <w:szCs w:val="20"/>
        </w:rPr>
      </w:pPr>
      <w:r w:rsidRPr="00B03633">
        <w:rPr>
          <w:b/>
          <w:color w:val="0000FF"/>
          <w:sz w:val="20"/>
          <w:szCs w:val="20"/>
          <w:u w:val="single"/>
        </w:rPr>
        <w:t>Reconciliation Form –</w:t>
      </w:r>
      <w:r w:rsidR="000B456F">
        <w:rPr>
          <w:b/>
          <w:color w:val="0000FF"/>
          <w:sz w:val="20"/>
          <w:szCs w:val="20"/>
          <w:u w:val="single"/>
        </w:rPr>
        <w:t xml:space="preserve"> Dept. Monthly </w:t>
      </w:r>
      <w:proofErr w:type="gramStart"/>
      <w:r w:rsidR="000B456F">
        <w:rPr>
          <w:b/>
          <w:color w:val="0000FF"/>
          <w:sz w:val="20"/>
          <w:szCs w:val="20"/>
          <w:u w:val="single"/>
        </w:rPr>
        <w:t>Activity</w:t>
      </w:r>
      <w:r w:rsidR="000B456F">
        <w:rPr>
          <w:sz w:val="20"/>
          <w:szCs w:val="20"/>
        </w:rPr>
        <w:t xml:space="preserve">  Access</w:t>
      </w:r>
      <w:proofErr w:type="gramEnd"/>
      <w:r w:rsidR="000B456F">
        <w:rPr>
          <w:sz w:val="20"/>
          <w:szCs w:val="20"/>
        </w:rPr>
        <w:t xml:space="preserve"> to monthly financial Reconciliation Form (Excel spreadsheet format)</w:t>
      </w:r>
    </w:p>
    <w:p w:rsidR="00200BB1" w:rsidRPr="001A704C" w:rsidRDefault="00200BB1" w:rsidP="00B03633">
      <w:pPr>
        <w:rPr>
          <w:color w:val="333333"/>
          <w:sz w:val="20"/>
          <w:szCs w:val="20"/>
        </w:rPr>
      </w:pPr>
      <w:r>
        <w:rPr>
          <w:b/>
          <w:color w:val="0000FF"/>
          <w:sz w:val="20"/>
          <w:szCs w:val="20"/>
          <w:u w:val="single"/>
        </w:rPr>
        <w:t>Banner Finance Training Manual</w:t>
      </w:r>
      <w:r>
        <w:rPr>
          <w:color w:val="333333"/>
          <w:sz w:val="20"/>
          <w:szCs w:val="20"/>
        </w:rPr>
        <w:t xml:space="preserve"> Access to the online version of the Banner Finance Training Manual</w:t>
      </w:r>
    </w:p>
    <w:p w:rsidR="00200BB1" w:rsidRPr="001A704C" w:rsidRDefault="00200BB1" w:rsidP="00B03633">
      <w:pPr>
        <w:rPr>
          <w:color w:val="333333"/>
          <w:sz w:val="20"/>
          <w:szCs w:val="20"/>
        </w:rPr>
      </w:pPr>
      <w:r>
        <w:rPr>
          <w:b/>
          <w:color w:val="0000FF"/>
          <w:sz w:val="20"/>
          <w:szCs w:val="20"/>
          <w:u w:val="single"/>
        </w:rPr>
        <w:t xml:space="preserve">Helpful Banner Finance Tips </w:t>
      </w:r>
      <w:r>
        <w:rPr>
          <w:color w:val="333333"/>
          <w:sz w:val="20"/>
          <w:szCs w:val="20"/>
        </w:rPr>
        <w:t xml:space="preserve">Display of Banner Finance Tips (also listed below in this document) </w:t>
      </w:r>
    </w:p>
    <w:p w:rsidR="00200BB1" w:rsidRPr="001A704C" w:rsidRDefault="00200BB1" w:rsidP="00B03633">
      <w:pPr>
        <w:rPr>
          <w:color w:val="333333"/>
          <w:sz w:val="20"/>
          <w:szCs w:val="20"/>
        </w:rPr>
      </w:pPr>
      <w:r>
        <w:rPr>
          <w:b/>
          <w:color w:val="0000FF"/>
          <w:sz w:val="20"/>
          <w:szCs w:val="20"/>
          <w:u w:val="single"/>
        </w:rPr>
        <w:lastRenderedPageBreak/>
        <w:t>Request New University Computer Account or Access to Additional Fund Codes</w:t>
      </w:r>
      <w:r>
        <w:rPr>
          <w:color w:val="333333"/>
          <w:sz w:val="20"/>
          <w:szCs w:val="20"/>
        </w:rPr>
        <w:t xml:space="preserve"> Access to electronic forms to display the form to complete for a new University computer account or access to additional fund codes</w:t>
      </w:r>
    </w:p>
    <w:p w:rsidR="00200BB1" w:rsidRPr="001A704C" w:rsidRDefault="00200BB1" w:rsidP="00B03633">
      <w:pPr>
        <w:rPr>
          <w:color w:val="333333"/>
          <w:sz w:val="20"/>
          <w:szCs w:val="20"/>
        </w:rPr>
      </w:pPr>
      <w:r>
        <w:rPr>
          <w:b/>
          <w:color w:val="0000FF"/>
          <w:sz w:val="20"/>
          <w:szCs w:val="20"/>
          <w:u w:val="single"/>
        </w:rPr>
        <w:t xml:space="preserve">Register for Finance Training Classes </w:t>
      </w:r>
      <w:r>
        <w:rPr>
          <w:color w:val="333333"/>
          <w:sz w:val="20"/>
          <w:szCs w:val="20"/>
        </w:rPr>
        <w:t>Click on this link to register for a Finance Training Class</w:t>
      </w:r>
    </w:p>
    <w:p w:rsidR="00200BB1" w:rsidRDefault="00200BB1" w:rsidP="00B03633">
      <w:pPr>
        <w:rPr>
          <w:color w:val="333333"/>
          <w:sz w:val="20"/>
          <w:szCs w:val="20"/>
        </w:rPr>
      </w:pPr>
      <w:r w:rsidRPr="00051D94">
        <w:rPr>
          <w:b/>
          <w:color w:val="0000FF"/>
          <w:sz w:val="20"/>
          <w:szCs w:val="20"/>
        </w:rPr>
        <w:t>Banner Chart of Accounts</w:t>
      </w:r>
      <w:r>
        <w:rPr>
          <w:b/>
          <w:color w:val="0000FF"/>
          <w:sz w:val="20"/>
          <w:szCs w:val="20"/>
        </w:rPr>
        <w:t xml:space="preserve">-- </w:t>
      </w:r>
      <w:r>
        <w:rPr>
          <w:b/>
          <w:color w:val="0000FF"/>
          <w:sz w:val="20"/>
          <w:szCs w:val="20"/>
          <w:u w:val="single"/>
        </w:rPr>
        <w:t>Revenue Accounts</w:t>
      </w:r>
      <w:r w:rsidRPr="00051D94">
        <w:rPr>
          <w:b/>
          <w:color w:val="0000FF"/>
          <w:sz w:val="20"/>
          <w:szCs w:val="20"/>
        </w:rPr>
        <w:t xml:space="preserve">    </w:t>
      </w:r>
      <w:r w:rsidR="003578A3" w:rsidRPr="003578A3">
        <w:rPr>
          <w:b/>
          <w:color w:val="0000FF"/>
          <w:sz w:val="20"/>
          <w:szCs w:val="20"/>
          <w:u w:val="single"/>
        </w:rPr>
        <w:t>Salaries and Benefits</w:t>
      </w:r>
      <w:r w:rsidR="003578A3">
        <w:rPr>
          <w:b/>
          <w:color w:val="0000FF"/>
          <w:sz w:val="20"/>
          <w:szCs w:val="20"/>
        </w:rPr>
        <w:t xml:space="preserve">    </w:t>
      </w:r>
      <w:r>
        <w:rPr>
          <w:b/>
          <w:color w:val="0000FF"/>
          <w:sz w:val="20"/>
          <w:szCs w:val="20"/>
          <w:u w:val="single"/>
        </w:rPr>
        <w:t>Expense Accounts</w:t>
      </w:r>
      <w:r w:rsidRPr="00B82663">
        <w:rPr>
          <w:color w:val="0000FF"/>
          <w:sz w:val="20"/>
          <w:szCs w:val="20"/>
        </w:rPr>
        <w:t xml:space="preserve"> </w:t>
      </w:r>
      <w:r>
        <w:rPr>
          <w:color w:val="333333"/>
          <w:sz w:val="20"/>
          <w:szCs w:val="20"/>
        </w:rPr>
        <w:t>Access to complete listing of the revenue</w:t>
      </w:r>
      <w:r w:rsidR="003578A3">
        <w:rPr>
          <w:color w:val="333333"/>
          <w:sz w:val="20"/>
          <w:szCs w:val="20"/>
        </w:rPr>
        <w:t>, salary/benefits,</w:t>
      </w:r>
      <w:r>
        <w:rPr>
          <w:color w:val="333333"/>
          <w:sz w:val="20"/>
          <w:szCs w:val="20"/>
        </w:rPr>
        <w:t xml:space="preserve"> and expense accounts including individual descriptions</w:t>
      </w:r>
    </w:p>
    <w:p w:rsidR="00B06BA5" w:rsidRDefault="00200BB1" w:rsidP="00B03633">
      <w:pPr>
        <w:rPr>
          <w:sz w:val="20"/>
          <w:szCs w:val="20"/>
        </w:rPr>
        <w:sectPr w:rsidR="00B06BA5" w:rsidSect="00BC5636">
          <w:pgSz w:w="12240" w:h="15840" w:code="1"/>
          <w:pgMar w:top="1440" w:right="1440" w:bottom="1440" w:left="1440" w:header="720" w:footer="720" w:gutter="0"/>
          <w:cols w:space="720"/>
          <w:docGrid w:linePitch="360"/>
        </w:sectPr>
      </w:pPr>
      <w:r>
        <w:rPr>
          <w:b/>
          <w:color w:val="0000FF"/>
          <w:sz w:val="20"/>
          <w:szCs w:val="20"/>
          <w:u w:val="single"/>
        </w:rPr>
        <w:t xml:space="preserve">Closing Dates-Fiscal </w:t>
      </w:r>
      <w:proofErr w:type="gramStart"/>
      <w:r>
        <w:rPr>
          <w:b/>
          <w:color w:val="0000FF"/>
          <w:sz w:val="20"/>
          <w:szCs w:val="20"/>
          <w:u w:val="single"/>
        </w:rPr>
        <w:t>Year</w:t>
      </w:r>
      <w:r w:rsidR="000B456F">
        <w:rPr>
          <w:sz w:val="20"/>
          <w:szCs w:val="20"/>
        </w:rPr>
        <w:t xml:space="preserve">  Access</w:t>
      </w:r>
      <w:proofErr w:type="gramEnd"/>
      <w:r w:rsidR="000B456F">
        <w:rPr>
          <w:sz w:val="20"/>
          <w:szCs w:val="20"/>
        </w:rPr>
        <w:t xml:space="preserve"> to copy of yearly memo showing closing dates for current fiscal year</w:t>
      </w:r>
    </w:p>
    <w:p w:rsidR="00B06BA5" w:rsidRPr="00FF420B" w:rsidRDefault="00B06BA5" w:rsidP="00B06BA5">
      <w:pPr>
        <w:jc w:val="center"/>
        <w:rPr>
          <w:b/>
        </w:rPr>
      </w:pPr>
      <w:r w:rsidRPr="00FF420B">
        <w:rPr>
          <w:b/>
        </w:rPr>
        <w:lastRenderedPageBreak/>
        <w:t xml:space="preserve">Helpful Banner Finance Tips </w:t>
      </w:r>
    </w:p>
    <w:p w:rsidR="00B06BA5" w:rsidRDefault="00B06BA5" w:rsidP="00B06BA5">
      <w:pPr>
        <w:ind w:left="540" w:hanging="540"/>
        <w:rPr>
          <w:b/>
          <w:sz w:val="28"/>
          <w:szCs w:val="28"/>
        </w:rPr>
      </w:pPr>
    </w:p>
    <w:p w:rsidR="00FF420B" w:rsidRDefault="00FF420B" w:rsidP="00B06BA5">
      <w:pPr>
        <w:ind w:left="540" w:hanging="540"/>
        <w:rPr>
          <w:b/>
          <w:sz w:val="28"/>
          <w:szCs w:val="28"/>
        </w:rPr>
      </w:pPr>
    </w:p>
    <w:p w:rsidR="00B06BA5" w:rsidRPr="00FF420B" w:rsidRDefault="00B06BA5" w:rsidP="00B06BA5">
      <w:pPr>
        <w:ind w:left="540" w:hanging="540"/>
        <w:jc w:val="both"/>
        <w:rPr>
          <w:sz w:val="22"/>
          <w:szCs w:val="22"/>
        </w:rPr>
      </w:pPr>
      <w:r w:rsidRPr="00FF420B">
        <w:rPr>
          <w:sz w:val="22"/>
          <w:szCs w:val="22"/>
        </w:rPr>
        <w:t xml:space="preserve">1. </w:t>
      </w:r>
      <w:r w:rsidRPr="00FF420B">
        <w:rPr>
          <w:sz w:val="22"/>
          <w:szCs w:val="22"/>
        </w:rPr>
        <w:tab/>
        <w:t>When logging into Banner Finance Self-Service to perform a budget query, the desired fiscal year must be selected and the appropriate Chart of Accounts (either A or F-case sensitive) must be entered.  Fiscal years run from July 1 throug</w:t>
      </w:r>
      <w:r w:rsidR="005338AC" w:rsidRPr="00FF420B">
        <w:rPr>
          <w:sz w:val="22"/>
          <w:szCs w:val="22"/>
        </w:rPr>
        <w:t>h June 30, so if this is 2013-14, please select FY 2014</w:t>
      </w:r>
      <w:r w:rsidRPr="00FF420B">
        <w:rPr>
          <w:sz w:val="22"/>
          <w:szCs w:val="22"/>
        </w:rPr>
        <w:t>.</w:t>
      </w:r>
    </w:p>
    <w:p w:rsidR="00B06BA5" w:rsidRPr="00FF420B" w:rsidRDefault="00B06BA5" w:rsidP="00B06BA5">
      <w:pPr>
        <w:jc w:val="both"/>
        <w:rPr>
          <w:sz w:val="22"/>
          <w:szCs w:val="22"/>
        </w:rPr>
      </w:pPr>
    </w:p>
    <w:p w:rsidR="00B06BA5" w:rsidRPr="00FF420B" w:rsidRDefault="00B06BA5" w:rsidP="00B06BA5">
      <w:pPr>
        <w:ind w:left="540" w:hanging="540"/>
        <w:jc w:val="both"/>
        <w:rPr>
          <w:sz w:val="22"/>
          <w:szCs w:val="22"/>
        </w:rPr>
      </w:pPr>
      <w:r w:rsidRPr="00FF420B">
        <w:rPr>
          <w:sz w:val="22"/>
          <w:szCs w:val="22"/>
        </w:rPr>
        <w:t>2.</w:t>
      </w:r>
      <w:r w:rsidRPr="00FF420B">
        <w:rPr>
          <w:sz w:val="22"/>
          <w:szCs w:val="22"/>
        </w:rPr>
        <w:tab/>
        <w:t xml:space="preserve">If you encounter problems accessing your funds, please review the section entitled “Requesting Access to Funds for Self-Service and E-Print.”  If you still have problems, please contact the appropriate following person(s) by e-mail:  </w:t>
      </w:r>
    </w:p>
    <w:p w:rsidR="00B06BA5" w:rsidRPr="00FF420B" w:rsidRDefault="00B06BA5" w:rsidP="00B06BA5">
      <w:pPr>
        <w:jc w:val="both"/>
        <w:rPr>
          <w:sz w:val="22"/>
          <w:szCs w:val="22"/>
        </w:rPr>
      </w:pPr>
    </w:p>
    <w:p w:rsidR="00B06BA5" w:rsidRPr="00FF420B" w:rsidRDefault="00B06BA5" w:rsidP="00B06BA5">
      <w:pPr>
        <w:jc w:val="both"/>
        <w:rPr>
          <w:sz w:val="22"/>
          <w:szCs w:val="22"/>
        </w:rPr>
      </w:pPr>
      <w:r w:rsidRPr="00FF420B">
        <w:rPr>
          <w:sz w:val="22"/>
          <w:szCs w:val="22"/>
        </w:rPr>
        <w:t xml:space="preserve"> </w:t>
      </w:r>
      <w:r w:rsidRPr="00FF420B">
        <w:rPr>
          <w:sz w:val="22"/>
          <w:szCs w:val="22"/>
        </w:rPr>
        <w:tab/>
        <w:t>  </w:t>
      </w:r>
      <w:r w:rsidR="005338AC" w:rsidRPr="00FF420B">
        <w:rPr>
          <w:sz w:val="22"/>
          <w:szCs w:val="22"/>
        </w:rPr>
        <w:t>●</w:t>
      </w:r>
      <w:r w:rsidR="005338AC" w:rsidRPr="00FF420B">
        <w:rPr>
          <w:sz w:val="22"/>
          <w:szCs w:val="22"/>
        </w:rPr>
        <w:tab/>
        <w:t>Rachel Taylor</w:t>
      </w:r>
      <w:r w:rsidRPr="00FF420B">
        <w:rPr>
          <w:sz w:val="22"/>
          <w:szCs w:val="22"/>
        </w:rPr>
        <w:t xml:space="preserve"> – </w:t>
      </w:r>
      <w:hyperlink r:id="rId26" w:history="1">
        <w:r w:rsidR="002C5072">
          <w:rPr>
            <w:rStyle w:val="Hyperlink"/>
            <w:sz w:val="22"/>
            <w:szCs w:val="22"/>
          </w:rPr>
          <w:t>taylrrh@appstate.edu</w:t>
        </w:r>
      </w:hyperlink>
      <w:r w:rsidRPr="00FF420B">
        <w:rPr>
          <w:sz w:val="22"/>
          <w:szCs w:val="22"/>
        </w:rPr>
        <w:t xml:space="preserve"> </w:t>
      </w:r>
      <w:r w:rsidRPr="00FF420B">
        <w:rPr>
          <w:color w:val="333333"/>
          <w:sz w:val="22"/>
          <w:szCs w:val="22"/>
        </w:rPr>
        <w:t>(State Funds)</w:t>
      </w:r>
    </w:p>
    <w:p w:rsidR="00B06BA5" w:rsidRPr="00FF420B" w:rsidRDefault="00B06BA5" w:rsidP="00B06BA5">
      <w:pPr>
        <w:jc w:val="both"/>
        <w:rPr>
          <w:color w:val="333333"/>
          <w:sz w:val="22"/>
          <w:szCs w:val="22"/>
        </w:rPr>
      </w:pPr>
      <w:r w:rsidRPr="00FF420B">
        <w:rPr>
          <w:color w:val="333333"/>
          <w:sz w:val="22"/>
          <w:szCs w:val="22"/>
        </w:rPr>
        <w:tab/>
        <w:t xml:space="preserve">  ●</w:t>
      </w:r>
      <w:r w:rsidRPr="00FF420B">
        <w:rPr>
          <w:color w:val="333333"/>
          <w:sz w:val="22"/>
          <w:szCs w:val="22"/>
        </w:rPr>
        <w:tab/>
        <w:t xml:space="preserve">Amy Roberts – </w:t>
      </w:r>
      <w:hyperlink r:id="rId27" w:history="1">
        <w:r w:rsidR="002C5072" w:rsidRPr="002C5072">
          <w:rPr>
            <w:rStyle w:val="Hyperlink"/>
            <w:sz w:val="22"/>
            <w:szCs w:val="22"/>
          </w:rPr>
          <w:t>robertsaj@appstate.edu</w:t>
        </w:r>
      </w:hyperlink>
      <w:r w:rsidRPr="00FF420B">
        <w:rPr>
          <w:color w:val="333333"/>
          <w:sz w:val="22"/>
          <w:szCs w:val="22"/>
        </w:rPr>
        <w:t xml:space="preserve"> (Special Funds/Grants)</w:t>
      </w:r>
    </w:p>
    <w:p w:rsidR="00B06BA5" w:rsidRPr="00FF420B" w:rsidRDefault="00B06BA5" w:rsidP="00B06BA5">
      <w:pPr>
        <w:jc w:val="both"/>
        <w:rPr>
          <w:color w:val="333333"/>
          <w:sz w:val="22"/>
          <w:szCs w:val="22"/>
        </w:rPr>
      </w:pPr>
      <w:r w:rsidRPr="00FF420B">
        <w:rPr>
          <w:color w:val="333333"/>
          <w:sz w:val="22"/>
          <w:szCs w:val="22"/>
        </w:rPr>
        <w:tab/>
        <w:t xml:space="preserve">  ● </w:t>
      </w:r>
      <w:r w:rsidRPr="00FF420B">
        <w:rPr>
          <w:color w:val="333333"/>
          <w:sz w:val="22"/>
          <w:szCs w:val="22"/>
        </w:rPr>
        <w:tab/>
        <w:t xml:space="preserve">Laura Crandall – </w:t>
      </w:r>
      <w:hyperlink r:id="rId28" w:history="1">
        <w:r w:rsidRPr="00FF420B">
          <w:rPr>
            <w:rStyle w:val="Hyperlink"/>
            <w:sz w:val="22"/>
            <w:szCs w:val="22"/>
          </w:rPr>
          <w:t>crandlllb@appstate.edu</w:t>
        </w:r>
      </w:hyperlink>
      <w:r w:rsidRPr="00FF420B">
        <w:rPr>
          <w:color w:val="333333"/>
          <w:sz w:val="22"/>
          <w:szCs w:val="22"/>
        </w:rPr>
        <w:t xml:space="preserve"> (Foundation Funds) </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3.   </w:t>
      </w:r>
      <w:r w:rsidRPr="00FF420B">
        <w:rPr>
          <w:color w:val="333333"/>
          <w:sz w:val="22"/>
          <w:szCs w:val="22"/>
        </w:rPr>
        <w:tab/>
        <w:t>Departments should enter only the fund (ind</w:t>
      </w:r>
      <w:r w:rsidR="00FF420B" w:rsidRPr="00FF420B">
        <w:rPr>
          <w:color w:val="333333"/>
          <w:sz w:val="22"/>
          <w:szCs w:val="22"/>
        </w:rPr>
        <w:t>ex) and account on Direct Payment R</w:t>
      </w:r>
      <w:r w:rsidRPr="00FF420B">
        <w:rPr>
          <w:color w:val="333333"/>
          <w:sz w:val="22"/>
          <w:szCs w:val="22"/>
        </w:rPr>
        <w:t>equests.</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4.  </w:t>
      </w:r>
      <w:r w:rsidRPr="00FF420B">
        <w:rPr>
          <w:color w:val="333333"/>
          <w:sz w:val="22"/>
          <w:szCs w:val="22"/>
        </w:rPr>
        <w:tab/>
        <w:t>A Banner ID n</w:t>
      </w:r>
      <w:r w:rsidR="00FF420B" w:rsidRPr="00FF420B">
        <w:rPr>
          <w:color w:val="333333"/>
          <w:sz w:val="22"/>
          <w:szCs w:val="22"/>
        </w:rPr>
        <w:t>umber is required on Direct Payment</w:t>
      </w:r>
      <w:r w:rsidRPr="00FF420B">
        <w:rPr>
          <w:color w:val="333333"/>
          <w:sz w:val="22"/>
          <w:szCs w:val="22"/>
        </w:rPr>
        <w:t xml:space="preserve"> Requests, Travel Reimbursement Forms or any other form that previously required social security numbers. </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5.  </w:t>
      </w:r>
      <w:r w:rsidRPr="00FF420B">
        <w:rPr>
          <w:color w:val="333333"/>
          <w:sz w:val="22"/>
          <w:szCs w:val="22"/>
        </w:rPr>
        <w:tab/>
        <w:t xml:space="preserve">The Banner Self-Service Budget Queries requires selection of “Accounted Budget” rather than “Adjusted Budget” to drill down on an item.  Any item that appears blue can be researched further by placing the cursor on it.  When the entry changes to red, click once and the detail will display on the screen.    </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6.  </w:t>
      </w:r>
      <w:r w:rsidRPr="00FF420B">
        <w:rPr>
          <w:color w:val="333333"/>
          <w:sz w:val="22"/>
          <w:szCs w:val="22"/>
        </w:rPr>
        <w:tab/>
        <w:t>Budget Pool information is found in the Quick Reference category of the Budget Section under Administrative Policies and Procedures, as well as the departmental and multiple line budget transfer sections of this training manual.</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7.  </w:t>
      </w:r>
      <w:r w:rsidRPr="00FF420B">
        <w:rPr>
          <w:color w:val="333333"/>
          <w:sz w:val="22"/>
          <w:szCs w:val="22"/>
        </w:rPr>
        <w:tab/>
        <w:t>Banner Finance Self-Service (on-line) budget transfers can be made between/among any of the budget pools listed with the exception of the 719000 budget pool, but can only be made within an individual fund.  (Example:  the English Department may transfer between its’</w:t>
      </w:r>
      <w:r w:rsidR="007248CB" w:rsidRPr="00FF420B">
        <w:rPr>
          <w:color w:val="333333"/>
          <w:sz w:val="22"/>
          <w:szCs w:val="22"/>
        </w:rPr>
        <w:t xml:space="preserve"> </w:t>
      </w:r>
      <w:r w:rsidRPr="00FF420B">
        <w:rPr>
          <w:color w:val="333333"/>
          <w:sz w:val="22"/>
          <w:szCs w:val="22"/>
        </w:rPr>
        <w:t>720000 and 750000, but cannot transfer from its’ 720000 to the Math Department’s 720000.)</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8.  </w:t>
      </w:r>
      <w:r w:rsidRPr="00FF420B">
        <w:rPr>
          <w:color w:val="333333"/>
          <w:sz w:val="22"/>
          <w:szCs w:val="22"/>
        </w:rPr>
        <w:tab/>
        <w:t>The Banner Finance Self-Service (on-line) budget transfer rules require verification of fund availability before processing budget transfers (movement of funds must be in whole dollar amounts).</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9.  </w:t>
      </w:r>
      <w:r w:rsidRPr="00FF420B">
        <w:rPr>
          <w:color w:val="333333"/>
          <w:sz w:val="22"/>
          <w:szCs w:val="22"/>
        </w:rPr>
        <w:tab/>
        <w:t>Please do not attempt Banner Finance Self-Service (on-line) budget transfers until original budget allocations are posted.</w:t>
      </w:r>
    </w:p>
    <w:p w:rsidR="00B06BA5" w:rsidRPr="00FF420B" w:rsidRDefault="00B06BA5" w:rsidP="00B06BA5">
      <w:pPr>
        <w:jc w:val="both"/>
        <w:rPr>
          <w:color w:val="333333"/>
          <w:sz w:val="22"/>
          <w:szCs w:val="22"/>
        </w:rPr>
      </w:pPr>
    </w:p>
    <w:p w:rsidR="00B06BA5" w:rsidRPr="00FF420B" w:rsidRDefault="00B06BA5" w:rsidP="00B06BA5">
      <w:pPr>
        <w:ind w:left="540" w:hanging="540"/>
        <w:jc w:val="both"/>
        <w:rPr>
          <w:color w:val="333333"/>
          <w:sz w:val="22"/>
          <w:szCs w:val="22"/>
        </w:rPr>
      </w:pPr>
      <w:r w:rsidRPr="00FF420B">
        <w:rPr>
          <w:color w:val="333333"/>
          <w:sz w:val="22"/>
          <w:szCs w:val="22"/>
        </w:rPr>
        <w:t xml:space="preserve">10.  </w:t>
      </w:r>
      <w:r w:rsidRPr="00FF420B">
        <w:rPr>
          <w:color w:val="333333"/>
          <w:sz w:val="22"/>
          <w:szCs w:val="22"/>
        </w:rPr>
        <w:tab/>
        <w:t xml:space="preserve">Please use your index number (same as fund number) on all Banner Finance Self-Service entries so that organization and program fields will populate automatically. </w:t>
      </w:r>
    </w:p>
    <w:p w:rsidR="00B06BA5" w:rsidRPr="00FF420B" w:rsidRDefault="00B06BA5" w:rsidP="00B06BA5">
      <w:pPr>
        <w:jc w:val="both"/>
        <w:rPr>
          <w:color w:val="333333"/>
          <w:sz w:val="22"/>
          <w:szCs w:val="22"/>
        </w:rPr>
      </w:pPr>
    </w:p>
    <w:p w:rsidR="00E56323" w:rsidRPr="00FF420B" w:rsidRDefault="00B06BA5" w:rsidP="00E56323">
      <w:pPr>
        <w:ind w:left="540" w:hanging="540"/>
        <w:jc w:val="both"/>
        <w:rPr>
          <w:color w:val="333333"/>
          <w:sz w:val="22"/>
          <w:szCs w:val="22"/>
        </w:rPr>
      </w:pPr>
      <w:r w:rsidRPr="00FF420B">
        <w:rPr>
          <w:color w:val="333333"/>
          <w:sz w:val="22"/>
          <w:szCs w:val="22"/>
        </w:rPr>
        <w:t xml:space="preserve">11.  </w:t>
      </w:r>
      <w:r w:rsidR="00FF420B">
        <w:rPr>
          <w:color w:val="333333"/>
          <w:sz w:val="22"/>
          <w:szCs w:val="22"/>
        </w:rPr>
        <w:tab/>
      </w:r>
      <w:r w:rsidRPr="00FF420B">
        <w:rPr>
          <w:color w:val="333333"/>
          <w:sz w:val="22"/>
          <w:szCs w:val="22"/>
        </w:rPr>
        <w:t xml:space="preserve">Please remember to depress the command buttons using the mouse instead of depressing the enter key on the keyboard.  This will insure proper execution of the entry.  </w:t>
      </w:r>
    </w:p>
    <w:p w:rsidR="00FF420B" w:rsidRDefault="00FF420B" w:rsidP="00E56323">
      <w:pPr>
        <w:jc w:val="center"/>
        <w:rPr>
          <w:b/>
          <w:sz w:val="28"/>
          <w:szCs w:val="28"/>
        </w:rPr>
      </w:pPr>
    </w:p>
    <w:p w:rsidR="00FF420B" w:rsidRDefault="00FF420B" w:rsidP="00E56323">
      <w:pPr>
        <w:jc w:val="center"/>
        <w:rPr>
          <w:b/>
          <w:sz w:val="28"/>
          <w:szCs w:val="28"/>
        </w:rPr>
      </w:pPr>
    </w:p>
    <w:p w:rsidR="00FF420B" w:rsidRDefault="00FF420B" w:rsidP="00E56323">
      <w:pPr>
        <w:jc w:val="center"/>
        <w:rPr>
          <w:b/>
          <w:sz w:val="28"/>
          <w:szCs w:val="28"/>
        </w:rPr>
      </w:pPr>
    </w:p>
    <w:p w:rsidR="00FF420B" w:rsidRDefault="00FF420B" w:rsidP="00E56323">
      <w:pPr>
        <w:jc w:val="center"/>
        <w:rPr>
          <w:b/>
          <w:sz w:val="28"/>
          <w:szCs w:val="28"/>
        </w:rPr>
      </w:pPr>
    </w:p>
    <w:p w:rsidR="00200BB1" w:rsidRDefault="00E56323" w:rsidP="00E56323">
      <w:pPr>
        <w:jc w:val="center"/>
        <w:rPr>
          <w:b/>
          <w:sz w:val="28"/>
          <w:szCs w:val="28"/>
        </w:rPr>
      </w:pPr>
      <w:r>
        <w:rPr>
          <w:b/>
          <w:sz w:val="28"/>
          <w:szCs w:val="28"/>
        </w:rPr>
        <w:lastRenderedPageBreak/>
        <w:t>Campus Budget Dashboard</w:t>
      </w:r>
    </w:p>
    <w:p w:rsidR="00E56323" w:rsidRDefault="00E56323" w:rsidP="00E56323">
      <w:pPr>
        <w:jc w:val="center"/>
        <w:rPr>
          <w:b/>
          <w:sz w:val="28"/>
          <w:szCs w:val="28"/>
        </w:rPr>
      </w:pPr>
    </w:p>
    <w:p w:rsidR="00362FF3" w:rsidRPr="00362FF3" w:rsidRDefault="00E56323" w:rsidP="00F84D92">
      <w:pPr>
        <w:numPr>
          <w:ilvl w:val="0"/>
          <w:numId w:val="26"/>
        </w:numPr>
        <w:ind w:hanging="720"/>
        <w:rPr>
          <w:szCs w:val="28"/>
        </w:rPr>
      </w:pPr>
      <w:r w:rsidRPr="00E56323">
        <w:rPr>
          <w:sz w:val="20"/>
          <w:szCs w:val="28"/>
        </w:rPr>
        <w:t xml:space="preserve">Connect to </w:t>
      </w:r>
      <w:proofErr w:type="spellStart"/>
      <w:r w:rsidRPr="00E56323">
        <w:rPr>
          <w:sz w:val="20"/>
          <w:szCs w:val="28"/>
        </w:rPr>
        <w:t>Appleap</w:t>
      </w:r>
      <w:proofErr w:type="spellEnd"/>
      <w:r w:rsidRPr="00E56323">
        <w:rPr>
          <w:sz w:val="20"/>
          <w:szCs w:val="28"/>
        </w:rPr>
        <w:t xml:space="preserve"> homepage and select </w:t>
      </w:r>
      <w:r w:rsidRPr="00FB43EA">
        <w:rPr>
          <w:color w:val="0000FF"/>
          <w:sz w:val="20"/>
          <w:szCs w:val="28"/>
        </w:rPr>
        <w:t>System Access</w:t>
      </w:r>
      <w:r>
        <w:rPr>
          <w:sz w:val="20"/>
          <w:szCs w:val="28"/>
        </w:rPr>
        <w:t>:</w:t>
      </w:r>
    </w:p>
    <w:p w:rsidR="00362FF3" w:rsidRDefault="00FB43EA" w:rsidP="00E56323">
      <w:pPr>
        <w:jc w:val="center"/>
        <w:rPr>
          <w:b/>
          <w:sz w:val="28"/>
          <w:szCs w:val="28"/>
        </w:rPr>
      </w:pPr>
      <w:r w:rsidRPr="00FB43EA">
        <w:rPr>
          <w:b/>
          <w:noProof/>
          <w:color w:val="C00000"/>
          <w:sz w:val="28"/>
          <w:szCs w:val="28"/>
        </w:rPr>
        <mc:AlternateContent>
          <mc:Choice Requires="wps">
            <w:drawing>
              <wp:anchor distT="0" distB="0" distL="114300" distR="114300" simplePos="0" relativeHeight="251701760" behindDoc="0" locked="0" layoutInCell="1" allowOverlap="1" wp14:anchorId="0932148C" wp14:editId="614AFFE5">
                <wp:simplePos x="0" y="0"/>
                <wp:positionH relativeFrom="column">
                  <wp:posOffset>56160</wp:posOffset>
                </wp:positionH>
                <wp:positionV relativeFrom="paragraph">
                  <wp:posOffset>377291</wp:posOffset>
                </wp:positionV>
                <wp:extent cx="782193" cy="241402"/>
                <wp:effectExtent l="0" t="0" r="18415" b="25400"/>
                <wp:wrapNone/>
                <wp:docPr id="672" name="Rectangle 672"/>
                <wp:cNvGraphicFramePr/>
                <a:graphic xmlns:a="http://schemas.openxmlformats.org/drawingml/2006/main">
                  <a:graphicData uri="http://schemas.microsoft.com/office/word/2010/wordprocessingShape">
                    <wps:wsp>
                      <wps:cNvSpPr/>
                      <wps:spPr>
                        <a:xfrm>
                          <a:off x="0" y="0"/>
                          <a:ext cx="782193" cy="2414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26" style="position:absolute;margin-left:4.4pt;margin-top:29.7pt;width:61.6pt;height: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NEmAIAAIgFAAAOAAAAZHJzL2Uyb0RvYy54bWysVEtv2zAMvg/YfxB0X/1Y+grqFEGLDAOK&#10;tmg79KzIUixAFjVJiZP9+lHyo0FX7DAsB0cUyY/kJ5JX1/tWk51wXoGpaHGSUyIMh1qZTUV/vKy+&#10;XFDiAzM102BERQ/C0+vF509XnZ2LEhrQtXAEQYyfd7aiTQh2nmWeN6Jl/gSsMKiU4FoWUHSbrHas&#10;Q/RWZ2Wen2UduNo64MJ7vL3tlXSR8KUUPDxI6UUguqKYW0hfl77r+M0WV2y+ccw2ig9psH/IomXK&#10;YNAJ6pYFRrZO/QHVKu7AgwwnHNoMpFRcpBqwmiJ/V81zw6xItSA53k40+f8Hy+93j46ouqJn5yUl&#10;hrX4SE9IGzMbLUi8RIo66+do+Wwf3SB5PMZ699K18R8rIftE62GiVewD4Xh5flEWl18p4agqZ8Us&#10;T5jZm7N1PnwT0JJ4qKjD8IlMtrvzAQOi6WgSYxlYKa3Ty2kTLzxoVce7JLjN+kY7smP45KtVjr9Y&#10;AmIcmaEUXbNYWF9KOoWDFhFDmychkRVMvkyZpH4UEyzjXJhQ9KqG1aKPdnocLHZw9EihE2BElpjl&#10;hD0AjJY9yIjd5zzYR1eR2nlyzv+WWO88eaTIYMLk3CoD7iMAjVUNkXv7kaSemsjSGuoD9oyDfpi8&#10;5SuF73bHfHhkDqcH5ww3QnjAj9TQVRSGEyUNuF8f3Ud7bGrUUtLhNFbU/9wyJyjR3w22+2Uxm8Xx&#10;TcLs9LxEwR1r1scas21vAF+/wN1jeTpG+6DHo3TQvuLiWMaoqGKGY+yK8uBG4Sb0WwJXDxfLZTLD&#10;kbUs3JlnyyN4ZDX25cv+lTk7NG/Arr+HcXLZ/F0P97bR08ByG0Cq1OBvvA5847inxhlWU9wnx3Ky&#10;elugi98AAAD//wMAUEsDBBQABgAIAAAAIQBx2EZx3gAAAAcBAAAPAAAAZHJzL2Rvd25yZXYueG1s&#10;TI8xT8MwEIV3JP6DdUgsiDq0pU1DLhVUogMDEqULmxMfSdT4HNlOE/497gTj6T1977t8O5lOnMn5&#10;1jLCwywBQVxZ3XKNcPx8vU9B+KBYq84yIfyQh21xfZWrTNuRP+h8CLWIEPaZQmhC6DMpfdWQUX5m&#10;e+KYfVtnVIinq6V2aoxw08l5kqykUS3HhUb1tGuoOh0Gg1Duv9wufVnsw3C3iuhT/UbvI+LtzfT8&#10;BCLQFP7KcNGP6lBEp9IOrL3oENIoHhAeN0sQl3gxj6+VCJv1EmSRy//+xS8AAAD//wMAUEsBAi0A&#10;FAAGAAgAAAAhALaDOJL+AAAA4QEAABMAAAAAAAAAAAAAAAAAAAAAAFtDb250ZW50X1R5cGVzXS54&#10;bWxQSwECLQAUAAYACAAAACEAOP0h/9YAAACUAQAACwAAAAAAAAAAAAAAAAAvAQAAX3JlbHMvLnJl&#10;bHNQSwECLQAUAAYACAAAACEAWoXTRJgCAACIBQAADgAAAAAAAAAAAAAAAAAuAgAAZHJzL2Uyb0Rv&#10;Yy54bWxQSwECLQAUAAYACAAAACEAcdhGcd4AAAAHAQAADwAAAAAAAAAAAAAAAADyBAAAZHJzL2Rv&#10;d25yZXYueG1sUEsFBgAAAAAEAAQA8wAAAP0FAAAAAA==&#10;" filled="f" strokecolor="red" strokeweight="2pt"/>
            </w:pict>
          </mc:Fallback>
        </mc:AlternateContent>
      </w:r>
      <w:r w:rsidR="005F2AC8">
        <w:rPr>
          <w:noProof/>
        </w:rPr>
        <w:drawing>
          <wp:inline distT="0" distB="0" distL="0" distR="0" wp14:anchorId="1547E782" wp14:editId="02892E9D">
            <wp:extent cx="5486400" cy="2794195"/>
            <wp:effectExtent l="19050" t="19050" r="19050" b="254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486400" cy="2794195"/>
                    </a:xfrm>
                    <a:prstGeom prst="rect">
                      <a:avLst/>
                    </a:prstGeom>
                    <a:ln w="19050">
                      <a:solidFill>
                        <a:schemeClr val="tx1"/>
                      </a:solidFill>
                    </a:ln>
                  </pic:spPr>
                </pic:pic>
              </a:graphicData>
            </a:graphic>
          </wp:inline>
        </w:drawing>
      </w:r>
    </w:p>
    <w:p w:rsidR="00E56323" w:rsidRPr="00362FF3" w:rsidRDefault="00362FF3" w:rsidP="00F84D92">
      <w:pPr>
        <w:pStyle w:val="ListParagraph"/>
        <w:numPr>
          <w:ilvl w:val="0"/>
          <w:numId w:val="26"/>
        </w:numPr>
        <w:ind w:left="0" w:firstLine="0"/>
        <w:rPr>
          <w:sz w:val="20"/>
          <w:szCs w:val="20"/>
        </w:rPr>
      </w:pPr>
      <w:r>
        <w:rPr>
          <w:rFonts w:ascii="Times New Roman" w:hAnsi="Times New Roman"/>
          <w:noProof/>
          <w:sz w:val="20"/>
          <w:szCs w:val="20"/>
        </w:rPr>
        <mc:AlternateContent>
          <mc:Choice Requires="wps">
            <w:drawing>
              <wp:anchor distT="0" distB="0" distL="114300" distR="114300" simplePos="0" relativeHeight="251702784" behindDoc="0" locked="0" layoutInCell="1" allowOverlap="1" wp14:anchorId="63CDDBFB" wp14:editId="6B7D06B2">
                <wp:simplePos x="0" y="0"/>
                <wp:positionH relativeFrom="column">
                  <wp:posOffset>1539875</wp:posOffset>
                </wp:positionH>
                <wp:positionV relativeFrom="paragraph">
                  <wp:posOffset>1714170</wp:posOffset>
                </wp:positionV>
                <wp:extent cx="753466" cy="219355"/>
                <wp:effectExtent l="0" t="0" r="27940" b="28575"/>
                <wp:wrapNone/>
                <wp:docPr id="678" name="Rectangle 678"/>
                <wp:cNvGraphicFramePr/>
                <a:graphic xmlns:a="http://schemas.openxmlformats.org/drawingml/2006/main">
                  <a:graphicData uri="http://schemas.microsoft.com/office/word/2010/wordprocessingShape">
                    <wps:wsp>
                      <wps:cNvSpPr/>
                      <wps:spPr>
                        <a:xfrm>
                          <a:off x="0" y="0"/>
                          <a:ext cx="753466" cy="219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8" o:spid="_x0000_s1026" style="position:absolute;margin-left:121.25pt;margin-top:134.95pt;width:59.35pt;height:1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3YmAIAAIgFAAAOAAAAZHJzL2Uyb0RvYy54bWysVMFu2zAMvQ/YPwi6r07SJF2NOEWQIsOA&#10;oi3aDj0rshQbkEVNUuJkXz9Kst2gK3YY5oMsiuSj+ERycXNsFDkI62rQBR1fjCgRmkNZ611Bf7xs&#10;vnylxHmmS6ZAi4KehKM3y8+fFq3JxQQqUKWwBEG0y1tT0Mp7k2eZ45VomLsAIzQqJdiGeRTtList&#10;axG9UdlkNJpnLdjSWODCOTy9TUq6jPhSCu4fpHTCE1VQvJuPq43rNqzZcsHynWWmqnl3DfYPt2hY&#10;rTHoAHXLPCN7W/8B1dTcggPpLzg0GUhZcxFzwGzGo3fZPFfMiJgLkuPMQJP7f7D8/vBoSV0WdH6F&#10;T6VZg4/0hLQxvVOChEOkqDUuR8tn82g7yeE25HuUtgl/zIQcI62ngVZx9ITj4dXscjqfU8JRNRlf&#10;X85mATN7czbW+W8CGhI2BbUYPpLJDnfOJ9PeJMTSsKmVwnOWKx1WB6ouw1kU7G67VpYcGD75ZjPC&#10;rwt3ZobBg2sWEkupxJ0/KZFgn4REVvDyk3iTWI9igGWcC+3HSVWxUqRos/NgoYKDR8xUaQQMyBJv&#10;OWB3AL1lAumxU96dfXAVsZwH59HfLpacB48YGbQfnJtag/0IQGFWXeRk35OUqAksbaE8Yc1YSM3k&#10;DN/U+G53zPlHZrF7sM9wIvgHXKSCtqDQ7SipwP766DzYY1GjlpIWu7Gg7ueeWUGJ+q6x3K/H02lo&#10;3yhMZ1cTFOy5Znuu0ftmDfj6Y5w9hsdtsPeq30oLzSsOjlWIiiqmOcYuKPe2F9Y+TQkcPVysVtEM&#10;W9Ywf6efDQ/ggdVQly/HV2ZNV7weq/4e+s5l+bsaTrbBU8Nq70HWscDfeO34xnaPhdONpjBPzuVo&#10;9TZAl78BAAD//wMAUEsDBBQABgAIAAAAIQDEPI2M4QAAAAsBAAAPAAAAZHJzL2Rvd25yZXYueG1s&#10;TI/BToNAEIbvJr7DZky8GLuUImmRpdEm9uChibWX3hZ2BFJ2lrBLwbd3POntn8yfb77Jt7PtxBUH&#10;3zpSsFxEIJAqZ1qqFZw+3x7XIHzQZHTnCBV8o4dtcXuT68y4iT7wegy1YAj5TCtoQugzKX3VoNV+&#10;4Xok3n25werA41BLM+iJ4baTcRSl0uqW+EKje9w1WF2Oo1VQ7s/Dbv262ofxIWX0pX7Hw6TU/d38&#10;8gwi4Bz+yvCrz+pQsFPpRjJedAriJH7iKod0swHBjVW6jEGUHKIkAVnk8v8PxQ8AAAD//wMAUEsB&#10;Ai0AFAAGAAgAAAAhALaDOJL+AAAA4QEAABMAAAAAAAAAAAAAAAAAAAAAAFtDb250ZW50X1R5cGVz&#10;XS54bWxQSwECLQAUAAYACAAAACEAOP0h/9YAAACUAQAACwAAAAAAAAAAAAAAAAAvAQAAX3JlbHMv&#10;LnJlbHNQSwECLQAUAAYACAAAACEAOCE92JgCAACIBQAADgAAAAAAAAAAAAAAAAAuAgAAZHJzL2Uy&#10;b0RvYy54bWxQSwECLQAUAAYACAAAACEAxDyNjOEAAAALAQAADwAAAAAAAAAAAAAAAADyBAAAZHJz&#10;L2Rvd25yZXYueG1sUEsFBgAAAAAEAAQA8wAAAAAGAAAAAA==&#10;" filled="f" strokecolor="red" strokeweight="2pt"/>
            </w:pict>
          </mc:Fallback>
        </mc:AlternateContent>
      </w:r>
      <w:r w:rsidRPr="00362FF3">
        <w:rPr>
          <w:rFonts w:ascii="Times New Roman" w:hAnsi="Times New Roman"/>
          <w:sz w:val="20"/>
          <w:szCs w:val="20"/>
        </w:rPr>
        <w:t xml:space="preserve">Select </w:t>
      </w:r>
      <w:r w:rsidRPr="00362FF3">
        <w:rPr>
          <w:rFonts w:ascii="Times New Roman" w:hAnsi="Times New Roman"/>
          <w:color w:val="0000FF"/>
          <w:sz w:val="20"/>
          <w:szCs w:val="20"/>
        </w:rPr>
        <w:t>Finance Home Page</w:t>
      </w:r>
      <w:r w:rsidRPr="00362FF3">
        <w:rPr>
          <w:sz w:val="20"/>
          <w:szCs w:val="20"/>
        </w:rPr>
        <w:t>:</w:t>
      </w:r>
      <w:r w:rsidRPr="00362FF3">
        <w:rPr>
          <w:b/>
          <w:noProof/>
          <w:color w:val="C00000"/>
          <w:sz w:val="28"/>
          <w:szCs w:val="28"/>
        </w:rPr>
        <w:t xml:space="preserve"> </w:t>
      </w:r>
      <w:r w:rsidR="005F2AC8">
        <w:rPr>
          <w:noProof/>
        </w:rPr>
        <w:drawing>
          <wp:inline distT="0" distB="0" distL="0" distR="0" wp14:anchorId="3676DBB1" wp14:editId="08D6E70D">
            <wp:extent cx="5486400" cy="3953022"/>
            <wp:effectExtent l="19050" t="19050" r="19050" b="285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486400" cy="3953022"/>
                    </a:xfrm>
                    <a:prstGeom prst="rect">
                      <a:avLst/>
                    </a:prstGeom>
                    <a:ln w="19050">
                      <a:solidFill>
                        <a:schemeClr val="tx1"/>
                      </a:solidFill>
                    </a:ln>
                  </pic:spPr>
                </pic:pic>
              </a:graphicData>
            </a:graphic>
          </wp:inline>
        </w:drawing>
      </w:r>
    </w:p>
    <w:p w:rsidR="0032422F" w:rsidRDefault="0032422F">
      <w:pPr>
        <w:rPr>
          <w:rFonts w:ascii="Calibri" w:eastAsia="Calibri" w:hAnsi="Calibri"/>
          <w:sz w:val="20"/>
          <w:szCs w:val="20"/>
        </w:rPr>
      </w:pPr>
      <w:r>
        <w:rPr>
          <w:sz w:val="20"/>
          <w:szCs w:val="20"/>
        </w:rPr>
        <w:br w:type="page"/>
      </w:r>
    </w:p>
    <w:p w:rsidR="00362FF3" w:rsidRPr="00362FF3" w:rsidRDefault="00362FF3" w:rsidP="00F84D92">
      <w:pPr>
        <w:pStyle w:val="ListParagraph"/>
        <w:numPr>
          <w:ilvl w:val="0"/>
          <w:numId w:val="26"/>
        </w:numPr>
        <w:ind w:left="0" w:firstLine="0"/>
        <w:rPr>
          <w:sz w:val="20"/>
          <w:szCs w:val="20"/>
        </w:rPr>
      </w:pPr>
      <w:r>
        <w:rPr>
          <w:sz w:val="20"/>
          <w:szCs w:val="20"/>
        </w:rPr>
        <w:lastRenderedPageBreak/>
        <w:t xml:space="preserve">Select </w:t>
      </w:r>
      <w:r w:rsidR="000E5671">
        <w:rPr>
          <w:color w:val="0000FF"/>
          <w:sz w:val="20"/>
          <w:szCs w:val="20"/>
        </w:rPr>
        <w:t>L</w:t>
      </w:r>
      <w:r w:rsidRPr="00362FF3">
        <w:rPr>
          <w:color w:val="0000FF"/>
          <w:sz w:val="20"/>
          <w:szCs w:val="20"/>
        </w:rPr>
        <w:t>og-in to Campus Budgets Dashboard</w:t>
      </w:r>
      <w:r>
        <w:rPr>
          <w:sz w:val="20"/>
          <w:szCs w:val="20"/>
        </w:rPr>
        <w:t>:</w:t>
      </w:r>
    </w:p>
    <w:p w:rsidR="00E56323" w:rsidRDefault="00362FF3" w:rsidP="00B03633">
      <w:pPr>
        <w:rPr>
          <w:sz w:val="20"/>
          <w:szCs w:val="20"/>
        </w:rPr>
      </w:pPr>
      <w:r>
        <w:rPr>
          <w:noProof/>
        </w:rPr>
        <mc:AlternateContent>
          <mc:Choice Requires="wps">
            <w:drawing>
              <wp:anchor distT="0" distB="0" distL="114300" distR="114300" simplePos="0" relativeHeight="251703808" behindDoc="0" locked="0" layoutInCell="1" allowOverlap="1" wp14:anchorId="5F0DF6B4" wp14:editId="35BE2E4F">
                <wp:simplePos x="0" y="0"/>
                <wp:positionH relativeFrom="column">
                  <wp:posOffset>1255877</wp:posOffset>
                </wp:positionH>
                <wp:positionV relativeFrom="paragraph">
                  <wp:posOffset>2762301</wp:posOffset>
                </wp:positionV>
                <wp:extent cx="2275027" cy="292608"/>
                <wp:effectExtent l="0" t="0" r="11430" b="12700"/>
                <wp:wrapNone/>
                <wp:docPr id="680" name="Rectangle 680"/>
                <wp:cNvGraphicFramePr/>
                <a:graphic xmlns:a="http://schemas.openxmlformats.org/drawingml/2006/main">
                  <a:graphicData uri="http://schemas.microsoft.com/office/word/2010/wordprocessingShape">
                    <wps:wsp>
                      <wps:cNvSpPr/>
                      <wps:spPr>
                        <a:xfrm>
                          <a:off x="0" y="0"/>
                          <a:ext cx="2275027" cy="292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0" o:spid="_x0000_s1026" style="position:absolute;margin-left:98.9pt;margin-top:217.5pt;width:179.15pt;height:2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mnlgIAAIkFAAAOAAAAZHJzL2Uyb0RvYy54bWysVE1v2zAMvQ/YfxB0X+0Y/TTqFEGLDAOK&#10;tmha9KzIUmxAFjVJiZP9+lGS7QZdscOwHBRRJB/JZ5LXN/tOkZ2wrgVd0dlJTonQHOpWbyr6+rL8&#10;dkmJ80zXTIEWFT0IR2/mX79c96YUBTSgamEJgmhX9qaijfemzDLHG9ExdwJGaFRKsB3zKNpNVlvW&#10;I3qnsiLPz7MebG0scOEcvt4lJZ1HfCkF949SOuGJqijm5uNp47kOZza/ZuXGMtO0fEiD/UMWHWs1&#10;Bp2g7phnZGvbP6C6lltwIP0Jhy4DKVsuYg1YzSz/UM2qYUbEWpAcZyaa3P+D5Q+7J0vauqLnl8iP&#10;Zh1+pGekjemNEiQ8IkW9cSVarsyTHSSH11DvXtou/GMlZB9pPUy0ir0nHB+L4uIsLy4o4agrrorz&#10;/DKAZu/exjr/XUBHwqWiFuNHNtnu3vlkOpqEYBqWrVL4zkqlw+lAtXV4i4LdrG+VJTuG33y5zPE3&#10;hDsyw+DBNQuVpVrizR+USLDPQiItIfuYSWxIMcEyzoX2s6RqWC1StLPjYKGFg0esVGkEDMgSs5yw&#10;B4DRMoGM2KnuwT64itjPk3P+t8SS8+QRI4P2k3PXarCfASisaoic7EeSEjWBpTXUB2waC2manOHL&#10;Fr/bPXP+iVkcH2wkXAn+EQ+poK8oDDdKGrC/PnsP9tjVqKWkx3GsqPu5ZVZQon5o7Per2elpmN8o&#10;nJ5dFCjYY836WKO33S3g15/h8jE8XoO9V+NVWujecHMsQlRUMc0xdkW5t6Nw69OawN3DxWIRzXBm&#10;DfP3emV4AA+shr582b8xa4bm9dj2DzCOLis/9HCyDZ4aFlsPso0N/s7rwDfOe2ycYTeFhXIsR6v3&#10;DTr/DQAA//8DAFBLAwQUAAYACAAAACEAnrsAsuAAAAALAQAADwAAAGRycy9kb3ducmV2LnhtbEyP&#10;QU+DQBCF7yb+h82YeDF2wQpFZGm0iT14MLH24m2BEUjZWbK7FPz3jic9vjcvb75XbBcziDM631tS&#10;EK8iEEi1bXpqFRw/Xm4zED5oavRgCRV8o4dteXlR6LyxM73j+RBawSXkc62gC2HMpfR1h0b7lR2R&#10;+PZlndGBpWtl4/TM5WaQd1GUSqN74g+dHnHXYX06TEZBtf90u+x5vQ/TTcrVp/YV32alrq+Wp0cQ&#10;AZfwF4ZffEaHkpkqO1HjxcD6YcPoQcH9OuFRnEiSNAZRsZPFMciykP83lD8AAAD//wMAUEsBAi0A&#10;FAAGAAgAAAAhALaDOJL+AAAA4QEAABMAAAAAAAAAAAAAAAAAAAAAAFtDb250ZW50X1R5cGVzXS54&#10;bWxQSwECLQAUAAYACAAAACEAOP0h/9YAAACUAQAACwAAAAAAAAAAAAAAAAAvAQAAX3JlbHMvLnJl&#10;bHNQSwECLQAUAAYACAAAACEAm1b5p5YCAACJBQAADgAAAAAAAAAAAAAAAAAuAgAAZHJzL2Uyb0Rv&#10;Yy54bWxQSwECLQAUAAYACAAAACEAnrsAsuAAAAALAQAADwAAAAAAAAAAAAAAAADwBAAAZHJzL2Rv&#10;d25yZXYueG1sUEsFBgAAAAAEAAQA8wAAAP0FAAAAAA==&#10;" filled="f" strokecolor="red" strokeweight="2pt"/>
            </w:pict>
          </mc:Fallback>
        </mc:AlternateContent>
      </w:r>
      <w:r w:rsidR="0089276C">
        <w:rPr>
          <w:noProof/>
        </w:rPr>
        <w:drawing>
          <wp:inline distT="0" distB="0" distL="0" distR="0" wp14:anchorId="5C035B26" wp14:editId="07CCA177">
            <wp:extent cx="5486400" cy="4370363"/>
            <wp:effectExtent l="19050" t="19050" r="19050" b="1143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486400" cy="4370363"/>
                    </a:xfrm>
                    <a:prstGeom prst="rect">
                      <a:avLst/>
                    </a:prstGeom>
                    <a:ln w="19050">
                      <a:solidFill>
                        <a:schemeClr val="tx1"/>
                      </a:solidFill>
                    </a:ln>
                  </pic:spPr>
                </pic:pic>
              </a:graphicData>
            </a:graphic>
          </wp:inline>
        </w:drawing>
      </w:r>
    </w:p>
    <w:p w:rsidR="00362FF3" w:rsidRDefault="00362FF3" w:rsidP="00B03633">
      <w:pPr>
        <w:rPr>
          <w:sz w:val="20"/>
          <w:szCs w:val="20"/>
        </w:rPr>
      </w:pPr>
    </w:p>
    <w:p w:rsidR="003A143B" w:rsidRDefault="00362FF3" w:rsidP="00F84D92">
      <w:pPr>
        <w:pStyle w:val="ListParagraph"/>
        <w:numPr>
          <w:ilvl w:val="0"/>
          <w:numId w:val="26"/>
        </w:numPr>
        <w:ind w:hanging="720"/>
        <w:rPr>
          <w:noProof/>
        </w:rPr>
      </w:pPr>
      <w:r w:rsidRPr="003A143B">
        <w:rPr>
          <w:sz w:val="20"/>
          <w:szCs w:val="20"/>
        </w:rPr>
        <w:t xml:space="preserve">Enter your campus </w:t>
      </w:r>
      <w:r w:rsidRPr="003A143B">
        <w:rPr>
          <w:color w:val="0000FF"/>
          <w:sz w:val="20"/>
          <w:szCs w:val="20"/>
        </w:rPr>
        <w:t>User</w:t>
      </w:r>
      <w:r w:rsidR="003A143B" w:rsidRPr="003A143B">
        <w:rPr>
          <w:color w:val="0000FF"/>
          <w:sz w:val="20"/>
          <w:szCs w:val="20"/>
        </w:rPr>
        <w:t xml:space="preserve"> ID and Password</w:t>
      </w:r>
      <w:r w:rsidR="00290C8F">
        <w:rPr>
          <w:color w:val="0000FF"/>
          <w:sz w:val="20"/>
          <w:szCs w:val="20"/>
        </w:rPr>
        <w:t xml:space="preserve"> </w:t>
      </w:r>
      <w:r w:rsidR="00290C8F">
        <w:rPr>
          <w:sz w:val="20"/>
          <w:szCs w:val="20"/>
        </w:rPr>
        <w:t>and press the Logon button</w:t>
      </w:r>
      <w:r w:rsidR="003A143B" w:rsidRPr="003A143B">
        <w:rPr>
          <w:sz w:val="20"/>
          <w:szCs w:val="20"/>
        </w:rPr>
        <w:t>:</w:t>
      </w:r>
    </w:p>
    <w:p w:rsidR="003A143B" w:rsidRPr="003A143B" w:rsidRDefault="003A143B" w:rsidP="003A143B">
      <w:pPr>
        <w:rPr>
          <w:sz w:val="20"/>
          <w:szCs w:val="20"/>
        </w:rPr>
      </w:pPr>
      <w:r>
        <w:rPr>
          <w:noProof/>
        </w:rPr>
        <mc:AlternateContent>
          <mc:Choice Requires="wps">
            <w:drawing>
              <wp:anchor distT="0" distB="0" distL="114300" distR="114300" simplePos="0" relativeHeight="251704832" behindDoc="0" locked="0" layoutInCell="1" allowOverlap="1" wp14:anchorId="341CAB47" wp14:editId="4AE380FC">
                <wp:simplePos x="0" y="0"/>
                <wp:positionH relativeFrom="column">
                  <wp:posOffset>1088136</wp:posOffset>
                </wp:positionH>
                <wp:positionV relativeFrom="paragraph">
                  <wp:posOffset>675462</wp:posOffset>
                </wp:positionV>
                <wp:extent cx="1762963" cy="614477"/>
                <wp:effectExtent l="0" t="0" r="27940" b="14605"/>
                <wp:wrapNone/>
                <wp:docPr id="682" name="Rectangle 682"/>
                <wp:cNvGraphicFramePr/>
                <a:graphic xmlns:a="http://schemas.openxmlformats.org/drawingml/2006/main">
                  <a:graphicData uri="http://schemas.microsoft.com/office/word/2010/wordprocessingShape">
                    <wps:wsp>
                      <wps:cNvSpPr/>
                      <wps:spPr>
                        <a:xfrm>
                          <a:off x="0" y="0"/>
                          <a:ext cx="1762963" cy="614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 o:spid="_x0000_s1026" style="position:absolute;margin-left:85.7pt;margin-top:53.2pt;width:138.8pt;height:4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komAIAAIkFAAAOAAAAZHJzL2Uyb0RvYy54bWysVMFu2zAMvQ/YPwi6r06yNmmNOEWQIsOA&#10;og3aDj0rshQbkEVNUuJkXz9Kst2gK3YYloMiiuQj+UxyfntsFDkI62rQBR1fjCgRmkNZ611Bf7ys&#10;v1xT4jzTJVOgRUFPwtHbxedP89bkYgIVqFJYgiDa5a0paOW9ybPM8Uo0zF2AERqVEmzDPIp2l5WW&#10;tYjeqGwyGk2zFmxpLHDhHL7eJSVdRHwpBfePUjrhiSoo5ubjaeO5DWe2mLN8Z5mpat6lwf4hi4bV&#10;GoMOUHfMM7K39R9QTc0tOJD+gkOTgZQ1F7EGrGY8elfNc8WMiLUgOc4MNLn/B8sfDhtL6rKg0+sJ&#10;JZo1+JGekDamd0qQ8IgUtcblaPlsNraTHF5DvUdpm/CPlZBjpPU00CqOnnB8HM+mk5vpV0o46qbj&#10;y8vZLIBmb97GOv9NQEPCpaAW40c22eHe+WTam4RgGta1UvjOcqXD6UDVZXiLgt1tV8qSA8Nvvl6P&#10;8NeFOzPD4ME1C5WlWuLNn5RIsE9CIi2Y/SRmEhtSDLCMc6H9OKkqVooU7eo8WGjh4BErVRoBA7LE&#10;LAfsDqC3TCA9dqq7sw+uIvbz4Dz6W2LJefCIkUH7wbmpNdiPABRW1UVO9j1JiZrA0hbKEzaNhTRN&#10;zvB1jd/tnjm/YRbHBwcNV4J/xEMqaAsK3Y2SCuyvj96DPXY1ailpcRwL6n7umRWUqO8a+/0G2ybM&#10;bxQur2YTFOy5Znuu0ftmBfj1x7h8DI/XYO9Vf5UWmlfcHMsQFVVMc4xdUO5tL6x8WhO4e7hYLqMZ&#10;zqxh/l4/Gx7AA6uhL1+Or8yarnk9tv0D9KPL8nc9nGyDp4bl3oOsY4O/8drxjfMeG6fbTWGhnMvR&#10;6m2DLn4DAAD//wMAUEsDBBQABgAIAAAAIQBMNjIX3wAAAAsBAAAPAAAAZHJzL2Rvd25yZXYueG1s&#10;TI/BTsMwEETvSPyDtUhcELWbRqGEOBVUogcOSBQu3Jx4SaLG6yh2mvD3LCe4zWhHs2+K3eJ6ccYx&#10;dJ40rFcKBFLtbUeNho/359stiBANWdN7Qg3fGGBXXl4UJrd+pjc8H2MjuIRCbjS0MQ65lKFu0Zmw&#10;8gMS37786ExkOzbSjmbmctfLRKlMOtMRf2jNgPsW69Nxchqqw+e43z5tDnG6ybj61Lzg66z19dXy&#10;+AAi4hL/wvCLz+hQMlPlJ7JB9Ozv1ilHWaiMBSfS9J7XVRoStUlAloX8v6H8AQAA//8DAFBLAQIt&#10;ABQABgAIAAAAIQC2gziS/gAAAOEBAAATAAAAAAAAAAAAAAAAAAAAAABbQ29udGVudF9UeXBlc10u&#10;eG1sUEsBAi0AFAAGAAgAAAAhADj9If/WAAAAlAEAAAsAAAAAAAAAAAAAAAAALwEAAF9yZWxzLy5y&#10;ZWxzUEsBAi0AFAAGAAgAAAAhAHzHaSiYAgAAiQUAAA4AAAAAAAAAAAAAAAAALgIAAGRycy9lMm9E&#10;b2MueG1sUEsBAi0AFAAGAAgAAAAhAEw2MhffAAAACwEAAA8AAAAAAAAAAAAAAAAA8gQAAGRycy9k&#10;b3ducmV2LnhtbFBLBQYAAAAABAAEAPMAAAD+BQAAAAA=&#10;" filled="f" strokecolor="red" strokeweight="2pt"/>
            </w:pict>
          </mc:Fallback>
        </mc:AlternateContent>
      </w:r>
      <w:r>
        <w:rPr>
          <w:noProof/>
        </w:rPr>
        <w:drawing>
          <wp:inline distT="0" distB="0" distL="0" distR="0" wp14:anchorId="14D8143F" wp14:editId="408D806A">
            <wp:extent cx="5537607" cy="1506931"/>
            <wp:effectExtent l="57150" t="57150" r="120650" b="11239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l="-1"/>
                    <a:stretch/>
                  </pic:blipFill>
                  <pic:spPr bwMode="auto">
                    <a:xfrm>
                      <a:off x="0" y="0"/>
                      <a:ext cx="5537611" cy="150693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2422F" w:rsidRDefault="0032422F">
      <w:pPr>
        <w:rPr>
          <w:rFonts w:eastAsia="Calibri"/>
          <w:b/>
          <w:color w:val="C00000"/>
        </w:rPr>
      </w:pPr>
      <w:r>
        <w:rPr>
          <w:b/>
          <w:color w:val="C00000"/>
        </w:rPr>
        <w:br w:type="page"/>
      </w:r>
    </w:p>
    <w:p w:rsidR="0028721E" w:rsidRPr="0028721E" w:rsidRDefault="002A11EA" w:rsidP="00F84D92">
      <w:pPr>
        <w:pStyle w:val="ListParagraph"/>
        <w:numPr>
          <w:ilvl w:val="0"/>
          <w:numId w:val="26"/>
        </w:numPr>
        <w:ind w:hanging="720"/>
        <w:rPr>
          <w:sz w:val="20"/>
          <w:szCs w:val="20"/>
        </w:rPr>
      </w:pPr>
      <w:r w:rsidRPr="002A11EA">
        <w:rPr>
          <w:rFonts w:ascii="Times New Roman" w:hAnsi="Times New Roman"/>
          <w:b/>
          <w:color w:val="C00000"/>
          <w:sz w:val="24"/>
          <w:szCs w:val="24"/>
        </w:rPr>
        <w:lastRenderedPageBreak/>
        <w:t>Chart A Tab</w:t>
      </w:r>
      <w:r w:rsidRPr="002A11EA">
        <w:rPr>
          <w:rFonts w:ascii="Times New Roman" w:hAnsi="Times New Roman"/>
          <w:color w:val="C00000"/>
          <w:sz w:val="20"/>
          <w:szCs w:val="20"/>
        </w:rPr>
        <w:t xml:space="preserve"> </w:t>
      </w:r>
      <w:r>
        <w:rPr>
          <w:rFonts w:ascii="Times New Roman" w:hAnsi="Times New Roman"/>
          <w:sz w:val="20"/>
          <w:szCs w:val="20"/>
        </w:rPr>
        <w:t xml:space="preserve">- </w:t>
      </w:r>
      <w:r w:rsidR="00E81F86">
        <w:rPr>
          <w:rFonts w:ascii="Times New Roman" w:hAnsi="Times New Roman"/>
          <w:sz w:val="20"/>
          <w:szCs w:val="20"/>
        </w:rPr>
        <w:t>Select which report you wish to view:</w:t>
      </w:r>
    </w:p>
    <w:p w:rsidR="00E81F86" w:rsidRDefault="00FE20AE" w:rsidP="00E81F86">
      <w:pPr>
        <w:pStyle w:val="ListParagraph"/>
        <w:ind w:hanging="720"/>
        <w:rPr>
          <w:sz w:val="20"/>
          <w:szCs w:val="20"/>
        </w:rPr>
      </w:pPr>
      <w:r>
        <w:rPr>
          <w:noProof/>
        </w:rPr>
        <w:drawing>
          <wp:inline distT="0" distB="0" distL="0" distR="0" wp14:anchorId="0F843FF2" wp14:editId="5F95EDCB">
            <wp:extent cx="2633472" cy="3774643"/>
            <wp:effectExtent l="57150" t="57150" r="109855" b="11176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633473" cy="3774644"/>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8721E" w:rsidRPr="0028721E" w:rsidRDefault="0028721E" w:rsidP="0028721E">
      <w:pPr>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Default="0028721E" w:rsidP="0028721E">
      <w:pPr>
        <w:ind w:left="360"/>
        <w:rPr>
          <w:sz w:val="20"/>
          <w:szCs w:val="20"/>
        </w:rPr>
      </w:pPr>
    </w:p>
    <w:p w:rsidR="0028721E" w:rsidRPr="0028721E" w:rsidRDefault="0028721E" w:rsidP="0028721E">
      <w:pPr>
        <w:ind w:left="360"/>
        <w:rPr>
          <w:sz w:val="20"/>
          <w:szCs w:val="20"/>
        </w:rPr>
      </w:pPr>
    </w:p>
    <w:p w:rsidR="0028721E" w:rsidRDefault="0028721E" w:rsidP="0028721E">
      <w:pPr>
        <w:pStyle w:val="ListParagraph"/>
        <w:rPr>
          <w:rFonts w:ascii="Times New Roman" w:hAnsi="Times New Roman"/>
          <w:sz w:val="20"/>
          <w:szCs w:val="20"/>
        </w:rPr>
      </w:pPr>
    </w:p>
    <w:p w:rsidR="00E56323" w:rsidRPr="00025670" w:rsidRDefault="0028721E" w:rsidP="00F84D92">
      <w:pPr>
        <w:pStyle w:val="ListParagraph"/>
        <w:numPr>
          <w:ilvl w:val="0"/>
          <w:numId w:val="26"/>
        </w:numPr>
        <w:ind w:left="0" w:firstLine="0"/>
        <w:rPr>
          <w:sz w:val="20"/>
          <w:szCs w:val="20"/>
        </w:rPr>
      </w:pPr>
      <w:r w:rsidRPr="00025670">
        <w:rPr>
          <w:rFonts w:ascii="Times New Roman" w:hAnsi="Times New Roman"/>
          <w:b/>
          <w:color w:val="C00000"/>
          <w:sz w:val="24"/>
          <w:szCs w:val="24"/>
        </w:rPr>
        <w:lastRenderedPageBreak/>
        <w:t>Report 0010 - Budget Balance Summary</w:t>
      </w:r>
      <w:r w:rsidRPr="00025670">
        <w:rPr>
          <w:rFonts w:ascii="Times New Roman" w:hAnsi="Times New Roman"/>
          <w:color w:val="C00000"/>
          <w:sz w:val="20"/>
          <w:szCs w:val="20"/>
        </w:rPr>
        <w:t xml:space="preserve"> </w:t>
      </w:r>
      <w:r w:rsidRPr="00025670">
        <w:rPr>
          <w:rFonts w:ascii="Times New Roman" w:hAnsi="Times New Roman"/>
          <w:sz w:val="20"/>
          <w:szCs w:val="20"/>
        </w:rPr>
        <w:t>– Lists all funds</w:t>
      </w:r>
      <w:r w:rsidR="00025670">
        <w:rPr>
          <w:rFonts w:ascii="Times New Roman" w:hAnsi="Times New Roman"/>
          <w:sz w:val="20"/>
          <w:szCs w:val="20"/>
        </w:rPr>
        <w:t xml:space="preserve"> </w:t>
      </w:r>
      <w:r w:rsidRPr="00025670">
        <w:rPr>
          <w:rFonts w:ascii="Times New Roman" w:hAnsi="Times New Roman"/>
          <w:sz w:val="20"/>
          <w:szCs w:val="20"/>
        </w:rPr>
        <w:t>-</w:t>
      </w:r>
      <w:r w:rsidR="00025670">
        <w:rPr>
          <w:rFonts w:ascii="Times New Roman" w:hAnsi="Times New Roman"/>
          <w:sz w:val="20"/>
          <w:szCs w:val="20"/>
        </w:rPr>
        <w:t xml:space="preserve"> </w:t>
      </w:r>
      <w:r w:rsidRPr="00025670">
        <w:rPr>
          <w:rFonts w:ascii="Times New Roman" w:hAnsi="Times New Roman"/>
          <w:sz w:val="20"/>
          <w:szCs w:val="20"/>
        </w:rPr>
        <w:t>can drill down on individual fund:</w:t>
      </w:r>
      <w:r>
        <w:rPr>
          <w:noProof/>
        </w:rPr>
        <w:drawing>
          <wp:inline distT="0" distB="0" distL="0" distR="0" wp14:anchorId="15D07E82" wp14:editId="7A91FB11">
            <wp:extent cx="5757062" cy="4389120"/>
            <wp:effectExtent l="57150" t="57150" r="110490" b="10668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757064" cy="438912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25670" w:rsidRPr="00025670" w:rsidRDefault="00025670" w:rsidP="00F84D92">
      <w:pPr>
        <w:pStyle w:val="ListParagraph"/>
        <w:numPr>
          <w:ilvl w:val="0"/>
          <w:numId w:val="26"/>
        </w:numPr>
        <w:ind w:left="0" w:firstLine="0"/>
        <w:rPr>
          <w:sz w:val="20"/>
          <w:szCs w:val="20"/>
        </w:rPr>
      </w:pPr>
      <w:r w:rsidRPr="00FF420B">
        <w:rPr>
          <w:rFonts w:ascii="Times New Roman" w:hAnsi="Times New Roman"/>
          <w:sz w:val="20"/>
          <w:szCs w:val="20"/>
        </w:rPr>
        <w:t>Example after drilling down on Fund 101650</w:t>
      </w:r>
      <w:r w:rsidRPr="00025670">
        <w:rPr>
          <w:sz w:val="20"/>
          <w:szCs w:val="20"/>
        </w:rPr>
        <w:t>:</w:t>
      </w:r>
      <w:r>
        <w:rPr>
          <w:noProof/>
        </w:rPr>
        <w:drawing>
          <wp:inline distT="0" distB="0" distL="0" distR="0" wp14:anchorId="4D59C412" wp14:editId="07C3BAFD">
            <wp:extent cx="5815582" cy="3226003"/>
            <wp:effectExtent l="57150" t="57150" r="109220" b="1079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815584" cy="322600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25670" w:rsidRDefault="00025670" w:rsidP="00025670">
      <w:pPr>
        <w:pStyle w:val="ListParagraph"/>
        <w:ind w:hanging="720"/>
        <w:rPr>
          <w:noProof/>
        </w:rPr>
      </w:pPr>
      <w:r w:rsidRPr="00025670">
        <w:rPr>
          <w:rFonts w:ascii="Times New Roman" w:hAnsi="Times New Roman"/>
          <w:sz w:val="24"/>
          <w:szCs w:val="24"/>
        </w:rPr>
        <w:lastRenderedPageBreak/>
        <w:t>8.</w:t>
      </w:r>
      <w:r>
        <w:rPr>
          <w:rFonts w:ascii="Times New Roman" w:hAnsi="Times New Roman"/>
          <w:color w:val="C00000"/>
          <w:sz w:val="24"/>
          <w:szCs w:val="24"/>
        </w:rPr>
        <w:tab/>
      </w:r>
      <w:r w:rsidRPr="006748F5">
        <w:rPr>
          <w:rFonts w:ascii="Times New Roman" w:hAnsi="Times New Roman"/>
          <w:b/>
          <w:color w:val="C00000"/>
          <w:sz w:val="24"/>
          <w:szCs w:val="24"/>
        </w:rPr>
        <w:t xml:space="preserve">Report </w:t>
      </w:r>
      <w:r w:rsidR="006748F5" w:rsidRPr="006748F5">
        <w:rPr>
          <w:rFonts w:ascii="Times New Roman" w:hAnsi="Times New Roman"/>
          <w:b/>
          <w:color w:val="C00000"/>
          <w:sz w:val="24"/>
          <w:szCs w:val="24"/>
        </w:rPr>
        <w:t>00</w:t>
      </w:r>
      <w:r w:rsidRPr="006748F5">
        <w:rPr>
          <w:rFonts w:ascii="Times New Roman" w:hAnsi="Times New Roman"/>
          <w:b/>
          <w:color w:val="C00000"/>
          <w:sz w:val="24"/>
          <w:szCs w:val="24"/>
        </w:rPr>
        <w:t>20 – Budget Balances</w:t>
      </w:r>
      <w:r w:rsidRPr="00025670">
        <w:rPr>
          <w:rFonts w:ascii="Times New Roman" w:hAnsi="Times New Roman"/>
          <w:color w:val="C00000"/>
          <w:sz w:val="24"/>
          <w:szCs w:val="24"/>
        </w:rPr>
        <w:t xml:space="preserve"> </w:t>
      </w:r>
      <w:r w:rsidRPr="00025670">
        <w:rPr>
          <w:rFonts w:ascii="Times New Roman" w:hAnsi="Times New Roman"/>
          <w:sz w:val="20"/>
          <w:szCs w:val="20"/>
        </w:rPr>
        <w:t>– Listing of all funds at account level – Over</w:t>
      </w:r>
      <w:r>
        <w:rPr>
          <w:rFonts w:ascii="Times New Roman" w:hAnsi="Times New Roman"/>
          <w:sz w:val="20"/>
          <w:szCs w:val="20"/>
        </w:rPr>
        <w:t>-</w:t>
      </w:r>
      <w:r w:rsidRPr="00025670">
        <w:rPr>
          <w:rFonts w:ascii="Times New Roman" w:hAnsi="Times New Roman"/>
          <w:sz w:val="20"/>
          <w:szCs w:val="20"/>
        </w:rPr>
        <w:t>expenditures displayed in red:</w:t>
      </w:r>
    </w:p>
    <w:p w:rsidR="00025670" w:rsidRDefault="00025670" w:rsidP="00025670">
      <w:pPr>
        <w:pStyle w:val="ListParagraph"/>
        <w:ind w:left="0"/>
        <w:rPr>
          <w:rFonts w:ascii="Times New Roman" w:hAnsi="Times New Roman"/>
          <w:color w:val="C00000"/>
          <w:sz w:val="24"/>
          <w:szCs w:val="24"/>
        </w:rPr>
      </w:pPr>
      <w:r>
        <w:rPr>
          <w:noProof/>
        </w:rPr>
        <w:drawing>
          <wp:inline distT="0" distB="0" distL="0" distR="0" wp14:anchorId="7AE92438" wp14:editId="5D1F6DE8">
            <wp:extent cx="5808269" cy="3533242"/>
            <wp:effectExtent l="57150" t="57150" r="116840" b="10541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808269" cy="353324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748F5" w:rsidRPr="006748F5" w:rsidRDefault="006748F5" w:rsidP="00F84D92">
      <w:pPr>
        <w:pStyle w:val="ListParagraph"/>
        <w:numPr>
          <w:ilvl w:val="0"/>
          <w:numId w:val="27"/>
        </w:numPr>
        <w:ind w:hanging="720"/>
        <w:rPr>
          <w:color w:val="C00000"/>
        </w:rPr>
      </w:pPr>
      <w:r>
        <w:rPr>
          <w:rFonts w:ascii="Times New Roman" w:hAnsi="Times New Roman"/>
          <w:b/>
          <w:color w:val="C00000"/>
          <w:sz w:val="24"/>
          <w:szCs w:val="24"/>
        </w:rPr>
        <w:t xml:space="preserve">Report 0030 – Budget Pools </w:t>
      </w:r>
      <w:r>
        <w:rPr>
          <w:rFonts w:ascii="Times New Roman" w:hAnsi="Times New Roman"/>
          <w:sz w:val="20"/>
          <w:szCs w:val="20"/>
        </w:rPr>
        <w:t>– Operating Budget at a glance – includes accounts 614XXX, 619XXX and 7XXXXX.  Over-expenditures displayed in red.</w:t>
      </w:r>
    </w:p>
    <w:p w:rsidR="006748F5" w:rsidRDefault="006748F5" w:rsidP="006748F5">
      <w:pPr>
        <w:pStyle w:val="ListParagraph"/>
        <w:ind w:left="0"/>
        <w:rPr>
          <w:color w:val="C00000"/>
        </w:rPr>
      </w:pPr>
      <w:r>
        <w:rPr>
          <w:noProof/>
        </w:rPr>
        <w:drawing>
          <wp:inline distT="0" distB="0" distL="0" distR="0" wp14:anchorId="19C836F9" wp14:editId="30F1B232">
            <wp:extent cx="5771693" cy="3840480"/>
            <wp:effectExtent l="57150" t="57150" r="114935" b="1219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l="-2"/>
                    <a:stretch/>
                  </pic:blipFill>
                  <pic:spPr bwMode="auto">
                    <a:xfrm>
                      <a:off x="0" y="0"/>
                      <a:ext cx="5823240" cy="387477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748F5" w:rsidRDefault="006748F5" w:rsidP="006748F5">
      <w:pPr>
        <w:pStyle w:val="ListParagraph"/>
        <w:ind w:left="0"/>
        <w:rPr>
          <w:color w:val="C00000"/>
        </w:rPr>
      </w:pPr>
    </w:p>
    <w:p w:rsidR="006748F5" w:rsidRPr="006748F5" w:rsidRDefault="006748F5" w:rsidP="00F84D92">
      <w:pPr>
        <w:pStyle w:val="ListParagraph"/>
        <w:numPr>
          <w:ilvl w:val="0"/>
          <w:numId w:val="27"/>
        </w:numPr>
        <w:ind w:hanging="720"/>
        <w:rPr>
          <w:color w:val="C00000"/>
        </w:rPr>
      </w:pPr>
      <w:r w:rsidRPr="006748F5">
        <w:rPr>
          <w:rFonts w:ascii="Times New Roman" w:hAnsi="Times New Roman"/>
          <w:b/>
          <w:color w:val="C00000"/>
          <w:sz w:val="24"/>
          <w:szCs w:val="24"/>
        </w:rPr>
        <w:lastRenderedPageBreak/>
        <w:t xml:space="preserve">Report 0040 – Budget Notice-State Funds </w:t>
      </w:r>
      <w:r w:rsidRPr="006748F5">
        <w:rPr>
          <w:rFonts w:ascii="Times New Roman" w:hAnsi="Times New Roman"/>
          <w:color w:val="C00000"/>
          <w:sz w:val="20"/>
          <w:szCs w:val="20"/>
        </w:rPr>
        <w:t xml:space="preserve">– </w:t>
      </w:r>
      <w:r w:rsidRPr="006748F5">
        <w:rPr>
          <w:rFonts w:ascii="Times New Roman" w:hAnsi="Times New Roman"/>
          <w:sz w:val="20"/>
          <w:szCs w:val="20"/>
        </w:rPr>
        <w:t>Displays State fund(s)/account(s) that are over-budget (continually updated-not once per month as previous practice).</w:t>
      </w:r>
    </w:p>
    <w:p w:rsidR="006748F5" w:rsidRDefault="00025670" w:rsidP="006748F5">
      <w:pPr>
        <w:pStyle w:val="ListParagraph"/>
        <w:ind w:left="0"/>
        <w:rPr>
          <w:color w:val="C00000"/>
        </w:rPr>
      </w:pPr>
      <w:r w:rsidRPr="006748F5">
        <w:rPr>
          <w:color w:val="C00000"/>
        </w:rPr>
        <w:t xml:space="preserve"> </w:t>
      </w:r>
    </w:p>
    <w:p w:rsidR="00E56323" w:rsidRDefault="006748F5" w:rsidP="006748F5">
      <w:pPr>
        <w:pStyle w:val="ListParagraph"/>
        <w:ind w:left="0"/>
        <w:rPr>
          <w:color w:val="C00000"/>
        </w:rPr>
      </w:pPr>
      <w:r>
        <w:rPr>
          <w:noProof/>
        </w:rPr>
        <w:drawing>
          <wp:inline distT="0" distB="0" distL="0" distR="0" wp14:anchorId="434DE36F" wp14:editId="1E1AE6CD">
            <wp:extent cx="5837530" cy="3013862"/>
            <wp:effectExtent l="57150" t="57150" r="106680" b="11049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837530" cy="301386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748F5" w:rsidRPr="004025E7" w:rsidRDefault="004025E7" w:rsidP="00F84D92">
      <w:pPr>
        <w:pStyle w:val="ListParagraph"/>
        <w:numPr>
          <w:ilvl w:val="0"/>
          <w:numId w:val="27"/>
        </w:numPr>
        <w:ind w:hanging="720"/>
        <w:rPr>
          <w:color w:val="C00000"/>
        </w:rPr>
      </w:pPr>
      <w:r>
        <w:rPr>
          <w:rFonts w:ascii="Times New Roman" w:hAnsi="Times New Roman"/>
          <w:b/>
          <w:color w:val="C00000"/>
          <w:sz w:val="24"/>
          <w:szCs w:val="24"/>
        </w:rPr>
        <w:t xml:space="preserve">Report 0050 – Operating Budgets-State Funds </w:t>
      </w:r>
      <w:r>
        <w:rPr>
          <w:rFonts w:ascii="Times New Roman" w:hAnsi="Times New Roman"/>
          <w:sz w:val="20"/>
          <w:szCs w:val="20"/>
        </w:rPr>
        <w:t>– Displays only State Funds (those beginning with 1) and only the accounts for which departments are accountable</w:t>
      </w:r>
    </w:p>
    <w:p w:rsidR="004025E7" w:rsidRDefault="004025E7" w:rsidP="004025E7">
      <w:pPr>
        <w:pStyle w:val="ListParagraph"/>
        <w:ind w:left="0"/>
        <w:rPr>
          <w:noProof/>
        </w:rPr>
      </w:pPr>
    </w:p>
    <w:p w:rsidR="004025E7" w:rsidRDefault="004025E7" w:rsidP="004025E7">
      <w:pPr>
        <w:pStyle w:val="ListParagraph"/>
        <w:ind w:left="0"/>
        <w:rPr>
          <w:color w:val="C00000"/>
        </w:rPr>
      </w:pPr>
      <w:r>
        <w:rPr>
          <w:noProof/>
        </w:rPr>
        <w:drawing>
          <wp:inline distT="0" distB="0" distL="0" distR="0" wp14:anchorId="09151946" wp14:editId="09773AE5">
            <wp:extent cx="5888736" cy="4096512"/>
            <wp:effectExtent l="57150" t="57150" r="112395" b="11366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888736" cy="40965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025E7" w:rsidRDefault="004025E7" w:rsidP="00F84D92">
      <w:pPr>
        <w:pStyle w:val="ListParagraph"/>
        <w:numPr>
          <w:ilvl w:val="0"/>
          <w:numId w:val="27"/>
        </w:numPr>
        <w:ind w:hanging="720"/>
        <w:rPr>
          <w:noProof/>
        </w:rPr>
      </w:pPr>
      <w:r w:rsidRPr="00BB2121">
        <w:rPr>
          <w:rFonts w:ascii="Times New Roman" w:hAnsi="Times New Roman"/>
          <w:b/>
          <w:color w:val="C00000"/>
          <w:sz w:val="24"/>
          <w:szCs w:val="24"/>
        </w:rPr>
        <w:lastRenderedPageBreak/>
        <w:t xml:space="preserve">Report 0060 – Encumbrances </w:t>
      </w:r>
      <w:r w:rsidRPr="00BB2121">
        <w:rPr>
          <w:rFonts w:ascii="Times New Roman" w:hAnsi="Times New Roman"/>
          <w:sz w:val="20"/>
          <w:szCs w:val="20"/>
        </w:rPr>
        <w:t>– Displays outstanding encumbrances by Fund-not drill down friendly</w:t>
      </w:r>
    </w:p>
    <w:p w:rsidR="004025E7" w:rsidRDefault="004025E7" w:rsidP="004025E7">
      <w:pPr>
        <w:pStyle w:val="ListParagraph"/>
        <w:ind w:left="0"/>
        <w:rPr>
          <w:rFonts w:ascii="Times New Roman" w:hAnsi="Times New Roman"/>
          <w:sz w:val="20"/>
          <w:szCs w:val="20"/>
        </w:rPr>
      </w:pPr>
      <w:r>
        <w:rPr>
          <w:noProof/>
        </w:rPr>
        <w:drawing>
          <wp:inline distT="0" distB="0" distL="0" distR="0" wp14:anchorId="3E1B19F7" wp14:editId="30BFEA1B">
            <wp:extent cx="5903367" cy="1938528"/>
            <wp:effectExtent l="57150" t="57150" r="116840" b="11938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903372" cy="19385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2121" w:rsidRDefault="00BB2121"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 xml:space="preserve">Report 0061 – Open Invoices </w:t>
      </w:r>
      <w:r>
        <w:rPr>
          <w:rFonts w:ascii="Times New Roman" w:hAnsi="Times New Roman"/>
          <w:sz w:val="20"/>
          <w:szCs w:val="20"/>
        </w:rPr>
        <w:t xml:space="preserve">– Lists any open invoices by Fund </w:t>
      </w:r>
    </w:p>
    <w:p w:rsidR="00BB2121" w:rsidRDefault="00BB2121" w:rsidP="00BB2121">
      <w:pPr>
        <w:pStyle w:val="ListParagraph"/>
        <w:ind w:left="0"/>
        <w:rPr>
          <w:noProof/>
        </w:rPr>
      </w:pPr>
    </w:p>
    <w:p w:rsidR="00BB2121" w:rsidRDefault="00BB2121" w:rsidP="00BB2121">
      <w:pPr>
        <w:pStyle w:val="ListParagraph"/>
        <w:ind w:left="0"/>
        <w:rPr>
          <w:rFonts w:ascii="Times New Roman" w:hAnsi="Times New Roman"/>
          <w:sz w:val="20"/>
          <w:szCs w:val="20"/>
        </w:rPr>
      </w:pPr>
      <w:r>
        <w:rPr>
          <w:noProof/>
        </w:rPr>
        <w:drawing>
          <wp:inline distT="0" distB="0" distL="0" distR="0" wp14:anchorId="4D84CB53" wp14:editId="7A790DDC">
            <wp:extent cx="5961888" cy="1572768"/>
            <wp:effectExtent l="57150" t="57150" r="115570" b="12319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961888" cy="157276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2121" w:rsidRDefault="00BB2121"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 xml:space="preserve">Report 0070 – Fund Activity for Date Range </w:t>
      </w:r>
      <w:r>
        <w:rPr>
          <w:rFonts w:ascii="Times New Roman" w:hAnsi="Times New Roman"/>
          <w:sz w:val="20"/>
          <w:szCs w:val="20"/>
        </w:rPr>
        <w:t>– Displays detail activity for any date range by fund.  Enter the beginning date, the ending date and the Fund Number.  Check the box to run in a new window, and press the run button:</w:t>
      </w:r>
    </w:p>
    <w:p w:rsidR="00BB2121" w:rsidRDefault="0012268C" w:rsidP="00BB2121">
      <w:pPr>
        <w:pStyle w:val="ListParagraph"/>
        <w:ind w:left="0"/>
        <w:rPr>
          <w:rFonts w:ascii="Times New Roman" w:hAnsi="Times New Roman"/>
          <w:sz w:val="20"/>
          <w:szCs w:val="20"/>
        </w:rPr>
      </w:pPr>
      <w:r>
        <w:rPr>
          <w:noProof/>
        </w:rPr>
        <w:drawing>
          <wp:inline distT="0" distB="0" distL="0" distR="0" wp14:anchorId="1115A18B" wp14:editId="05E30547">
            <wp:extent cx="6020410" cy="3174797"/>
            <wp:effectExtent l="57150" t="57150" r="114300" b="12128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6020410" cy="317479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2121" w:rsidRDefault="0012268C" w:rsidP="00BB2121">
      <w:pPr>
        <w:pStyle w:val="ListParagraph"/>
        <w:ind w:left="0"/>
        <w:rPr>
          <w:rFonts w:ascii="Times New Roman" w:hAnsi="Times New Roman"/>
          <w:sz w:val="20"/>
          <w:szCs w:val="20"/>
        </w:rPr>
      </w:pPr>
      <w:r>
        <w:rPr>
          <w:rFonts w:ascii="Times New Roman" w:hAnsi="Times New Roman"/>
          <w:sz w:val="20"/>
          <w:szCs w:val="20"/>
        </w:rPr>
        <w:lastRenderedPageBreak/>
        <w:t>Report 0070 – Continued:</w:t>
      </w:r>
    </w:p>
    <w:p w:rsidR="0012268C" w:rsidRDefault="0012268C" w:rsidP="00BB2121">
      <w:pPr>
        <w:pStyle w:val="ListParagraph"/>
        <w:ind w:left="0"/>
        <w:rPr>
          <w:rFonts w:ascii="Times New Roman" w:hAnsi="Times New Roman"/>
          <w:sz w:val="20"/>
          <w:szCs w:val="20"/>
        </w:rPr>
      </w:pPr>
      <w:r>
        <w:rPr>
          <w:noProof/>
        </w:rPr>
        <w:drawing>
          <wp:inline distT="0" distB="0" distL="0" distR="0" wp14:anchorId="714E159C" wp14:editId="5B9FF0F0">
            <wp:extent cx="5925312" cy="4052621"/>
            <wp:effectExtent l="57150" t="57150" r="113665" b="11938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925312" cy="40526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2121" w:rsidRDefault="0012268C"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 xml:space="preserve">Report 0080 – FZRABAL-Daily Report </w:t>
      </w:r>
      <w:r>
        <w:rPr>
          <w:rFonts w:ascii="Times New Roman" w:hAnsi="Times New Roman"/>
          <w:sz w:val="20"/>
          <w:szCs w:val="20"/>
        </w:rPr>
        <w:t>– Cash balance reconciliation for Non-State funds updated daily (Remember 227XXX Funds do not have cash-on-hand)</w:t>
      </w:r>
    </w:p>
    <w:p w:rsidR="0012268C" w:rsidRDefault="0012268C" w:rsidP="0012268C">
      <w:pPr>
        <w:pStyle w:val="ListParagraph"/>
        <w:ind w:left="0"/>
        <w:rPr>
          <w:rFonts w:ascii="Times New Roman" w:hAnsi="Times New Roman"/>
          <w:sz w:val="20"/>
          <w:szCs w:val="20"/>
        </w:rPr>
      </w:pPr>
      <w:r>
        <w:rPr>
          <w:noProof/>
        </w:rPr>
        <w:drawing>
          <wp:inline distT="0" distB="0" distL="0" distR="0" wp14:anchorId="21EB1D5A" wp14:editId="53D1CA54">
            <wp:extent cx="5910680" cy="3686861"/>
            <wp:effectExtent l="57150" t="57150" r="109220" b="12319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924620" cy="369555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268C" w:rsidRDefault="0012268C"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lastRenderedPageBreak/>
        <w:t xml:space="preserve">Report 0085 – FZRABAL-Monthly Report </w:t>
      </w:r>
      <w:r>
        <w:rPr>
          <w:rFonts w:ascii="Times New Roman" w:hAnsi="Times New Roman"/>
          <w:sz w:val="20"/>
          <w:szCs w:val="20"/>
        </w:rPr>
        <w:t>– Cash balance reconciliation at month-end for Non-State funds (Remember 227XXX Funds do not have cash-on-hand)  Select the month from the pulldown menu, check the run in a new window box, and press run:</w:t>
      </w:r>
    </w:p>
    <w:p w:rsidR="00717FA9" w:rsidRDefault="00717FA9" w:rsidP="00717FA9">
      <w:pPr>
        <w:pStyle w:val="ListParagraph"/>
        <w:ind w:left="0"/>
        <w:rPr>
          <w:rFonts w:ascii="Times New Roman" w:hAnsi="Times New Roman"/>
          <w:sz w:val="20"/>
          <w:szCs w:val="20"/>
        </w:rPr>
      </w:pPr>
      <w:r>
        <w:rPr>
          <w:noProof/>
        </w:rPr>
        <w:drawing>
          <wp:inline distT="0" distB="0" distL="0" distR="0" wp14:anchorId="324BE10B" wp14:editId="24052562">
            <wp:extent cx="5947258" cy="1843431"/>
            <wp:effectExtent l="57150" t="57150" r="111125" b="11874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960807" cy="184763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17FA9" w:rsidRDefault="00717FA9" w:rsidP="00717FA9">
      <w:pPr>
        <w:rPr>
          <w:sz w:val="20"/>
          <w:szCs w:val="20"/>
        </w:rPr>
      </w:pPr>
      <w:r>
        <w:rPr>
          <w:sz w:val="20"/>
          <w:szCs w:val="20"/>
        </w:rPr>
        <w:t>Report 0085 – Continued:</w:t>
      </w:r>
    </w:p>
    <w:p w:rsidR="00717FA9" w:rsidRDefault="00717FA9" w:rsidP="00717FA9">
      <w:pPr>
        <w:rPr>
          <w:sz w:val="20"/>
          <w:szCs w:val="20"/>
        </w:rPr>
      </w:pPr>
      <w:r>
        <w:rPr>
          <w:noProof/>
        </w:rPr>
        <w:drawing>
          <wp:inline distT="0" distB="0" distL="0" distR="0" wp14:anchorId="7477F7E4" wp14:editId="396DD71F">
            <wp:extent cx="6005779" cy="3540557"/>
            <wp:effectExtent l="57150" t="57150" r="109855" b="11747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6005779" cy="354055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Default="00717FA9" w:rsidP="00717FA9">
      <w:pPr>
        <w:rPr>
          <w:sz w:val="20"/>
          <w:szCs w:val="20"/>
        </w:rPr>
      </w:pPr>
    </w:p>
    <w:p w:rsidR="00717FA9" w:rsidRPr="00717FA9" w:rsidRDefault="00717FA9" w:rsidP="00F84D92">
      <w:pPr>
        <w:pStyle w:val="ListParagraph"/>
        <w:numPr>
          <w:ilvl w:val="0"/>
          <w:numId w:val="27"/>
        </w:numPr>
        <w:ind w:hanging="720"/>
        <w:rPr>
          <w:sz w:val="20"/>
          <w:szCs w:val="20"/>
        </w:rPr>
      </w:pPr>
      <w:r w:rsidRPr="00717FA9">
        <w:rPr>
          <w:rFonts w:ascii="Times New Roman" w:hAnsi="Times New Roman"/>
          <w:b/>
          <w:color w:val="C00000"/>
          <w:sz w:val="24"/>
          <w:szCs w:val="24"/>
        </w:rPr>
        <w:lastRenderedPageBreak/>
        <w:t xml:space="preserve">Report 0095 – PI Grant Report – Project-to-Date </w:t>
      </w:r>
      <w:r w:rsidRPr="00717FA9">
        <w:rPr>
          <w:rFonts w:ascii="Times New Roman" w:hAnsi="Times New Roman"/>
          <w:sz w:val="20"/>
          <w:szCs w:val="20"/>
        </w:rPr>
        <w:t>– Project-to-Date Summary/Budget Balance Available by fund for Grants (those funds beginning with 55)</w:t>
      </w:r>
    </w:p>
    <w:p w:rsidR="00717FA9" w:rsidRDefault="00717FA9" w:rsidP="00717FA9">
      <w:pPr>
        <w:pStyle w:val="ListParagraph"/>
        <w:ind w:left="0"/>
        <w:rPr>
          <w:sz w:val="20"/>
          <w:szCs w:val="20"/>
        </w:rPr>
      </w:pPr>
      <w:r>
        <w:rPr>
          <w:noProof/>
        </w:rPr>
        <w:drawing>
          <wp:inline distT="0" distB="0" distL="0" distR="0" wp14:anchorId="45E28C50" wp14:editId="1F2DC0EA">
            <wp:extent cx="5610759" cy="2531060"/>
            <wp:effectExtent l="57150" t="57150" r="104775" b="11747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610758" cy="25310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7ACC" w:rsidRPr="00187ACC" w:rsidRDefault="00187ACC" w:rsidP="00F84D92">
      <w:pPr>
        <w:pStyle w:val="ListParagraph"/>
        <w:numPr>
          <w:ilvl w:val="0"/>
          <w:numId w:val="27"/>
        </w:numPr>
        <w:ind w:hanging="720"/>
        <w:rPr>
          <w:sz w:val="20"/>
          <w:szCs w:val="20"/>
        </w:rPr>
      </w:pPr>
      <w:r>
        <w:rPr>
          <w:rFonts w:ascii="Times New Roman" w:hAnsi="Times New Roman"/>
          <w:b/>
          <w:color w:val="C00000"/>
          <w:sz w:val="24"/>
          <w:szCs w:val="24"/>
        </w:rPr>
        <w:t xml:space="preserve">Report 0100 – Year-to-Date Activity-Excel </w:t>
      </w:r>
      <w:r>
        <w:rPr>
          <w:rFonts w:ascii="Times New Roman" w:hAnsi="Times New Roman"/>
          <w:sz w:val="20"/>
          <w:szCs w:val="20"/>
        </w:rPr>
        <w:t>– Displays all activity for each fund in separate Excel spreadsheet within a workbook per fund-if more than one fund, see tabs at bottom of screen.  Select Excel from the pulldown menu, check the box to run in a new window, and press run:</w:t>
      </w:r>
    </w:p>
    <w:p w:rsidR="00187ACC" w:rsidRDefault="00187ACC" w:rsidP="00187ACC">
      <w:pPr>
        <w:pStyle w:val="ListParagraph"/>
        <w:ind w:left="0"/>
        <w:rPr>
          <w:sz w:val="20"/>
          <w:szCs w:val="20"/>
        </w:rPr>
      </w:pPr>
      <w:r>
        <w:rPr>
          <w:noProof/>
        </w:rPr>
        <w:drawing>
          <wp:inline distT="0" distB="0" distL="0" distR="0" wp14:anchorId="394EA168" wp14:editId="1892E8CD">
            <wp:extent cx="5618074" cy="1463040"/>
            <wp:effectExtent l="57150" t="57150" r="116205" b="11811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618074" cy="146304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7ACC" w:rsidRPr="00187ACC" w:rsidRDefault="00187ACC" w:rsidP="00187ACC">
      <w:pPr>
        <w:pStyle w:val="ListParagraph"/>
        <w:ind w:left="0"/>
        <w:rPr>
          <w:sz w:val="20"/>
          <w:szCs w:val="20"/>
        </w:rPr>
      </w:pPr>
      <w:r>
        <w:rPr>
          <w:sz w:val="20"/>
          <w:szCs w:val="20"/>
        </w:rPr>
        <w:t>Select “Open” when the following box appears:</w:t>
      </w:r>
    </w:p>
    <w:p w:rsidR="00187ACC" w:rsidRDefault="00187ACC" w:rsidP="00187ACC">
      <w:pPr>
        <w:pStyle w:val="ListParagraph"/>
        <w:ind w:left="0"/>
        <w:rPr>
          <w:sz w:val="20"/>
          <w:szCs w:val="20"/>
        </w:rPr>
      </w:pPr>
      <w:r>
        <w:rPr>
          <w:noProof/>
        </w:rPr>
        <w:drawing>
          <wp:inline distT="0" distB="0" distL="0" distR="0" wp14:anchorId="56F9C807" wp14:editId="477BA04A">
            <wp:extent cx="2867558" cy="1894637"/>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867557" cy="1894636"/>
                    </a:xfrm>
                    <a:prstGeom prst="rect">
                      <a:avLst/>
                    </a:prstGeom>
                    <a:ln>
                      <a:noFill/>
                    </a:ln>
                    <a:extLst>
                      <a:ext uri="{53640926-AAD7-44D8-BBD7-CCE9431645EC}">
                        <a14:shadowObscured xmlns:a14="http://schemas.microsoft.com/office/drawing/2010/main"/>
                      </a:ext>
                    </a:extLst>
                  </pic:spPr>
                </pic:pic>
              </a:graphicData>
            </a:graphic>
          </wp:inline>
        </w:drawing>
      </w:r>
    </w:p>
    <w:p w:rsidR="00187ACC" w:rsidRDefault="00187ACC" w:rsidP="00187ACC">
      <w:pPr>
        <w:pStyle w:val="ListParagraph"/>
        <w:ind w:left="0"/>
        <w:rPr>
          <w:sz w:val="20"/>
          <w:szCs w:val="20"/>
        </w:rPr>
      </w:pPr>
    </w:p>
    <w:p w:rsidR="00187ACC" w:rsidRDefault="009E3E09" w:rsidP="00187ACC">
      <w:pPr>
        <w:pStyle w:val="ListParagraph"/>
        <w:ind w:left="0"/>
        <w:rPr>
          <w:sz w:val="20"/>
          <w:szCs w:val="20"/>
        </w:rPr>
      </w:pPr>
      <w:r>
        <w:rPr>
          <w:sz w:val="20"/>
          <w:szCs w:val="20"/>
        </w:rPr>
        <w:t xml:space="preserve">If you get </w:t>
      </w:r>
      <w:r w:rsidR="000C09F3">
        <w:rPr>
          <w:sz w:val="20"/>
          <w:szCs w:val="20"/>
        </w:rPr>
        <w:t>another popup from Windows Security, enter your User ID and Password to continue.</w:t>
      </w:r>
    </w:p>
    <w:p w:rsidR="00187ACC" w:rsidRDefault="00187ACC" w:rsidP="00187ACC">
      <w:pPr>
        <w:pStyle w:val="ListParagraph"/>
        <w:ind w:left="0"/>
        <w:rPr>
          <w:sz w:val="20"/>
          <w:szCs w:val="20"/>
        </w:rPr>
      </w:pPr>
    </w:p>
    <w:p w:rsidR="00187ACC" w:rsidRDefault="00187ACC" w:rsidP="00187ACC">
      <w:pPr>
        <w:pStyle w:val="ListParagraph"/>
        <w:ind w:left="0"/>
        <w:rPr>
          <w:sz w:val="20"/>
          <w:szCs w:val="20"/>
        </w:rPr>
      </w:pPr>
    </w:p>
    <w:p w:rsidR="00187ACC" w:rsidRDefault="00187ACC" w:rsidP="00187ACC">
      <w:pPr>
        <w:pStyle w:val="ListParagraph"/>
        <w:ind w:left="0"/>
        <w:rPr>
          <w:sz w:val="20"/>
          <w:szCs w:val="20"/>
        </w:rPr>
      </w:pPr>
    </w:p>
    <w:p w:rsidR="00187ACC" w:rsidRDefault="00187ACC" w:rsidP="00187ACC">
      <w:pPr>
        <w:pStyle w:val="ListParagraph"/>
        <w:ind w:left="0"/>
        <w:rPr>
          <w:sz w:val="20"/>
          <w:szCs w:val="20"/>
        </w:rPr>
      </w:pPr>
    </w:p>
    <w:p w:rsidR="00187ACC" w:rsidRDefault="00187ACC" w:rsidP="00187ACC">
      <w:pPr>
        <w:pStyle w:val="ListParagraph"/>
        <w:ind w:left="0"/>
        <w:rPr>
          <w:sz w:val="20"/>
          <w:szCs w:val="20"/>
        </w:rPr>
      </w:pPr>
      <w:r>
        <w:rPr>
          <w:sz w:val="20"/>
          <w:szCs w:val="20"/>
        </w:rPr>
        <w:lastRenderedPageBreak/>
        <w:t>Report 0100 –</w:t>
      </w:r>
      <w:r w:rsidR="000C09F3">
        <w:rPr>
          <w:sz w:val="20"/>
          <w:szCs w:val="20"/>
        </w:rPr>
        <w:t xml:space="preserve"> Continued      </w:t>
      </w:r>
      <w:r w:rsidR="000C09F3" w:rsidRPr="000C09F3">
        <w:rPr>
          <w:color w:val="C00000"/>
          <w:sz w:val="20"/>
          <w:szCs w:val="20"/>
        </w:rPr>
        <w:t>Notice the Tab for each fund at the bottom of the page</w:t>
      </w:r>
      <w:r w:rsidR="000C09F3">
        <w:rPr>
          <w:sz w:val="20"/>
          <w:szCs w:val="20"/>
        </w:rPr>
        <w:t>:</w:t>
      </w:r>
    </w:p>
    <w:p w:rsidR="00187ACC" w:rsidRPr="00187ACC" w:rsidRDefault="000C09F3" w:rsidP="00187ACC">
      <w:pPr>
        <w:pStyle w:val="ListParagraph"/>
        <w:ind w:left="0"/>
        <w:rPr>
          <w:sz w:val="20"/>
          <w:szCs w:val="20"/>
        </w:rPr>
      </w:pPr>
      <w:r>
        <w:rPr>
          <w:noProof/>
        </w:rPr>
        <w:drawing>
          <wp:inline distT="0" distB="0" distL="0" distR="0" wp14:anchorId="6CC1185D" wp14:editId="46D08DB0">
            <wp:extent cx="5720486" cy="4498848"/>
            <wp:effectExtent l="57150" t="57150" r="109220" b="11176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l="-2"/>
                    <a:stretch/>
                  </pic:blipFill>
                  <pic:spPr bwMode="auto">
                    <a:xfrm>
                      <a:off x="0" y="0"/>
                      <a:ext cx="5720487" cy="449884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268C" w:rsidRDefault="0012268C" w:rsidP="0012268C">
      <w:pPr>
        <w:pStyle w:val="ListParagraph"/>
        <w:rPr>
          <w:rFonts w:ascii="Times New Roman" w:hAnsi="Times New Roman"/>
          <w:sz w:val="20"/>
          <w:szCs w:val="20"/>
        </w:rPr>
      </w:pPr>
    </w:p>
    <w:p w:rsidR="0012268C" w:rsidRDefault="000C09F3"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Report 0110 – Checks Issued by Fund (</w:t>
      </w:r>
      <w:proofErr w:type="spellStart"/>
      <w:r>
        <w:rPr>
          <w:rFonts w:ascii="Times New Roman" w:hAnsi="Times New Roman"/>
          <w:b/>
          <w:color w:val="C00000"/>
          <w:sz w:val="24"/>
          <w:szCs w:val="24"/>
        </w:rPr>
        <w:t>fzraolri</w:t>
      </w:r>
      <w:proofErr w:type="spellEnd"/>
      <w:r>
        <w:rPr>
          <w:rFonts w:ascii="Times New Roman" w:hAnsi="Times New Roman"/>
          <w:b/>
          <w:color w:val="C00000"/>
          <w:sz w:val="24"/>
          <w:szCs w:val="24"/>
        </w:rPr>
        <w:t xml:space="preserve">) – </w:t>
      </w:r>
      <w:r>
        <w:rPr>
          <w:rFonts w:ascii="Times New Roman" w:hAnsi="Times New Roman"/>
          <w:sz w:val="20"/>
          <w:szCs w:val="20"/>
        </w:rPr>
        <w:t>Checks issued by Fund</w:t>
      </w:r>
    </w:p>
    <w:p w:rsidR="000C09F3" w:rsidRDefault="000C09F3" w:rsidP="000C09F3">
      <w:pPr>
        <w:pStyle w:val="ListParagraph"/>
        <w:ind w:left="0"/>
        <w:rPr>
          <w:rFonts w:ascii="Times New Roman" w:hAnsi="Times New Roman"/>
          <w:sz w:val="20"/>
          <w:szCs w:val="20"/>
        </w:rPr>
      </w:pPr>
      <w:r>
        <w:rPr>
          <w:noProof/>
        </w:rPr>
        <w:drawing>
          <wp:inline distT="0" distB="0" distL="0" distR="0" wp14:anchorId="49D873FA" wp14:editId="0FE60BE6">
            <wp:extent cx="5815583" cy="3218688"/>
            <wp:effectExtent l="57150" t="57150" r="109220" b="1155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829302" cy="322628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C09F3" w:rsidRDefault="000C09F3"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lastRenderedPageBreak/>
        <w:t xml:space="preserve">Fund List-Chart A </w:t>
      </w:r>
      <w:r>
        <w:rPr>
          <w:rFonts w:ascii="Times New Roman" w:hAnsi="Times New Roman"/>
          <w:sz w:val="20"/>
          <w:szCs w:val="20"/>
        </w:rPr>
        <w:t>– Listing of all fund numbers and titles with default orgs and programs and end dates for certain funds/grants:</w:t>
      </w:r>
    </w:p>
    <w:p w:rsidR="000C09F3" w:rsidRDefault="000C09F3" w:rsidP="000C09F3">
      <w:pPr>
        <w:pStyle w:val="ListParagraph"/>
        <w:ind w:left="0"/>
        <w:rPr>
          <w:rFonts w:ascii="Times New Roman" w:hAnsi="Times New Roman"/>
          <w:sz w:val="20"/>
          <w:szCs w:val="20"/>
        </w:rPr>
      </w:pPr>
      <w:r>
        <w:rPr>
          <w:noProof/>
        </w:rPr>
        <w:drawing>
          <wp:inline distT="0" distB="0" distL="0" distR="0" wp14:anchorId="07633460" wp14:editId="03DCF4BC">
            <wp:extent cx="5837530" cy="3577132"/>
            <wp:effectExtent l="57150" t="57150" r="106680" b="11874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844845" cy="358161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C09F3" w:rsidRDefault="000C09F3" w:rsidP="000C09F3">
      <w:pPr>
        <w:pStyle w:val="ListParagraph"/>
        <w:ind w:left="0"/>
        <w:rPr>
          <w:rFonts w:ascii="Times New Roman" w:hAnsi="Times New Roman"/>
          <w:sz w:val="20"/>
          <w:szCs w:val="20"/>
        </w:rPr>
      </w:pPr>
    </w:p>
    <w:p w:rsidR="000C09F3" w:rsidRPr="002A11EA" w:rsidRDefault="000C09F3"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Prior Year Reports</w:t>
      </w:r>
      <w:r w:rsidR="002A11EA">
        <w:rPr>
          <w:rFonts w:ascii="Times New Roman" w:hAnsi="Times New Roman"/>
          <w:b/>
          <w:color w:val="C00000"/>
          <w:sz w:val="24"/>
          <w:szCs w:val="24"/>
        </w:rPr>
        <w:t>:</w:t>
      </w:r>
    </w:p>
    <w:p w:rsidR="002A11EA" w:rsidRDefault="002A11EA" w:rsidP="002A11EA">
      <w:pPr>
        <w:pStyle w:val="ListParagraph"/>
        <w:rPr>
          <w:rFonts w:ascii="Times New Roman" w:hAnsi="Times New Roman"/>
          <w:sz w:val="20"/>
          <w:szCs w:val="20"/>
        </w:rPr>
      </w:pPr>
      <w:r w:rsidRPr="002A11EA">
        <w:rPr>
          <w:rFonts w:ascii="Times New Roman" w:hAnsi="Times New Roman"/>
          <w:color w:val="C00000"/>
          <w:sz w:val="20"/>
          <w:szCs w:val="20"/>
        </w:rPr>
        <w:t xml:space="preserve">0010P Prior Year Budget Balance Summary </w:t>
      </w:r>
      <w:r>
        <w:rPr>
          <w:rFonts w:ascii="Times New Roman" w:hAnsi="Times New Roman"/>
          <w:sz w:val="20"/>
          <w:szCs w:val="20"/>
        </w:rPr>
        <w:t>– Same as 0010 above for prior year (1 year only)</w:t>
      </w:r>
    </w:p>
    <w:p w:rsidR="002A11EA" w:rsidRDefault="002A11EA" w:rsidP="002A11EA">
      <w:pPr>
        <w:pStyle w:val="ListParagraph"/>
        <w:rPr>
          <w:rFonts w:ascii="Times New Roman" w:hAnsi="Times New Roman"/>
          <w:sz w:val="20"/>
          <w:szCs w:val="20"/>
        </w:rPr>
      </w:pPr>
      <w:r w:rsidRPr="002A11EA">
        <w:rPr>
          <w:rFonts w:ascii="Times New Roman" w:hAnsi="Times New Roman"/>
          <w:color w:val="C00000"/>
          <w:sz w:val="20"/>
          <w:szCs w:val="20"/>
        </w:rPr>
        <w:t xml:space="preserve">0020P Prior Year Budget Balances </w:t>
      </w:r>
      <w:r>
        <w:rPr>
          <w:rFonts w:ascii="Times New Roman" w:hAnsi="Times New Roman"/>
          <w:sz w:val="20"/>
          <w:szCs w:val="20"/>
        </w:rPr>
        <w:t>– Same as 0020 above for prior year (1 year only)</w:t>
      </w:r>
    </w:p>
    <w:p w:rsidR="002A11EA" w:rsidRDefault="002A11EA" w:rsidP="002A11EA">
      <w:pPr>
        <w:pStyle w:val="ListParagraph"/>
        <w:rPr>
          <w:rFonts w:ascii="Times New Roman" w:hAnsi="Times New Roman"/>
          <w:sz w:val="20"/>
          <w:szCs w:val="20"/>
        </w:rPr>
      </w:pPr>
      <w:r w:rsidRPr="002A11EA">
        <w:rPr>
          <w:rFonts w:ascii="Times New Roman" w:hAnsi="Times New Roman"/>
          <w:color w:val="C00000"/>
          <w:sz w:val="20"/>
          <w:szCs w:val="20"/>
        </w:rPr>
        <w:t xml:space="preserve">0050P Prior Year Operating Budgets-State Funds </w:t>
      </w:r>
      <w:r>
        <w:rPr>
          <w:rFonts w:ascii="Times New Roman" w:hAnsi="Times New Roman"/>
          <w:sz w:val="20"/>
          <w:szCs w:val="20"/>
        </w:rPr>
        <w:t>– Same as 0050 above for prior year</w:t>
      </w:r>
    </w:p>
    <w:p w:rsidR="002A11EA" w:rsidRDefault="002A11EA" w:rsidP="002A11EA">
      <w:pPr>
        <w:pStyle w:val="ListParagraph"/>
        <w:rPr>
          <w:rFonts w:ascii="Times New Roman" w:hAnsi="Times New Roman"/>
          <w:sz w:val="20"/>
          <w:szCs w:val="20"/>
        </w:rPr>
      </w:pPr>
      <w:r w:rsidRPr="002A11EA">
        <w:rPr>
          <w:rFonts w:ascii="Times New Roman" w:hAnsi="Times New Roman"/>
          <w:color w:val="C00000"/>
          <w:sz w:val="20"/>
          <w:szCs w:val="20"/>
        </w:rPr>
        <w:t xml:space="preserve">0085P Prior Year FZRABAL-Monthly </w:t>
      </w:r>
      <w:r>
        <w:rPr>
          <w:rFonts w:ascii="Times New Roman" w:hAnsi="Times New Roman"/>
          <w:sz w:val="20"/>
          <w:szCs w:val="20"/>
        </w:rPr>
        <w:t>– Same as 0085 above for prior year (1 year only)</w:t>
      </w:r>
    </w:p>
    <w:p w:rsidR="002A11EA" w:rsidRDefault="002A11EA" w:rsidP="002A11EA">
      <w:pPr>
        <w:pStyle w:val="ListParagraph"/>
        <w:rPr>
          <w:rFonts w:ascii="Times New Roman" w:hAnsi="Times New Roman"/>
          <w:sz w:val="20"/>
          <w:szCs w:val="20"/>
        </w:rPr>
      </w:pPr>
      <w:r w:rsidRPr="002A11EA">
        <w:rPr>
          <w:rFonts w:ascii="Times New Roman" w:hAnsi="Times New Roman"/>
          <w:color w:val="C00000"/>
          <w:sz w:val="20"/>
          <w:szCs w:val="20"/>
        </w:rPr>
        <w:t xml:space="preserve">00130 FYR Expense Comparison </w:t>
      </w:r>
      <w:r>
        <w:rPr>
          <w:rFonts w:ascii="Times New Roman" w:hAnsi="Times New Roman"/>
          <w:sz w:val="20"/>
          <w:szCs w:val="20"/>
        </w:rPr>
        <w:t>– Displays a three-year comparison by fund</w:t>
      </w:r>
    </w:p>
    <w:p w:rsidR="002A11EA" w:rsidRDefault="002A11EA" w:rsidP="002A11EA">
      <w:pPr>
        <w:pStyle w:val="ListParagraph"/>
        <w:rPr>
          <w:rFonts w:ascii="Times New Roman" w:hAnsi="Times New Roman"/>
          <w:sz w:val="20"/>
          <w:szCs w:val="20"/>
        </w:rPr>
      </w:pPr>
    </w:p>
    <w:p w:rsidR="002A11EA" w:rsidRPr="002A11EA" w:rsidRDefault="002A11EA" w:rsidP="00F84D92">
      <w:pPr>
        <w:pStyle w:val="ListParagraph"/>
        <w:numPr>
          <w:ilvl w:val="0"/>
          <w:numId w:val="27"/>
        </w:numPr>
        <w:ind w:hanging="720"/>
        <w:rPr>
          <w:sz w:val="20"/>
          <w:szCs w:val="20"/>
        </w:rPr>
      </w:pPr>
      <w:proofErr w:type="spellStart"/>
      <w:r>
        <w:rPr>
          <w:rFonts w:ascii="Times New Roman" w:hAnsi="Times New Roman"/>
          <w:b/>
          <w:color w:val="C00000"/>
          <w:sz w:val="24"/>
          <w:szCs w:val="24"/>
        </w:rPr>
        <w:t>PCard</w:t>
      </w:r>
      <w:proofErr w:type="spellEnd"/>
      <w:r>
        <w:rPr>
          <w:rFonts w:ascii="Times New Roman" w:hAnsi="Times New Roman"/>
          <w:b/>
          <w:color w:val="C00000"/>
          <w:sz w:val="24"/>
          <w:szCs w:val="24"/>
        </w:rPr>
        <w:t xml:space="preserve"> Tab </w:t>
      </w:r>
      <w:r w:rsidR="003104EF">
        <w:rPr>
          <w:rFonts w:ascii="Times New Roman" w:hAnsi="Times New Roman"/>
          <w:b/>
          <w:color w:val="C00000"/>
          <w:sz w:val="24"/>
          <w:szCs w:val="24"/>
        </w:rPr>
        <w:t xml:space="preserve">– </w:t>
      </w:r>
      <w:proofErr w:type="spellStart"/>
      <w:r w:rsidR="003104EF">
        <w:rPr>
          <w:rFonts w:ascii="Times New Roman" w:hAnsi="Times New Roman"/>
          <w:b/>
          <w:color w:val="C00000"/>
          <w:sz w:val="24"/>
          <w:szCs w:val="24"/>
        </w:rPr>
        <w:t>Pcard</w:t>
      </w:r>
      <w:proofErr w:type="spellEnd"/>
      <w:r w:rsidR="003104EF">
        <w:rPr>
          <w:rFonts w:ascii="Times New Roman" w:hAnsi="Times New Roman"/>
          <w:b/>
          <w:color w:val="C00000"/>
          <w:sz w:val="24"/>
          <w:szCs w:val="24"/>
        </w:rPr>
        <w:t xml:space="preserve"> Folder</w:t>
      </w:r>
      <w:r>
        <w:rPr>
          <w:rFonts w:ascii="Times New Roman" w:hAnsi="Times New Roman"/>
          <w:sz w:val="20"/>
          <w:szCs w:val="20"/>
        </w:rPr>
        <w:t xml:space="preserve">– Select which report you want to view.  </w:t>
      </w:r>
      <w:r w:rsidRPr="00717E0B">
        <w:rPr>
          <w:rFonts w:ascii="Times New Roman" w:hAnsi="Times New Roman"/>
          <w:color w:val="C00000"/>
          <w:sz w:val="20"/>
          <w:szCs w:val="20"/>
        </w:rPr>
        <w:t>Please see notes in red that i</w:t>
      </w:r>
      <w:r w:rsidR="00717E0B" w:rsidRPr="00717E0B">
        <w:rPr>
          <w:rFonts w:ascii="Times New Roman" w:hAnsi="Times New Roman"/>
          <w:color w:val="C00000"/>
          <w:sz w:val="20"/>
          <w:szCs w:val="20"/>
        </w:rPr>
        <w:t>ndicate P-Card transactions prior to January 16, 2014 will be accessed through the P-Card Folder/reports, and transactions after January 15, 2014 will be accessed through the BOA Works Folder/reports</w:t>
      </w:r>
      <w:r w:rsidR="00717E0B">
        <w:rPr>
          <w:rFonts w:ascii="Times New Roman" w:hAnsi="Times New Roman"/>
          <w:sz w:val="20"/>
          <w:szCs w:val="20"/>
        </w:rPr>
        <w:t>:</w:t>
      </w:r>
    </w:p>
    <w:p w:rsidR="002A11EA" w:rsidRPr="002A11EA" w:rsidRDefault="002A11EA" w:rsidP="002A11EA">
      <w:pPr>
        <w:pStyle w:val="ListParagraph"/>
        <w:ind w:left="0"/>
        <w:rPr>
          <w:sz w:val="20"/>
          <w:szCs w:val="20"/>
        </w:rPr>
      </w:pPr>
      <w:r>
        <w:rPr>
          <w:noProof/>
        </w:rPr>
        <w:lastRenderedPageBreak/>
        <w:drawing>
          <wp:inline distT="0" distB="0" distL="0" distR="0" wp14:anchorId="4EA58A11" wp14:editId="3FAE89BD">
            <wp:extent cx="5815584" cy="2392070"/>
            <wp:effectExtent l="57150" t="57150" r="109220" b="12255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815584" cy="239207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C09F3" w:rsidRDefault="00391A4B"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 xml:space="preserve">P-Card Report 0120 – P-Card Fund Summary </w:t>
      </w:r>
      <w:r>
        <w:rPr>
          <w:rFonts w:ascii="Times New Roman" w:hAnsi="Times New Roman"/>
          <w:sz w:val="20"/>
          <w:szCs w:val="20"/>
        </w:rPr>
        <w:t>– Displays grand total of P-Card transactions by fund, by date selected.  Enter the beginning date for the search, check the run in a new window box, and press run:</w:t>
      </w:r>
    </w:p>
    <w:p w:rsidR="00391A4B" w:rsidRDefault="00391A4B" w:rsidP="00391A4B">
      <w:pPr>
        <w:pStyle w:val="ListParagraph"/>
        <w:ind w:left="0"/>
        <w:rPr>
          <w:rFonts w:ascii="Times New Roman" w:hAnsi="Times New Roman"/>
          <w:sz w:val="20"/>
          <w:szCs w:val="20"/>
        </w:rPr>
      </w:pPr>
      <w:r>
        <w:rPr>
          <w:noProof/>
        </w:rPr>
        <w:drawing>
          <wp:inline distT="0" distB="0" distL="0" distR="0" wp14:anchorId="25E6F027" wp14:editId="2797CF80">
            <wp:extent cx="5544922" cy="1865376"/>
            <wp:effectExtent l="57150" t="57150" r="113030" b="11620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544922" cy="186537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570D0" w:rsidRDefault="009570D0" w:rsidP="00391A4B">
      <w:pPr>
        <w:pStyle w:val="ListParagraph"/>
        <w:ind w:left="0"/>
        <w:rPr>
          <w:rFonts w:ascii="Times New Roman" w:hAnsi="Times New Roman"/>
          <w:sz w:val="20"/>
          <w:szCs w:val="20"/>
        </w:rPr>
      </w:pPr>
      <w:r>
        <w:rPr>
          <w:noProof/>
        </w:rPr>
        <w:drawing>
          <wp:inline distT="0" distB="0" distL="0" distR="0" wp14:anchorId="06003859" wp14:editId="517E4F73">
            <wp:extent cx="5544921" cy="1792224"/>
            <wp:effectExtent l="57150" t="57150" r="113030" b="11303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544921" cy="179222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570D0" w:rsidRDefault="009570D0" w:rsidP="00391A4B">
      <w:pPr>
        <w:pStyle w:val="ListParagraph"/>
        <w:ind w:left="0"/>
        <w:rPr>
          <w:rFonts w:ascii="Times New Roman" w:hAnsi="Times New Roman"/>
          <w:sz w:val="20"/>
          <w:szCs w:val="20"/>
        </w:rPr>
      </w:pPr>
      <w:r>
        <w:rPr>
          <w:rFonts w:ascii="Times New Roman" w:hAnsi="Times New Roman"/>
          <w:sz w:val="20"/>
          <w:szCs w:val="20"/>
        </w:rPr>
        <w:t>Drill down by clicking on the Fund number to get detailed information:</w:t>
      </w:r>
    </w:p>
    <w:p w:rsidR="009570D0" w:rsidRDefault="009570D0" w:rsidP="00391A4B">
      <w:pPr>
        <w:pStyle w:val="ListParagraph"/>
        <w:ind w:left="0"/>
        <w:rPr>
          <w:rFonts w:ascii="Times New Roman" w:hAnsi="Times New Roman"/>
          <w:sz w:val="20"/>
          <w:szCs w:val="20"/>
        </w:rPr>
      </w:pPr>
      <w:r>
        <w:rPr>
          <w:noProof/>
        </w:rPr>
        <w:lastRenderedPageBreak/>
        <w:drawing>
          <wp:inline distT="0" distB="0" distL="0" distR="0" wp14:anchorId="75BAD38E" wp14:editId="1B52D431">
            <wp:extent cx="5603443" cy="3474720"/>
            <wp:effectExtent l="57150" t="57150" r="111760" b="10668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603443" cy="34747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E3E09" w:rsidRDefault="009E3E09" w:rsidP="00391A4B">
      <w:pPr>
        <w:pStyle w:val="ListParagraph"/>
        <w:ind w:left="0"/>
        <w:rPr>
          <w:rFonts w:ascii="Times New Roman" w:hAnsi="Times New Roman"/>
          <w:sz w:val="20"/>
          <w:szCs w:val="20"/>
        </w:rPr>
      </w:pPr>
    </w:p>
    <w:p w:rsidR="009E3E09" w:rsidRPr="00BB2121" w:rsidRDefault="009E3E09"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 xml:space="preserve">P-Card Report 0121 – P-card-Excel </w:t>
      </w:r>
      <w:r>
        <w:rPr>
          <w:rFonts w:ascii="Times New Roman" w:hAnsi="Times New Roman"/>
          <w:sz w:val="20"/>
          <w:szCs w:val="20"/>
        </w:rPr>
        <w:t>– Displays detail of P-Card transactions in an Excel spreadsheet by fund, by date selected.  Enter the begin date for the search, check the run in a new window box, and select run:</w:t>
      </w:r>
    </w:p>
    <w:p w:rsidR="00E56323" w:rsidRDefault="009E3E09" w:rsidP="00B03633">
      <w:pPr>
        <w:rPr>
          <w:sz w:val="20"/>
          <w:szCs w:val="20"/>
        </w:rPr>
      </w:pPr>
      <w:r>
        <w:rPr>
          <w:noProof/>
        </w:rPr>
        <w:drawing>
          <wp:inline distT="0" distB="0" distL="0" distR="0" wp14:anchorId="53A31AF7" wp14:editId="334E544B">
            <wp:extent cx="5537607" cy="1470355"/>
            <wp:effectExtent l="57150" t="57150" r="120650" b="1111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537607" cy="1470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E3E09" w:rsidRDefault="009E3E09" w:rsidP="00B03633">
      <w:pPr>
        <w:rPr>
          <w:sz w:val="20"/>
          <w:szCs w:val="20"/>
        </w:rPr>
      </w:pPr>
    </w:p>
    <w:p w:rsidR="009E3E09" w:rsidRPr="00187ACC" w:rsidRDefault="009E3E09" w:rsidP="009E3E09">
      <w:pPr>
        <w:pStyle w:val="ListParagraph"/>
        <w:ind w:left="0"/>
        <w:rPr>
          <w:sz w:val="20"/>
          <w:szCs w:val="20"/>
        </w:rPr>
      </w:pPr>
      <w:r>
        <w:rPr>
          <w:sz w:val="20"/>
          <w:szCs w:val="20"/>
        </w:rPr>
        <w:t>Select “Open” when the following box appears:</w:t>
      </w:r>
    </w:p>
    <w:p w:rsidR="00E56323" w:rsidRDefault="009E3E09" w:rsidP="00B03633">
      <w:pPr>
        <w:rPr>
          <w:sz w:val="20"/>
          <w:szCs w:val="20"/>
        </w:rPr>
      </w:pPr>
      <w:r>
        <w:rPr>
          <w:noProof/>
        </w:rPr>
        <w:drawing>
          <wp:inline distT="0" distB="0" distL="0" distR="0" wp14:anchorId="5F047D90" wp14:editId="4A51DF9E">
            <wp:extent cx="2867558" cy="1894637"/>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867557" cy="1894636"/>
                    </a:xfrm>
                    <a:prstGeom prst="rect">
                      <a:avLst/>
                    </a:prstGeom>
                    <a:ln>
                      <a:noFill/>
                    </a:ln>
                    <a:extLst>
                      <a:ext uri="{53640926-AAD7-44D8-BBD7-CCE9431645EC}">
                        <a14:shadowObscured xmlns:a14="http://schemas.microsoft.com/office/drawing/2010/main"/>
                      </a:ext>
                    </a:extLst>
                  </pic:spPr>
                </pic:pic>
              </a:graphicData>
            </a:graphic>
          </wp:inline>
        </w:drawing>
      </w:r>
    </w:p>
    <w:p w:rsidR="009E3E09" w:rsidRDefault="009E3E09" w:rsidP="009E3E09">
      <w:pPr>
        <w:pStyle w:val="ListParagraph"/>
        <w:ind w:left="0"/>
        <w:rPr>
          <w:noProof/>
        </w:rPr>
      </w:pPr>
      <w:r>
        <w:rPr>
          <w:sz w:val="20"/>
          <w:szCs w:val="20"/>
        </w:rPr>
        <w:t>If you get another popup from Windows Security, enter your User ID and Password to continue.</w:t>
      </w:r>
    </w:p>
    <w:p w:rsidR="00E56323" w:rsidRDefault="009E3E09" w:rsidP="00B03633">
      <w:pPr>
        <w:rPr>
          <w:sz w:val="20"/>
          <w:szCs w:val="20"/>
        </w:rPr>
      </w:pPr>
      <w:r>
        <w:rPr>
          <w:noProof/>
        </w:rPr>
        <w:lastRenderedPageBreak/>
        <w:drawing>
          <wp:inline distT="0" distB="0" distL="0" distR="0" wp14:anchorId="41FC963A" wp14:editId="121C0325">
            <wp:extent cx="5318151" cy="3166534"/>
            <wp:effectExtent l="57150" t="57150" r="111125" b="11049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324926" cy="317056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56323" w:rsidRDefault="00E56323" w:rsidP="00B03633">
      <w:pPr>
        <w:rPr>
          <w:sz w:val="20"/>
          <w:szCs w:val="20"/>
        </w:rPr>
      </w:pPr>
    </w:p>
    <w:p w:rsidR="00E56323" w:rsidRDefault="00E56323" w:rsidP="00B03633">
      <w:pPr>
        <w:rPr>
          <w:sz w:val="20"/>
          <w:szCs w:val="20"/>
        </w:rPr>
      </w:pPr>
    </w:p>
    <w:p w:rsidR="00E56323" w:rsidRPr="009E3E09" w:rsidRDefault="009E3E09" w:rsidP="00F84D92">
      <w:pPr>
        <w:pStyle w:val="ListParagraph"/>
        <w:numPr>
          <w:ilvl w:val="0"/>
          <w:numId w:val="27"/>
        </w:numPr>
        <w:ind w:hanging="720"/>
        <w:rPr>
          <w:sz w:val="20"/>
          <w:szCs w:val="20"/>
        </w:rPr>
      </w:pPr>
      <w:r>
        <w:rPr>
          <w:rFonts w:ascii="Times New Roman" w:hAnsi="Times New Roman"/>
          <w:b/>
          <w:color w:val="C00000"/>
          <w:sz w:val="24"/>
          <w:szCs w:val="24"/>
        </w:rPr>
        <w:t xml:space="preserve">P-Card Report 0122 – P-Card Reconciler Summary </w:t>
      </w:r>
      <w:r w:rsidR="00E204FB">
        <w:rPr>
          <w:rFonts w:ascii="Times New Roman" w:hAnsi="Times New Roman"/>
          <w:sz w:val="20"/>
          <w:szCs w:val="20"/>
        </w:rPr>
        <w:t>–</w:t>
      </w:r>
      <w:r w:rsidR="007E1DD9">
        <w:rPr>
          <w:rFonts w:ascii="Times New Roman" w:hAnsi="Times New Roman"/>
          <w:sz w:val="20"/>
          <w:szCs w:val="20"/>
        </w:rPr>
        <w:t xml:space="preserve"> Grand total of P-Card purchases </w:t>
      </w:r>
      <w:r w:rsidR="00E204FB">
        <w:rPr>
          <w:rFonts w:ascii="Times New Roman" w:hAnsi="Times New Roman"/>
          <w:sz w:val="20"/>
          <w:szCs w:val="20"/>
        </w:rPr>
        <w:t>by user for a specific date range</w:t>
      </w:r>
      <w:r w:rsidR="007E1DD9">
        <w:rPr>
          <w:rFonts w:ascii="Times New Roman" w:hAnsi="Times New Roman"/>
          <w:sz w:val="20"/>
          <w:szCs w:val="20"/>
        </w:rPr>
        <w:t xml:space="preserve"> (includes multiple P-cards).  Enter the begin date for the search, check the run in a new window box , and press the run button:</w:t>
      </w:r>
    </w:p>
    <w:p w:rsidR="009E3E09" w:rsidRDefault="009E3E09" w:rsidP="009E3E09">
      <w:pPr>
        <w:rPr>
          <w:sz w:val="20"/>
          <w:szCs w:val="20"/>
        </w:rPr>
      </w:pPr>
      <w:r>
        <w:rPr>
          <w:noProof/>
        </w:rPr>
        <w:drawing>
          <wp:inline distT="0" distB="0" distL="0" distR="0" wp14:anchorId="57B14E46" wp14:editId="4814B73C">
            <wp:extent cx="5537607" cy="1470355"/>
            <wp:effectExtent l="57150" t="57150" r="120650" b="1111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537607" cy="1470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E3E09" w:rsidRDefault="009E3E09" w:rsidP="009E3E09">
      <w:pPr>
        <w:rPr>
          <w:sz w:val="20"/>
          <w:szCs w:val="20"/>
        </w:rPr>
      </w:pPr>
    </w:p>
    <w:p w:rsidR="009E3E09" w:rsidRPr="00187ACC" w:rsidRDefault="009E3E09" w:rsidP="009E3E09">
      <w:pPr>
        <w:pStyle w:val="ListParagraph"/>
        <w:ind w:left="0"/>
        <w:rPr>
          <w:sz w:val="20"/>
          <w:szCs w:val="20"/>
        </w:rPr>
      </w:pPr>
      <w:r>
        <w:rPr>
          <w:sz w:val="20"/>
          <w:szCs w:val="20"/>
        </w:rPr>
        <w:t>Select “Open” when the following box appears:</w:t>
      </w:r>
    </w:p>
    <w:p w:rsidR="009E3E09" w:rsidRDefault="009E3E09" w:rsidP="009E3E09">
      <w:pPr>
        <w:rPr>
          <w:sz w:val="20"/>
          <w:szCs w:val="20"/>
        </w:rPr>
      </w:pPr>
      <w:r>
        <w:rPr>
          <w:noProof/>
        </w:rPr>
        <w:drawing>
          <wp:inline distT="0" distB="0" distL="0" distR="0" wp14:anchorId="5DC65089" wp14:editId="1C0C8C83">
            <wp:extent cx="2867558" cy="1894637"/>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867557" cy="1894636"/>
                    </a:xfrm>
                    <a:prstGeom prst="rect">
                      <a:avLst/>
                    </a:prstGeom>
                    <a:ln>
                      <a:noFill/>
                    </a:ln>
                    <a:extLst>
                      <a:ext uri="{53640926-AAD7-44D8-BBD7-CCE9431645EC}">
                        <a14:shadowObscured xmlns:a14="http://schemas.microsoft.com/office/drawing/2010/main"/>
                      </a:ext>
                    </a:extLst>
                  </pic:spPr>
                </pic:pic>
              </a:graphicData>
            </a:graphic>
          </wp:inline>
        </w:drawing>
      </w:r>
    </w:p>
    <w:p w:rsidR="009E3E09" w:rsidRDefault="009E3E09" w:rsidP="009E3E09">
      <w:pPr>
        <w:pStyle w:val="ListParagraph"/>
        <w:ind w:left="0"/>
        <w:rPr>
          <w:noProof/>
        </w:rPr>
      </w:pPr>
      <w:r>
        <w:rPr>
          <w:sz w:val="20"/>
          <w:szCs w:val="20"/>
        </w:rPr>
        <w:t>If you get another popup from Windows Security, enter your User ID and Password to continue.</w:t>
      </w:r>
    </w:p>
    <w:p w:rsidR="00E56323" w:rsidRDefault="00E56323" w:rsidP="00B03633">
      <w:pPr>
        <w:rPr>
          <w:sz w:val="20"/>
          <w:szCs w:val="20"/>
        </w:rPr>
      </w:pPr>
    </w:p>
    <w:p w:rsidR="00E204FB" w:rsidRDefault="00E204FB" w:rsidP="00B03633">
      <w:pPr>
        <w:rPr>
          <w:noProof/>
        </w:rPr>
      </w:pPr>
    </w:p>
    <w:p w:rsidR="00E56323" w:rsidRDefault="00E204FB" w:rsidP="00B03633">
      <w:pPr>
        <w:rPr>
          <w:sz w:val="20"/>
          <w:szCs w:val="20"/>
        </w:rPr>
      </w:pPr>
      <w:r>
        <w:rPr>
          <w:noProof/>
        </w:rPr>
        <w:drawing>
          <wp:inline distT="0" distB="0" distL="0" distR="0" wp14:anchorId="287730EB" wp14:editId="7F9C6B1A">
            <wp:extent cx="5413248" cy="1828800"/>
            <wp:effectExtent l="57150" t="57150" r="111760" b="11430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426013" cy="183311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04FB" w:rsidRPr="007E1DD9" w:rsidRDefault="00E204FB" w:rsidP="00F84D92">
      <w:pPr>
        <w:pStyle w:val="ListParagraph"/>
        <w:numPr>
          <w:ilvl w:val="0"/>
          <w:numId w:val="27"/>
        </w:numPr>
        <w:ind w:hanging="720"/>
        <w:rPr>
          <w:sz w:val="20"/>
          <w:szCs w:val="20"/>
        </w:rPr>
      </w:pPr>
      <w:r>
        <w:rPr>
          <w:rFonts w:ascii="Times New Roman" w:hAnsi="Times New Roman"/>
          <w:b/>
          <w:color w:val="C00000"/>
          <w:sz w:val="24"/>
          <w:szCs w:val="24"/>
        </w:rPr>
        <w:t xml:space="preserve">P-Card Report 0123 – P-Card Reconciler Transactions </w:t>
      </w:r>
      <w:r w:rsidR="007E1DD9">
        <w:rPr>
          <w:rFonts w:ascii="Times New Roman" w:hAnsi="Times New Roman"/>
          <w:b/>
          <w:color w:val="C00000"/>
          <w:sz w:val="24"/>
          <w:szCs w:val="24"/>
        </w:rPr>
        <w:t xml:space="preserve">- </w:t>
      </w:r>
      <w:r w:rsidR="007E1DD9">
        <w:rPr>
          <w:rFonts w:ascii="Times New Roman" w:hAnsi="Times New Roman"/>
          <w:sz w:val="20"/>
          <w:szCs w:val="20"/>
        </w:rPr>
        <w:t>Detail of P-Card purchases by user for a specific date range (includes multiple P-cards).  Enter the begin date for the search, check the run in a new window box , and press the run button:</w:t>
      </w:r>
    </w:p>
    <w:p w:rsidR="007E1DD9" w:rsidRDefault="007E1DD9" w:rsidP="007E1DD9">
      <w:pPr>
        <w:pStyle w:val="ListParagraph"/>
        <w:ind w:left="0"/>
        <w:rPr>
          <w:noProof/>
        </w:rPr>
      </w:pPr>
    </w:p>
    <w:p w:rsidR="00E204FB" w:rsidRPr="00E204FB" w:rsidRDefault="007E1DD9" w:rsidP="007E1DD9">
      <w:pPr>
        <w:pStyle w:val="ListParagraph"/>
        <w:ind w:left="0"/>
        <w:rPr>
          <w:sz w:val="20"/>
          <w:szCs w:val="20"/>
        </w:rPr>
      </w:pPr>
      <w:r>
        <w:rPr>
          <w:noProof/>
        </w:rPr>
        <w:drawing>
          <wp:inline distT="0" distB="0" distL="0" distR="0" wp14:anchorId="2EC5CC71" wp14:editId="7540D899">
            <wp:extent cx="5420563" cy="1382573"/>
            <wp:effectExtent l="57150" t="57150" r="123190" b="12255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420563" cy="13825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56323" w:rsidRDefault="007E1DD9" w:rsidP="00B03633">
      <w:pPr>
        <w:rPr>
          <w:sz w:val="20"/>
          <w:szCs w:val="20"/>
        </w:rPr>
      </w:pPr>
      <w:r>
        <w:rPr>
          <w:noProof/>
        </w:rPr>
        <w:drawing>
          <wp:inline distT="0" distB="0" distL="0" distR="0" wp14:anchorId="53C265B5" wp14:editId="63C4C1F8">
            <wp:extent cx="5479085" cy="3247948"/>
            <wp:effectExtent l="57150" t="57150" r="121920" b="10541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479085" cy="324794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56323" w:rsidRDefault="00E56323" w:rsidP="00B03633">
      <w:pPr>
        <w:rPr>
          <w:sz w:val="20"/>
          <w:szCs w:val="20"/>
        </w:rPr>
      </w:pPr>
    </w:p>
    <w:p w:rsidR="00E56323" w:rsidRDefault="00E56323" w:rsidP="00B03633">
      <w:pPr>
        <w:rPr>
          <w:sz w:val="20"/>
          <w:szCs w:val="20"/>
        </w:rPr>
      </w:pPr>
    </w:p>
    <w:p w:rsidR="00E56323" w:rsidRDefault="00E56323" w:rsidP="00B03633">
      <w:pPr>
        <w:rPr>
          <w:sz w:val="20"/>
          <w:szCs w:val="20"/>
        </w:rPr>
      </w:pPr>
    </w:p>
    <w:p w:rsidR="00E56323" w:rsidRDefault="00E56323" w:rsidP="00B03633">
      <w:pPr>
        <w:rPr>
          <w:sz w:val="20"/>
          <w:szCs w:val="20"/>
        </w:rPr>
      </w:pPr>
    </w:p>
    <w:p w:rsidR="003104EF" w:rsidRPr="003104EF" w:rsidRDefault="003104EF" w:rsidP="00F84D92">
      <w:pPr>
        <w:pStyle w:val="ListParagraph"/>
        <w:numPr>
          <w:ilvl w:val="0"/>
          <w:numId w:val="27"/>
        </w:numPr>
        <w:ind w:hanging="720"/>
        <w:rPr>
          <w:rFonts w:ascii="Times New Roman" w:hAnsi="Times New Roman"/>
          <w:sz w:val="20"/>
          <w:szCs w:val="20"/>
        </w:rPr>
      </w:pPr>
      <w:proofErr w:type="spellStart"/>
      <w:r w:rsidRPr="003104EF">
        <w:rPr>
          <w:rFonts w:ascii="Times New Roman" w:hAnsi="Times New Roman"/>
          <w:b/>
          <w:color w:val="C00000"/>
          <w:sz w:val="24"/>
          <w:szCs w:val="24"/>
        </w:rPr>
        <w:t>PCard</w:t>
      </w:r>
      <w:proofErr w:type="spellEnd"/>
      <w:r w:rsidRPr="003104EF">
        <w:rPr>
          <w:rFonts w:ascii="Times New Roman" w:hAnsi="Times New Roman"/>
          <w:b/>
          <w:color w:val="C00000"/>
          <w:sz w:val="24"/>
          <w:szCs w:val="24"/>
        </w:rPr>
        <w:t xml:space="preserve"> Tab </w:t>
      </w:r>
      <w:r>
        <w:rPr>
          <w:rFonts w:ascii="Times New Roman" w:hAnsi="Times New Roman"/>
          <w:b/>
          <w:color w:val="C00000"/>
          <w:sz w:val="24"/>
          <w:szCs w:val="24"/>
        </w:rPr>
        <w:t xml:space="preserve">– BOA Works Folder </w:t>
      </w:r>
      <w:r w:rsidRPr="003104EF">
        <w:rPr>
          <w:rFonts w:ascii="Times New Roman" w:hAnsi="Times New Roman"/>
          <w:sz w:val="20"/>
          <w:szCs w:val="20"/>
        </w:rPr>
        <w:t xml:space="preserve">– Select which report you want to view.  </w:t>
      </w:r>
      <w:r w:rsidRPr="003104EF">
        <w:rPr>
          <w:rFonts w:ascii="Times New Roman" w:hAnsi="Times New Roman"/>
          <w:color w:val="C00000"/>
          <w:sz w:val="20"/>
          <w:szCs w:val="20"/>
        </w:rPr>
        <w:t>Please see notes in red that indicate P-Card transactions prior to January 16, 2014 will be accessed through the P-Card Folder/reports, and transactions after January 15, 2014 will be accessed through the BOA Works Folder/reports</w:t>
      </w:r>
      <w:r w:rsidRPr="003104EF">
        <w:rPr>
          <w:rFonts w:ascii="Times New Roman" w:hAnsi="Times New Roman"/>
          <w:sz w:val="20"/>
          <w:szCs w:val="20"/>
        </w:rPr>
        <w:t>:</w:t>
      </w:r>
    </w:p>
    <w:p w:rsidR="00E56323" w:rsidRDefault="00E56323" w:rsidP="003104EF">
      <w:pPr>
        <w:pStyle w:val="ListParagraph"/>
        <w:rPr>
          <w:rFonts w:ascii="Times New Roman" w:hAnsi="Times New Roman"/>
          <w:sz w:val="20"/>
          <w:szCs w:val="20"/>
        </w:rPr>
      </w:pPr>
    </w:p>
    <w:p w:rsidR="003104EF" w:rsidRDefault="00C60236" w:rsidP="00F84D92">
      <w:pPr>
        <w:pStyle w:val="ListParagraph"/>
        <w:numPr>
          <w:ilvl w:val="0"/>
          <w:numId w:val="27"/>
        </w:numPr>
        <w:ind w:hanging="720"/>
        <w:rPr>
          <w:rFonts w:ascii="Times New Roman" w:hAnsi="Times New Roman"/>
          <w:sz w:val="20"/>
          <w:szCs w:val="20"/>
        </w:rPr>
      </w:pPr>
      <w:r>
        <w:rPr>
          <w:rFonts w:ascii="Times New Roman" w:hAnsi="Times New Roman"/>
          <w:b/>
          <w:color w:val="C00000"/>
          <w:sz w:val="24"/>
          <w:szCs w:val="24"/>
        </w:rPr>
        <w:t>BOA Works Report 00</w:t>
      </w:r>
      <w:r w:rsidR="0030196E">
        <w:rPr>
          <w:rFonts w:ascii="Times New Roman" w:hAnsi="Times New Roman"/>
          <w:b/>
          <w:color w:val="C00000"/>
          <w:sz w:val="24"/>
          <w:szCs w:val="24"/>
        </w:rPr>
        <w:t>2</w:t>
      </w:r>
      <w:r w:rsidR="003104EF">
        <w:rPr>
          <w:rFonts w:ascii="Times New Roman" w:hAnsi="Times New Roman"/>
          <w:b/>
          <w:color w:val="C00000"/>
          <w:sz w:val="24"/>
          <w:szCs w:val="24"/>
        </w:rPr>
        <w:t xml:space="preserve"> –</w:t>
      </w:r>
      <w:proofErr w:type="spellStart"/>
      <w:r w:rsidR="003104EF">
        <w:rPr>
          <w:rFonts w:ascii="Times New Roman" w:hAnsi="Times New Roman"/>
          <w:b/>
          <w:color w:val="C00000"/>
          <w:sz w:val="24"/>
          <w:szCs w:val="24"/>
        </w:rPr>
        <w:t>Pcard</w:t>
      </w:r>
      <w:proofErr w:type="spellEnd"/>
      <w:r w:rsidR="003104EF">
        <w:rPr>
          <w:rFonts w:ascii="Times New Roman" w:hAnsi="Times New Roman"/>
          <w:b/>
          <w:color w:val="C00000"/>
          <w:sz w:val="24"/>
          <w:szCs w:val="24"/>
        </w:rPr>
        <w:t xml:space="preserve"> Cycle Details for User Excel </w:t>
      </w:r>
      <w:r w:rsidR="003104EF">
        <w:rPr>
          <w:rFonts w:ascii="Times New Roman" w:hAnsi="Times New Roman"/>
          <w:sz w:val="20"/>
          <w:szCs w:val="20"/>
        </w:rPr>
        <w:t xml:space="preserve">– Displays </w:t>
      </w:r>
      <w:r w:rsidR="00A73ED2">
        <w:rPr>
          <w:rFonts w:ascii="Times New Roman" w:hAnsi="Times New Roman"/>
          <w:sz w:val="20"/>
          <w:szCs w:val="20"/>
        </w:rPr>
        <w:t xml:space="preserve">detailed </w:t>
      </w:r>
      <w:r w:rsidR="003104EF">
        <w:rPr>
          <w:rFonts w:ascii="Times New Roman" w:hAnsi="Times New Roman"/>
          <w:sz w:val="20"/>
          <w:szCs w:val="20"/>
        </w:rPr>
        <w:t>P-Card transactions for selected date range in an Excel spreadsheet</w:t>
      </w:r>
    </w:p>
    <w:p w:rsidR="003104EF" w:rsidRPr="003104EF" w:rsidRDefault="003104EF" w:rsidP="003104EF">
      <w:pPr>
        <w:pStyle w:val="ListParagraph"/>
        <w:rPr>
          <w:rFonts w:ascii="Times New Roman" w:hAnsi="Times New Roman"/>
          <w:sz w:val="20"/>
          <w:szCs w:val="20"/>
        </w:rPr>
      </w:pPr>
    </w:p>
    <w:p w:rsidR="003104EF" w:rsidRDefault="003104EF" w:rsidP="00AC0F5A">
      <w:pPr>
        <w:pStyle w:val="ListParagraph"/>
        <w:rPr>
          <w:sz w:val="20"/>
          <w:szCs w:val="20"/>
        </w:rPr>
      </w:pPr>
      <w:r>
        <w:rPr>
          <w:sz w:val="20"/>
          <w:szCs w:val="20"/>
        </w:rPr>
        <w:t>Enter the beginning and ending search dates, check the run in a new window box, and press run:</w:t>
      </w:r>
    </w:p>
    <w:p w:rsidR="003104EF" w:rsidRDefault="003104EF" w:rsidP="003104EF">
      <w:pPr>
        <w:pStyle w:val="ListParagraph"/>
        <w:ind w:left="0"/>
        <w:rPr>
          <w:sz w:val="20"/>
          <w:szCs w:val="20"/>
        </w:rPr>
      </w:pPr>
      <w:r>
        <w:rPr>
          <w:noProof/>
        </w:rPr>
        <w:drawing>
          <wp:inline distT="0" distB="0" distL="0" distR="0" wp14:anchorId="0E52328B" wp14:editId="0269C41C">
            <wp:extent cx="5354726" cy="2106777"/>
            <wp:effectExtent l="57150" t="57150" r="113030" b="12255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screen">
                      <a:extLst>
                        <a:ext uri="{28A0092B-C50C-407E-A947-70E740481C1C}">
                          <a14:useLocalDpi xmlns:a14="http://schemas.microsoft.com/office/drawing/2010/main"/>
                        </a:ext>
                      </a:extLst>
                    </a:blip>
                    <a:srcRect l="-2"/>
                    <a:stretch/>
                  </pic:blipFill>
                  <pic:spPr bwMode="auto">
                    <a:xfrm>
                      <a:off x="0" y="0"/>
                      <a:ext cx="5354726" cy="210677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04EF" w:rsidRPr="003104EF" w:rsidRDefault="003104EF" w:rsidP="003104EF">
      <w:pPr>
        <w:rPr>
          <w:sz w:val="20"/>
          <w:szCs w:val="20"/>
        </w:rPr>
      </w:pPr>
      <w:r w:rsidRPr="003104EF">
        <w:rPr>
          <w:sz w:val="20"/>
          <w:szCs w:val="20"/>
        </w:rPr>
        <w:t>Select “Open” when the following box appears:</w:t>
      </w:r>
    </w:p>
    <w:p w:rsidR="003104EF" w:rsidRPr="003104EF" w:rsidRDefault="003104EF" w:rsidP="00C60236">
      <w:pPr>
        <w:pStyle w:val="ListParagraph"/>
        <w:rPr>
          <w:sz w:val="20"/>
          <w:szCs w:val="20"/>
        </w:rPr>
      </w:pPr>
      <w:r>
        <w:rPr>
          <w:noProof/>
        </w:rPr>
        <w:drawing>
          <wp:inline distT="0" distB="0" distL="0" distR="0" wp14:anchorId="2E950FD5" wp14:editId="278D37EC">
            <wp:extent cx="2867558" cy="1894637"/>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867557" cy="1894636"/>
                    </a:xfrm>
                    <a:prstGeom prst="rect">
                      <a:avLst/>
                    </a:prstGeom>
                    <a:ln>
                      <a:noFill/>
                    </a:ln>
                    <a:extLst>
                      <a:ext uri="{53640926-AAD7-44D8-BBD7-CCE9431645EC}">
                        <a14:shadowObscured xmlns:a14="http://schemas.microsoft.com/office/drawing/2010/main"/>
                      </a:ext>
                    </a:extLst>
                  </pic:spPr>
                </pic:pic>
              </a:graphicData>
            </a:graphic>
          </wp:inline>
        </w:drawing>
      </w:r>
    </w:p>
    <w:p w:rsidR="003104EF" w:rsidRDefault="003104EF" w:rsidP="00C60236">
      <w:pPr>
        <w:rPr>
          <w:sz w:val="20"/>
          <w:szCs w:val="20"/>
        </w:rPr>
      </w:pPr>
      <w:r w:rsidRPr="00C60236">
        <w:rPr>
          <w:sz w:val="20"/>
          <w:szCs w:val="20"/>
        </w:rPr>
        <w:t>If you get another popup from Windows Security, enter your User ID and Password to continue.</w:t>
      </w:r>
    </w:p>
    <w:p w:rsidR="00C60236" w:rsidRDefault="00C60236" w:rsidP="00C60236">
      <w:pPr>
        <w:rPr>
          <w:noProof/>
        </w:rPr>
      </w:pPr>
    </w:p>
    <w:p w:rsidR="00C60236" w:rsidRDefault="00C60236" w:rsidP="00C60236">
      <w:pPr>
        <w:rPr>
          <w:noProof/>
        </w:rPr>
      </w:pPr>
      <w:r>
        <w:rPr>
          <w:noProof/>
        </w:rPr>
        <w:lastRenderedPageBreak/>
        <w:drawing>
          <wp:inline distT="0" distB="0" distL="0" distR="0" wp14:anchorId="6FA72589" wp14:editId="7A57D993">
            <wp:extent cx="5661965" cy="2275028"/>
            <wp:effectExtent l="57150" t="57150" r="110490" b="10668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screen">
                      <a:extLst>
                        <a:ext uri="{28A0092B-C50C-407E-A947-70E740481C1C}">
                          <a14:useLocalDpi xmlns:a14="http://schemas.microsoft.com/office/drawing/2010/main"/>
                        </a:ext>
                      </a:extLst>
                    </a:blip>
                    <a:srcRect l="-1"/>
                    <a:stretch/>
                  </pic:blipFill>
                  <pic:spPr bwMode="auto">
                    <a:xfrm>
                      <a:off x="0" y="0"/>
                      <a:ext cx="5661965" cy="22750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60236" w:rsidRDefault="00C60236" w:rsidP="00C60236">
      <w:pPr>
        <w:rPr>
          <w:noProof/>
        </w:rPr>
      </w:pPr>
    </w:p>
    <w:p w:rsidR="00C60236" w:rsidRPr="00AC0F5A" w:rsidRDefault="00C60236" w:rsidP="00F84D92">
      <w:pPr>
        <w:pStyle w:val="ListParagraph"/>
        <w:numPr>
          <w:ilvl w:val="0"/>
          <w:numId w:val="27"/>
        </w:numPr>
        <w:ind w:hanging="720"/>
        <w:rPr>
          <w:noProof/>
          <w:sz w:val="20"/>
          <w:szCs w:val="20"/>
        </w:rPr>
      </w:pPr>
      <w:r>
        <w:rPr>
          <w:rFonts w:ascii="Times New Roman" w:hAnsi="Times New Roman"/>
          <w:b/>
          <w:noProof/>
          <w:color w:val="C00000"/>
          <w:sz w:val="24"/>
          <w:szCs w:val="24"/>
        </w:rPr>
        <w:t xml:space="preserve">BOA Works Report 003-Pcard Cycle Fund Sum for User </w:t>
      </w:r>
      <w:r w:rsidR="00A73ED2">
        <w:rPr>
          <w:rFonts w:ascii="Times New Roman" w:hAnsi="Times New Roman"/>
          <w:noProof/>
          <w:sz w:val="20"/>
          <w:szCs w:val="20"/>
        </w:rPr>
        <w:t>–</w:t>
      </w:r>
      <w:r>
        <w:rPr>
          <w:rFonts w:ascii="Times New Roman" w:hAnsi="Times New Roman"/>
          <w:noProof/>
          <w:sz w:val="20"/>
          <w:szCs w:val="20"/>
        </w:rPr>
        <w:t xml:space="preserve"> </w:t>
      </w:r>
      <w:r w:rsidR="00A73ED2">
        <w:rPr>
          <w:rFonts w:ascii="Times New Roman" w:hAnsi="Times New Roman"/>
          <w:noProof/>
          <w:sz w:val="20"/>
          <w:szCs w:val="20"/>
        </w:rPr>
        <w:t>Displays a dollar total of P-Card transac</w:t>
      </w:r>
      <w:r w:rsidR="0030196E">
        <w:rPr>
          <w:rFonts w:ascii="Times New Roman" w:hAnsi="Times New Roman"/>
          <w:noProof/>
          <w:sz w:val="20"/>
          <w:szCs w:val="20"/>
        </w:rPr>
        <w:t>tions for a specific date range</w:t>
      </w:r>
      <w:r w:rsidR="00A73ED2">
        <w:rPr>
          <w:rFonts w:ascii="Times New Roman" w:hAnsi="Times New Roman"/>
          <w:noProof/>
          <w:sz w:val="20"/>
          <w:szCs w:val="20"/>
        </w:rPr>
        <w:t xml:space="preserve"> in an Excel Spreadsheet (can drill down on </w:t>
      </w:r>
      <w:r w:rsidR="00AC0F5A">
        <w:rPr>
          <w:rFonts w:ascii="Times New Roman" w:hAnsi="Times New Roman"/>
          <w:noProof/>
          <w:sz w:val="20"/>
          <w:szCs w:val="20"/>
        </w:rPr>
        <w:t>each fund for detail).</w:t>
      </w:r>
    </w:p>
    <w:p w:rsidR="00AC0F5A" w:rsidRDefault="00AC0F5A" w:rsidP="00AC0F5A">
      <w:pPr>
        <w:pStyle w:val="ListParagraph"/>
        <w:rPr>
          <w:rFonts w:ascii="Times New Roman" w:hAnsi="Times New Roman"/>
          <w:b/>
          <w:noProof/>
          <w:color w:val="C00000"/>
          <w:sz w:val="24"/>
          <w:szCs w:val="24"/>
        </w:rPr>
      </w:pPr>
    </w:p>
    <w:p w:rsidR="00AC0F5A" w:rsidRDefault="00AC0F5A" w:rsidP="00AC0F5A">
      <w:pPr>
        <w:pStyle w:val="ListParagraph"/>
        <w:rPr>
          <w:sz w:val="20"/>
          <w:szCs w:val="20"/>
        </w:rPr>
      </w:pPr>
      <w:r>
        <w:rPr>
          <w:sz w:val="20"/>
          <w:szCs w:val="20"/>
        </w:rPr>
        <w:t>Enter the beginning and ending search dates, check the run in a new window box, and press run:</w:t>
      </w:r>
    </w:p>
    <w:p w:rsidR="003104EF" w:rsidRPr="003104EF" w:rsidRDefault="00AC0F5A" w:rsidP="00AC0F5A">
      <w:pPr>
        <w:pStyle w:val="ListParagraph"/>
        <w:ind w:left="0"/>
        <w:rPr>
          <w:sz w:val="20"/>
          <w:szCs w:val="20"/>
        </w:rPr>
      </w:pPr>
      <w:r>
        <w:rPr>
          <w:noProof/>
        </w:rPr>
        <w:drawing>
          <wp:inline distT="0" distB="0" distL="0" distR="0" wp14:anchorId="1742D052" wp14:editId="793E8D43">
            <wp:extent cx="5720487" cy="1689811"/>
            <wp:effectExtent l="57150" t="57150" r="109220" b="12001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720487" cy="168981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0F5A" w:rsidRPr="003104EF" w:rsidRDefault="00AC0F5A" w:rsidP="00AC0F5A">
      <w:pPr>
        <w:rPr>
          <w:sz w:val="20"/>
          <w:szCs w:val="20"/>
        </w:rPr>
      </w:pPr>
      <w:r w:rsidRPr="003104EF">
        <w:rPr>
          <w:sz w:val="20"/>
          <w:szCs w:val="20"/>
        </w:rPr>
        <w:t>Select “Open” when the following box appears:</w:t>
      </w:r>
    </w:p>
    <w:p w:rsidR="00AC0F5A" w:rsidRPr="003104EF" w:rsidRDefault="00AC0F5A" w:rsidP="00AC0F5A">
      <w:pPr>
        <w:pStyle w:val="ListParagraph"/>
        <w:rPr>
          <w:sz w:val="20"/>
          <w:szCs w:val="20"/>
        </w:rPr>
      </w:pPr>
      <w:r>
        <w:rPr>
          <w:noProof/>
        </w:rPr>
        <w:drawing>
          <wp:inline distT="0" distB="0" distL="0" distR="0" wp14:anchorId="6FBE3B5F" wp14:editId="6FF8AB69">
            <wp:extent cx="2867558" cy="1894637"/>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867557" cy="1894636"/>
                    </a:xfrm>
                    <a:prstGeom prst="rect">
                      <a:avLst/>
                    </a:prstGeom>
                    <a:ln>
                      <a:noFill/>
                    </a:ln>
                    <a:extLst>
                      <a:ext uri="{53640926-AAD7-44D8-BBD7-CCE9431645EC}">
                        <a14:shadowObscured xmlns:a14="http://schemas.microsoft.com/office/drawing/2010/main"/>
                      </a:ext>
                    </a:extLst>
                  </pic:spPr>
                </pic:pic>
              </a:graphicData>
            </a:graphic>
          </wp:inline>
        </w:drawing>
      </w:r>
    </w:p>
    <w:p w:rsidR="00AC0F5A" w:rsidRDefault="00AC0F5A" w:rsidP="00AC0F5A">
      <w:pPr>
        <w:rPr>
          <w:sz w:val="20"/>
          <w:szCs w:val="20"/>
        </w:rPr>
      </w:pPr>
      <w:r w:rsidRPr="00C60236">
        <w:rPr>
          <w:sz w:val="20"/>
          <w:szCs w:val="20"/>
        </w:rPr>
        <w:t>If you get another popup from Windows Security, enter your User ID and Password to continue.</w:t>
      </w:r>
    </w:p>
    <w:p w:rsidR="00AC0F5A" w:rsidRDefault="00AC0F5A" w:rsidP="00AC0F5A">
      <w:pPr>
        <w:rPr>
          <w:noProof/>
        </w:rPr>
      </w:pPr>
    </w:p>
    <w:p w:rsidR="00AC0F5A" w:rsidRDefault="00AC0F5A" w:rsidP="00B03633">
      <w:pPr>
        <w:rPr>
          <w:noProof/>
        </w:rPr>
      </w:pPr>
    </w:p>
    <w:p w:rsidR="00E56323" w:rsidRDefault="00AC0F5A" w:rsidP="00B03633">
      <w:pPr>
        <w:rPr>
          <w:sz w:val="20"/>
          <w:szCs w:val="20"/>
        </w:rPr>
      </w:pPr>
      <w:r>
        <w:rPr>
          <w:noProof/>
        </w:rPr>
        <w:lastRenderedPageBreak/>
        <w:drawing>
          <wp:inline distT="0" distB="0" distL="0" distR="0" wp14:anchorId="31D4DDBF" wp14:editId="4E4BB2F1">
            <wp:extent cx="5508346" cy="1433780"/>
            <wp:effectExtent l="57150" t="57150" r="111760" b="10985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521336" cy="143716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56323" w:rsidRDefault="00E56323" w:rsidP="00B03633">
      <w:pPr>
        <w:rPr>
          <w:sz w:val="20"/>
          <w:szCs w:val="20"/>
        </w:rPr>
      </w:pPr>
    </w:p>
    <w:p w:rsidR="00E56323" w:rsidRDefault="00AC0F5A" w:rsidP="00B03633">
      <w:pPr>
        <w:rPr>
          <w:sz w:val="20"/>
          <w:szCs w:val="20"/>
        </w:rPr>
      </w:pPr>
      <w:r>
        <w:rPr>
          <w:sz w:val="20"/>
          <w:szCs w:val="20"/>
        </w:rPr>
        <w:t>Click on the Fund to see details:</w:t>
      </w:r>
    </w:p>
    <w:p w:rsidR="00E56323" w:rsidRDefault="00AC0F5A" w:rsidP="00B03633">
      <w:pPr>
        <w:rPr>
          <w:sz w:val="20"/>
          <w:szCs w:val="20"/>
        </w:rPr>
      </w:pPr>
      <w:r>
        <w:rPr>
          <w:noProof/>
        </w:rPr>
        <w:drawing>
          <wp:inline distT="0" distB="0" distL="0" distR="0" wp14:anchorId="491C9720" wp14:editId="68DE7CB7">
            <wp:extent cx="5566867" cy="2355495"/>
            <wp:effectExtent l="57150" t="57150" r="110490" b="12128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566867" cy="23554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0F5A" w:rsidRDefault="00AC0F5A" w:rsidP="00B03633">
      <w:pPr>
        <w:rPr>
          <w:sz w:val="20"/>
          <w:szCs w:val="20"/>
        </w:rPr>
      </w:pPr>
    </w:p>
    <w:p w:rsidR="00AC0F5A" w:rsidRPr="00AC0F5A" w:rsidRDefault="00AC0F5A" w:rsidP="00F84D92">
      <w:pPr>
        <w:pStyle w:val="ListParagraph"/>
        <w:numPr>
          <w:ilvl w:val="0"/>
          <w:numId w:val="27"/>
        </w:numPr>
        <w:ind w:hanging="720"/>
        <w:rPr>
          <w:noProof/>
          <w:sz w:val="20"/>
          <w:szCs w:val="20"/>
        </w:rPr>
      </w:pPr>
      <w:r>
        <w:rPr>
          <w:rFonts w:ascii="Times New Roman" w:hAnsi="Times New Roman"/>
          <w:b/>
          <w:color w:val="C00000"/>
          <w:sz w:val="24"/>
          <w:szCs w:val="24"/>
        </w:rPr>
        <w:t xml:space="preserve">BOA Works Report 004-Pcard Cycle Card Sum for User - </w:t>
      </w:r>
      <w:r>
        <w:rPr>
          <w:rFonts w:ascii="Times New Roman" w:hAnsi="Times New Roman"/>
          <w:noProof/>
          <w:sz w:val="20"/>
          <w:szCs w:val="20"/>
        </w:rPr>
        <w:t xml:space="preserve">Displays total of P-Card transactions </w:t>
      </w:r>
      <w:r w:rsidRPr="00AC0F5A">
        <w:rPr>
          <w:rFonts w:ascii="Times New Roman" w:hAnsi="Times New Roman"/>
          <w:b/>
          <w:noProof/>
          <w:color w:val="C00000"/>
          <w:sz w:val="20"/>
          <w:szCs w:val="20"/>
        </w:rPr>
        <w:t>by user</w:t>
      </w:r>
      <w:r w:rsidRPr="00AC0F5A">
        <w:rPr>
          <w:rFonts w:ascii="Times New Roman" w:hAnsi="Times New Roman"/>
          <w:noProof/>
          <w:color w:val="C00000"/>
          <w:sz w:val="20"/>
          <w:szCs w:val="20"/>
        </w:rPr>
        <w:t xml:space="preserve"> </w:t>
      </w:r>
      <w:r>
        <w:rPr>
          <w:rFonts w:ascii="Times New Roman" w:hAnsi="Times New Roman"/>
          <w:noProof/>
          <w:sz w:val="20"/>
          <w:szCs w:val="20"/>
        </w:rPr>
        <w:t>fo</w:t>
      </w:r>
      <w:r w:rsidR="0030196E">
        <w:rPr>
          <w:rFonts w:ascii="Times New Roman" w:hAnsi="Times New Roman"/>
          <w:noProof/>
          <w:sz w:val="20"/>
          <w:szCs w:val="20"/>
        </w:rPr>
        <w:t>r a specific date range</w:t>
      </w:r>
      <w:r>
        <w:rPr>
          <w:rFonts w:ascii="Times New Roman" w:hAnsi="Times New Roman"/>
          <w:noProof/>
          <w:sz w:val="20"/>
          <w:szCs w:val="20"/>
        </w:rPr>
        <w:t xml:space="preserve"> in an Excel Spreadsheet (can drill down on each fund for detail).</w:t>
      </w:r>
    </w:p>
    <w:p w:rsidR="00AC0F5A" w:rsidRDefault="00AC0F5A" w:rsidP="00AC0F5A">
      <w:pPr>
        <w:pStyle w:val="ListParagraph"/>
        <w:rPr>
          <w:rFonts w:ascii="Times New Roman" w:hAnsi="Times New Roman"/>
          <w:b/>
          <w:noProof/>
          <w:color w:val="C00000"/>
          <w:sz w:val="24"/>
          <w:szCs w:val="24"/>
        </w:rPr>
      </w:pPr>
    </w:p>
    <w:p w:rsidR="00AC0F5A" w:rsidRDefault="00AC0F5A" w:rsidP="00AC0F5A">
      <w:pPr>
        <w:pStyle w:val="ListParagraph"/>
        <w:rPr>
          <w:sz w:val="20"/>
          <w:szCs w:val="20"/>
        </w:rPr>
      </w:pPr>
      <w:r>
        <w:rPr>
          <w:sz w:val="20"/>
          <w:szCs w:val="20"/>
        </w:rPr>
        <w:t>Enter the beginning and ending search dates, check the run in a new window box, and press run:</w:t>
      </w:r>
    </w:p>
    <w:p w:rsidR="00AC0F5A" w:rsidRPr="003104EF" w:rsidRDefault="00AC0F5A" w:rsidP="00AC0F5A">
      <w:pPr>
        <w:pStyle w:val="ListParagraph"/>
        <w:ind w:left="0"/>
        <w:rPr>
          <w:sz w:val="20"/>
          <w:szCs w:val="20"/>
        </w:rPr>
      </w:pPr>
      <w:r>
        <w:rPr>
          <w:noProof/>
        </w:rPr>
        <w:drawing>
          <wp:inline distT="0" distB="0" distL="0" distR="0" wp14:anchorId="3A636D5F" wp14:editId="136796C7">
            <wp:extent cx="5720487" cy="1689811"/>
            <wp:effectExtent l="57150" t="57150" r="109220" b="12001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720487" cy="168981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5F45" w:rsidRDefault="00505F45" w:rsidP="00AC0F5A">
      <w:pPr>
        <w:rPr>
          <w:sz w:val="20"/>
          <w:szCs w:val="20"/>
        </w:rPr>
      </w:pPr>
    </w:p>
    <w:p w:rsidR="00505F45" w:rsidRDefault="00505F45" w:rsidP="00AC0F5A">
      <w:pPr>
        <w:rPr>
          <w:sz w:val="20"/>
          <w:szCs w:val="20"/>
        </w:rPr>
      </w:pPr>
    </w:p>
    <w:p w:rsidR="00505F45" w:rsidRDefault="00505F45" w:rsidP="00AC0F5A">
      <w:pPr>
        <w:rPr>
          <w:sz w:val="20"/>
          <w:szCs w:val="20"/>
        </w:rPr>
      </w:pPr>
    </w:p>
    <w:p w:rsidR="00505F45" w:rsidRDefault="00505F45" w:rsidP="00AC0F5A">
      <w:pPr>
        <w:rPr>
          <w:sz w:val="20"/>
          <w:szCs w:val="20"/>
        </w:rPr>
      </w:pPr>
    </w:p>
    <w:p w:rsidR="00505F45" w:rsidRDefault="00505F45" w:rsidP="00AC0F5A">
      <w:pPr>
        <w:rPr>
          <w:sz w:val="20"/>
          <w:szCs w:val="20"/>
        </w:rPr>
      </w:pPr>
    </w:p>
    <w:p w:rsidR="00505F45" w:rsidRDefault="00505F45" w:rsidP="00AC0F5A">
      <w:pPr>
        <w:rPr>
          <w:sz w:val="20"/>
          <w:szCs w:val="20"/>
        </w:rPr>
      </w:pPr>
    </w:p>
    <w:p w:rsidR="00505F45" w:rsidRDefault="00505F45" w:rsidP="00AC0F5A">
      <w:pPr>
        <w:rPr>
          <w:sz w:val="20"/>
          <w:szCs w:val="20"/>
        </w:rPr>
      </w:pPr>
    </w:p>
    <w:p w:rsidR="00505F45" w:rsidRDefault="00505F45" w:rsidP="00AC0F5A">
      <w:pPr>
        <w:rPr>
          <w:sz w:val="20"/>
          <w:szCs w:val="20"/>
        </w:rPr>
      </w:pPr>
    </w:p>
    <w:p w:rsidR="00AC0F5A" w:rsidRPr="003104EF" w:rsidRDefault="00AC0F5A" w:rsidP="00AC0F5A">
      <w:pPr>
        <w:rPr>
          <w:sz w:val="20"/>
          <w:szCs w:val="20"/>
        </w:rPr>
      </w:pPr>
      <w:r w:rsidRPr="003104EF">
        <w:rPr>
          <w:sz w:val="20"/>
          <w:szCs w:val="20"/>
        </w:rPr>
        <w:lastRenderedPageBreak/>
        <w:t>Select “Open” when the following box appears:</w:t>
      </w:r>
    </w:p>
    <w:p w:rsidR="00AC0F5A" w:rsidRPr="003104EF" w:rsidRDefault="00AC0F5A" w:rsidP="00AC0F5A">
      <w:pPr>
        <w:pStyle w:val="ListParagraph"/>
        <w:rPr>
          <w:sz w:val="20"/>
          <w:szCs w:val="20"/>
        </w:rPr>
      </w:pPr>
      <w:r>
        <w:rPr>
          <w:noProof/>
        </w:rPr>
        <w:drawing>
          <wp:inline distT="0" distB="0" distL="0" distR="0" wp14:anchorId="08100BCA" wp14:editId="6AA10066">
            <wp:extent cx="2867558" cy="1894637"/>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867557" cy="1894636"/>
                    </a:xfrm>
                    <a:prstGeom prst="rect">
                      <a:avLst/>
                    </a:prstGeom>
                    <a:ln>
                      <a:noFill/>
                    </a:ln>
                    <a:extLst>
                      <a:ext uri="{53640926-AAD7-44D8-BBD7-CCE9431645EC}">
                        <a14:shadowObscured xmlns:a14="http://schemas.microsoft.com/office/drawing/2010/main"/>
                      </a:ext>
                    </a:extLst>
                  </pic:spPr>
                </pic:pic>
              </a:graphicData>
            </a:graphic>
          </wp:inline>
        </w:drawing>
      </w:r>
    </w:p>
    <w:p w:rsidR="00AC0F5A" w:rsidRDefault="00AC0F5A" w:rsidP="00AC0F5A">
      <w:pPr>
        <w:rPr>
          <w:sz w:val="20"/>
          <w:szCs w:val="20"/>
        </w:rPr>
      </w:pPr>
      <w:r w:rsidRPr="00C60236">
        <w:rPr>
          <w:sz w:val="20"/>
          <w:szCs w:val="20"/>
        </w:rPr>
        <w:t>If you get another popup from Windows Security, enter your User ID and Password to continue.</w:t>
      </w:r>
    </w:p>
    <w:p w:rsidR="00AC0F5A" w:rsidRDefault="00AC0F5A" w:rsidP="00AC0F5A">
      <w:pPr>
        <w:rPr>
          <w:sz w:val="20"/>
          <w:szCs w:val="20"/>
        </w:rPr>
      </w:pPr>
    </w:p>
    <w:p w:rsidR="00AC0F5A" w:rsidRDefault="00AC0F5A" w:rsidP="00AC0F5A">
      <w:pPr>
        <w:pStyle w:val="ListParagraph"/>
        <w:ind w:left="0"/>
        <w:rPr>
          <w:sz w:val="20"/>
          <w:szCs w:val="20"/>
        </w:rPr>
      </w:pPr>
      <w:r>
        <w:rPr>
          <w:noProof/>
        </w:rPr>
        <w:drawing>
          <wp:inline distT="0" distB="0" distL="0" distR="0" wp14:anchorId="3D9935DA" wp14:editId="39B3BC25">
            <wp:extent cx="5420563" cy="1697127"/>
            <wp:effectExtent l="57150" t="57150" r="104140" b="11303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420563" cy="169712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0F5A" w:rsidRDefault="00AC0F5A" w:rsidP="00AC0F5A">
      <w:pPr>
        <w:pStyle w:val="ListParagraph"/>
        <w:ind w:left="0"/>
        <w:rPr>
          <w:rFonts w:ascii="Times New Roman" w:hAnsi="Times New Roman"/>
          <w:sz w:val="20"/>
          <w:szCs w:val="20"/>
        </w:rPr>
      </w:pPr>
      <w:r>
        <w:rPr>
          <w:rFonts w:ascii="Times New Roman" w:hAnsi="Times New Roman"/>
          <w:sz w:val="20"/>
          <w:szCs w:val="20"/>
        </w:rPr>
        <w:t>Click on the Username to see details:</w:t>
      </w:r>
    </w:p>
    <w:p w:rsidR="00AC0F5A" w:rsidRDefault="00AC0F5A" w:rsidP="00AC0F5A">
      <w:pPr>
        <w:pStyle w:val="ListParagraph"/>
        <w:ind w:left="0"/>
        <w:rPr>
          <w:rFonts w:ascii="Times New Roman" w:hAnsi="Times New Roman"/>
          <w:sz w:val="20"/>
          <w:szCs w:val="20"/>
        </w:rPr>
      </w:pPr>
      <w:r>
        <w:rPr>
          <w:noProof/>
        </w:rPr>
        <w:drawing>
          <wp:inline distT="0" distB="0" distL="0" distR="0" wp14:anchorId="3F45AA03" wp14:editId="6E98155F">
            <wp:extent cx="5479085" cy="2340864"/>
            <wp:effectExtent l="57150" t="57150" r="121920" b="11684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screen">
                      <a:extLst>
                        <a:ext uri="{28A0092B-C50C-407E-A947-70E740481C1C}">
                          <a14:useLocalDpi xmlns:a14="http://schemas.microsoft.com/office/drawing/2010/main"/>
                        </a:ext>
                      </a:extLst>
                    </a:blip>
                    <a:srcRect l="-2"/>
                    <a:stretch/>
                  </pic:blipFill>
                  <pic:spPr bwMode="auto">
                    <a:xfrm>
                      <a:off x="0" y="0"/>
                      <a:ext cx="5479085" cy="234086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505F45" w:rsidRDefault="00505F45" w:rsidP="00AC0F5A">
      <w:pPr>
        <w:pStyle w:val="ListParagraph"/>
        <w:ind w:left="0"/>
        <w:rPr>
          <w:rFonts w:ascii="Times New Roman" w:hAnsi="Times New Roman"/>
          <w:sz w:val="20"/>
          <w:szCs w:val="20"/>
        </w:rPr>
      </w:pPr>
    </w:p>
    <w:p w:rsidR="00361A4C" w:rsidRPr="00361A4C" w:rsidRDefault="00361A4C" w:rsidP="00F84D92">
      <w:pPr>
        <w:pStyle w:val="ListParagraph"/>
        <w:numPr>
          <w:ilvl w:val="0"/>
          <w:numId w:val="27"/>
        </w:numPr>
        <w:ind w:hanging="810"/>
        <w:rPr>
          <w:rFonts w:ascii="Times New Roman" w:hAnsi="Times New Roman"/>
          <w:sz w:val="20"/>
          <w:szCs w:val="20"/>
        </w:rPr>
      </w:pPr>
      <w:r>
        <w:rPr>
          <w:rFonts w:ascii="Times New Roman" w:hAnsi="Times New Roman"/>
          <w:b/>
          <w:color w:val="C00000"/>
          <w:sz w:val="24"/>
          <w:szCs w:val="24"/>
        </w:rPr>
        <w:lastRenderedPageBreak/>
        <w:t xml:space="preserve">COA Tab (Chart of Accounts) </w:t>
      </w:r>
    </w:p>
    <w:p w:rsidR="00361A4C" w:rsidRDefault="00361A4C" w:rsidP="00361A4C">
      <w:pPr>
        <w:pStyle w:val="ListParagraph"/>
        <w:ind w:left="0"/>
        <w:rPr>
          <w:rFonts w:ascii="Times New Roman" w:hAnsi="Times New Roman"/>
          <w:sz w:val="20"/>
          <w:szCs w:val="20"/>
        </w:rPr>
      </w:pPr>
      <w:r>
        <w:rPr>
          <w:noProof/>
        </w:rPr>
        <w:drawing>
          <wp:inline distT="0" distB="0" distL="0" distR="0" wp14:anchorId="5B78C702" wp14:editId="43778E57">
            <wp:extent cx="2496485" cy="1345997"/>
            <wp:effectExtent l="57150" t="57150" r="113665" b="12128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506271" cy="13512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61A4C" w:rsidRDefault="00361A4C" w:rsidP="00F84D92">
      <w:pPr>
        <w:pStyle w:val="ListParagraph"/>
        <w:numPr>
          <w:ilvl w:val="0"/>
          <w:numId w:val="27"/>
        </w:numPr>
        <w:ind w:hanging="720"/>
        <w:rPr>
          <w:rFonts w:ascii="Times New Roman" w:hAnsi="Times New Roman"/>
          <w:sz w:val="20"/>
          <w:szCs w:val="20"/>
        </w:rPr>
      </w:pPr>
      <w:proofErr w:type="spellStart"/>
      <w:r>
        <w:rPr>
          <w:rFonts w:ascii="Times New Roman" w:hAnsi="Times New Roman"/>
          <w:b/>
          <w:color w:val="C00000"/>
          <w:sz w:val="24"/>
          <w:szCs w:val="24"/>
        </w:rPr>
        <w:t>Fzrbudpools</w:t>
      </w:r>
      <w:proofErr w:type="spellEnd"/>
      <w:r>
        <w:rPr>
          <w:rFonts w:ascii="Times New Roman" w:hAnsi="Times New Roman"/>
          <w:b/>
          <w:color w:val="C00000"/>
          <w:sz w:val="24"/>
          <w:szCs w:val="24"/>
        </w:rPr>
        <w:t xml:space="preserve">-Account list </w:t>
      </w:r>
      <w:r>
        <w:rPr>
          <w:rFonts w:ascii="Times New Roman" w:hAnsi="Times New Roman"/>
          <w:sz w:val="20"/>
          <w:szCs w:val="20"/>
        </w:rPr>
        <w:t>– Listing of Budget Pools and the accounts that fall under each</w:t>
      </w:r>
    </w:p>
    <w:p w:rsidR="00361A4C" w:rsidRDefault="00361A4C" w:rsidP="00361A4C">
      <w:pPr>
        <w:pStyle w:val="ListParagraph"/>
        <w:rPr>
          <w:rFonts w:ascii="Times New Roman" w:hAnsi="Times New Roman"/>
          <w:b/>
          <w:color w:val="C00000"/>
          <w:sz w:val="24"/>
          <w:szCs w:val="24"/>
        </w:rPr>
      </w:pPr>
    </w:p>
    <w:p w:rsidR="00361A4C" w:rsidRDefault="00361A4C" w:rsidP="00361A4C">
      <w:pPr>
        <w:pStyle w:val="ListParagraph"/>
        <w:rPr>
          <w:rFonts w:ascii="Times New Roman" w:hAnsi="Times New Roman"/>
          <w:sz w:val="20"/>
          <w:szCs w:val="20"/>
        </w:rPr>
      </w:pPr>
      <w:r>
        <w:rPr>
          <w:rFonts w:ascii="Times New Roman" w:hAnsi="Times New Roman"/>
          <w:sz w:val="20"/>
          <w:szCs w:val="20"/>
        </w:rPr>
        <w:t xml:space="preserve">Select Chart </w:t>
      </w:r>
      <w:proofErr w:type="gramStart"/>
      <w:r>
        <w:rPr>
          <w:rFonts w:ascii="Times New Roman" w:hAnsi="Times New Roman"/>
          <w:sz w:val="20"/>
          <w:szCs w:val="20"/>
        </w:rPr>
        <w:t>A</w:t>
      </w:r>
      <w:proofErr w:type="gramEnd"/>
      <w:r>
        <w:rPr>
          <w:rFonts w:ascii="Times New Roman" w:hAnsi="Times New Roman"/>
          <w:sz w:val="20"/>
          <w:szCs w:val="20"/>
        </w:rPr>
        <w:t>, check run in a new window and press run:</w:t>
      </w:r>
    </w:p>
    <w:p w:rsidR="00361A4C" w:rsidRDefault="00361A4C" w:rsidP="00C96BB7">
      <w:pPr>
        <w:pStyle w:val="ListParagraph"/>
        <w:ind w:left="90"/>
        <w:rPr>
          <w:rFonts w:ascii="Times New Roman" w:hAnsi="Times New Roman"/>
          <w:sz w:val="20"/>
          <w:szCs w:val="20"/>
        </w:rPr>
      </w:pPr>
      <w:r>
        <w:rPr>
          <w:noProof/>
        </w:rPr>
        <w:drawing>
          <wp:inline distT="0" distB="0" distL="0" distR="0" wp14:anchorId="5C9C67AF" wp14:editId="77429ABC">
            <wp:extent cx="4125773" cy="1353312"/>
            <wp:effectExtent l="57150" t="57150" r="122555" b="11366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4125773" cy="13533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61A4C" w:rsidRDefault="00361A4C" w:rsidP="00361A4C">
      <w:pPr>
        <w:pStyle w:val="ListParagraph"/>
        <w:rPr>
          <w:rFonts w:ascii="Times New Roman" w:hAnsi="Times New Roman"/>
          <w:sz w:val="20"/>
          <w:szCs w:val="20"/>
        </w:rPr>
      </w:pPr>
      <w:r>
        <w:rPr>
          <w:rFonts w:ascii="Times New Roman" w:hAnsi="Times New Roman"/>
          <w:sz w:val="20"/>
          <w:szCs w:val="20"/>
        </w:rPr>
        <w:t>Example of 731000 Travel Budget Pool:</w:t>
      </w:r>
    </w:p>
    <w:p w:rsidR="00361A4C" w:rsidRDefault="00361A4C" w:rsidP="00C96BB7">
      <w:pPr>
        <w:pStyle w:val="ListParagraph"/>
        <w:ind w:left="90"/>
        <w:rPr>
          <w:rFonts w:ascii="Times New Roman" w:hAnsi="Times New Roman"/>
          <w:sz w:val="20"/>
          <w:szCs w:val="20"/>
        </w:rPr>
      </w:pPr>
      <w:r>
        <w:rPr>
          <w:noProof/>
        </w:rPr>
        <w:drawing>
          <wp:inline distT="0" distB="0" distL="0" distR="0" wp14:anchorId="5137094B" wp14:editId="476C6AC5">
            <wp:extent cx="2845613" cy="2538373"/>
            <wp:effectExtent l="57150" t="57150" r="107315" b="10985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845614" cy="253837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505F45" w:rsidRDefault="00505F45" w:rsidP="00C96BB7">
      <w:pPr>
        <w:pStyle w:val="ListParagraph"/>
        <w:ind w:left="90"/>
        <w:rPr>
          <w:rFonts w:ascii="Times New Roman" w:hAnsi="Times New Roman"/>
          <w:sz w:val="20"/>
          <w:szCs w:val="20"/>
        </w:rPr>
      </w:pPr>
    </w:p>
    <w:p w:rsidR="00361A4C" w:rsidRDefault="00361A4C" w:rsidP="00F84D92">
      <w:pPr>
        <w:pStyle w:val="ListParagraph"/>
        <w:numPr>
          <w:ilvl w:val="0"/>
          <w:numId w:val="27"/>
        </w:numPr>
        <w:ind w:hanging="720"/>
        <w:rPr>
          <w:rFonts w:ascii="Times New Roman" w:hAnsi="Times New Roman"/>
          <w:sz w:val="20"/>
          <w:szCs w:val="20"/>
        </w:rPr>
      </w:pPr>
      <w:proofErr w:type="spellStart"/>
      <w:r>
        <w:rPr>
          <w:rFonts w:ascii="Times New Roman" w:hAnsi="Times New Roman"/>
          <w:b/>
          <w:color w:val="C00000"/>
          <w:sz w:val="24"/>
          <w:szCs w:val="24"/>
        </w:rPr>
        <w:lastRenderedPageBreak/>
        <w:t>Fzrfund</w:t>
      </w:r>
      <w:proofErr w:type="spellEnd"/>
      <w:r>
        <w:rPr>
          <w:rFonts w:ascii="Times New Roman" w:hAnsi="Times New Roman"/>
          <w:b/>
          <w:color w:val="C00000"/>
          <w:sz w:val="24"/>
          <w:szCs w:val="24"/>
        </w:rPr>
        <w:t xml:space="preserve">-alpha Fund List-Alphabetic </w:t>
      </w:r>
      <w:r>
        <w:rPr>
          <w:rFonts w:ascii="Times New Roman" w:hAnsi="Times New Roman"/>
          <w:sz w:val="20"/>
          <w:szCs w:val="20"/>
        </w:rPr>
        <w:t>– Listing of Fund Titles alphabetically</w:t>
      </w:r>
      <w:r w:rsidR="00147A24">
        <w:rPr>
          <w:rFonts w:ascii="Times New Roman" w:hAnsi="Times New Roman"/>
          <w:sz w:val="20"/>
          <w:szCs w:val="20"/>
        </w:rPr>
        <w:t xml:space="preserve"> with termination dates</w:t>
      </w:r>
      <w:r>
        <w:rPr>
          <w:rFonts w:ascii="Times New Roman" w:hAnsi="Times New Roman"/>
          <w:sz w:val="20"/>
          <w:szCs w:val="20"/>
        </w:rPr>
        <w:t>:</w:t>
      </w:r>
    </w:p>
    <w:p w:rsidR="00147A24" w:rsidRDefault="00147A24" w:rsidP="00147A24">
      <w:pPr>
        <w:pStyle w:val="ListParagraph"/>
        <w:rPr>
          <w:rFonts w:ascii="Times New Roman" w:hAnsi="Times New Roman"/>
          <w:sz w:val="20"/>
          <w:szCs w:val="20"/>
        </w:rPr>
      </w:pPr>
    </w:p>
    <w:p w:rsidR="00361A4C" w:rsidRDefault="00361A4C" w:rsidP="00147A24">
      <w:pPr>
        <w:pStyle w:val="ListParagraph"/>
        <w:rPr>
          <w:rFonts w:ascii="Times New Roman" w:hAnsi="Times New Roman"/>
          <w:sz w:val="20"/>
          <w:szCs w:val="20"/>
        </w:rPr>
      </w:pPr>
      <w:r>
        <w:rPr>
          <w:rFonts w:ascii="Times New Roman" w:hAnsi="Times New Roman"/>
          <w:sz w:val="20"/>
          <w:szCs w:val="20"/>
        </w:rPr>
        <w:t xml:space="preserve">Select Chart </w:t>
      </w:r>
      <w:proofErr w:type="gramStart"/>
      <w:r>
        <w:rPr>
          <w:rFonts w:ascii="Times New Roman" w:hAnsi="Times New Roman"/>
          <w:sz w:val="20"/>
          <w:szCs w:val="20"/>
        </w:rPr>
        <w:t>A</w:t>
      </w:r>
      <w:proofErr w:type="gramEnd"/>
      <w:r>
        <w:rPr>
          <w:rFonts w:ascii="Times New Roman" w:hAnsi="Times New Roman"/>
          <w:sz w:val="20"/>
          <w:szCs w:val="20"/>
        </w:rPr>
        <w:t>, check run in a new window and press run:</w:t>
      </w:r>
    </w:p>
    <w:p w:rsidR="00361A4C" w:rsidRDefault="00361A4C" w:rsidP="00C96BB7">
      <w:pPr>
        <w:pStyle w:val="ListParagraph"/>
        <w:ind w:left="90"/>
        <w:rPr>
          <w:rFonts w:ascii="Times New Roman" w:hAnsi="Times New Roman"/>
          <w:b/>
          <w:color w:val="C00000"/>
          <w:sz w:val="24"/>
          <w:szCs w:val="24"/>
        </w:rPr>
      </w:pPr>
      <w:r>
        <w:rPr>
          <w:noProof/>
        </w:rPr>
        <w:drawing>
          <wp:inline distT="0" distB="0" distL="0" distR="0" wp14:anchorId="2548F051" wp14:editId="7A382AB7">
            <wp:extent cx="4125773" cy="1353312"/>
            <wp:effectExtent l="57150" t="57150" r="122555" b="11366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4125773" cy="13533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47A24" w:rsidRDefault="00147A24" w:rsidP="00361A4C">
      <w:pPr>
        <w:pStyle w:val="ListParagraph"/>
        <w:rPr>
          <w:rFonts w:ascii="Times New Roman" w:hAnsi="Times New Roman"/>
          <w:b/>
          <w:color w:val="C00000"/>
          <w:sz w:val="24"/>
          <w:szCs w:val="24"/>
        </w:rPr>
      </w:pPr>
    </w:p>
    <w:p w:rsidR="00147A24" w:rsidRDefault="00147A24" w:rsidP="00361A4C">
      <w:pPr>
        <w:pStyle w:val="ListParagraph"/>
        <w:rPr>
          <w:noProof/>
        </w:rPr>
      </w:pPr>
    </w:p>
    <w:p w:rsidR="00147A24" w:rsidRDefault="00147A24" w:rsidP="00361A4C">
      <w:pPr>
        <w:pStyle w:val="ListParagraph"/>
        <w:rPr>
          <w:noProof/>
        </w:rPr>
      </w:pPr>
    </w:p>
    <w:p w:rsidR="00361A4C" w:rsidRDefault="00147A24" w:rsidP="00C96BB7">
      <w:pPr>
        <w:pStyle w:val="ListParagraph"/>
        <w:ind w:left="0"/>
        <w:rPr>
          <w:rFonts w:ascii="Times New Roman" w:hAnsi="Times New Roman"/>
          <w:sz w:val="20"/>
          <w:szCs w:val="20"/>
        </w:rPr>
      </w:pPr>
      <w:r>
        <w:rPr>
          <w:noProof/>
        </w:rPr>
        <w:drawing>
          <wp:inline distT="0" distB="0" distL="0" distR="0" wp14:anchorId="57CB9FC5" wp14:editId="39BD3AFC">
            <wp:extent cx="5391302" cy="2399385"/>
            <wp:effectExtent l="57150" t="57150" r="114300" b="1155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5391303" cy="239938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47A24" w:rsidRPr="00AC0F5A" w:rsidRDefault="00147A24" w:rsidP="00F84D92">
      <w:pPr>
        <w:pStyle w:val="ListParagraph"/>
        <w:numPr>
          <w:ilvl w:val="0"/>
          <w:numId w:val="27"/>
        </w:numPr>
        <w:ind w:hanging="720"/>
        <w:rPr>
          <w:rFonts w:ascii="Times New Roman" w:hAnsi="Times New Roman"/>
          <w:sz w:val="20"/>
          <w:szCs w:val="20"/>
        </w:rPr>
      </w:pPr>
      <w:proofErr w:type="spellStart"/>
      <w:r>
        <w:rPr>
          <w:rFonts w:ascii="Times New Roman" w:hAnsi="Times New Roman"/>
          <w:b/>
          <w:color w:val="C00000"/>
          <w:sz w:val="24"/>
          <w:szCs w:val="24"/>
        </w:rPr>
        <w:t>Fzrfund</w:t>
      </w:r>
      <w:proofErr w:type="spellEnd"/>
      <w:r>
        <w:rPr>
          <w:rFonts w:ascii="Times New Roman" w:hAnsi="Times New Roman"/>
          <w:b/>
          <w:color w:val="C00000"/>
          <w:sz w:val="24"/>
          <w:szCs w:val="24"/>
        </w:rPr>
        <w:t xml:space="preserve">-numeric Fund List-Numeric </w:t>
      </w:r>
      <w:r>
        <w:rPr>
          <w:rFonts w:ascii="Times New Roman" w:hAnsi="Times New Roman"/>
          <w:sz w:val="20"/>
          <w:szCs w:val="20"/>
        </w:rPr>
        <w:t>– Listing of Fund Titles numerically with termination dates:</w:t>
      </w:r>
    </w:p>
    <w:p w:rsidR="00147A24" w:rsidRDefault="00147A24" w:rsidP="00147A24">
      <w:pPr>
        <w:pStyle w:val="ListParagraph"/>
        <w:rPr>
          <w:rFonts w:ascii="Times New Roman" w:hAnsi="Times New Roman"/>
          <w:sz w:val="20"/>
          <w:szCs w:val="20"/>
        </w:rPr>
      </w:pPr>
      <w:r>
        <w:rPr>
          <w:rFonts w:ascii="Times New Roman" w:hAnsi="Times New Roman"/>
          <w:sz w:val="20"/>
          <w:szCs w:val="20"/>
        </w:rPr>
        <w:t xml:space="preserve">Select Chart </w:t>
      </w:r>
      <w:proofErr w:type="gramStart"/>
      <w:r>
        <w:rPr>
          <w:rFonts w:ascii="Times New Roman" w:hAnsi="Times New Roman"/>
          <w:sz w:val="20"/>
          <w:szCs w:val="20"/>
        </w:rPr>
        <w:t>A</w:t>
      </w:r>
      <w:proofErr w:type="gramEnd"/>
      <w:r>
        <w:rPr>
          <w:rFonts w:ascii="Times New Roman" w:hAnsi="Times New Roman"/>
          <w:sz w:val="20"/>
          <w:szCs w:val="20"/>
        </w:rPr>
        <w:t>, check run in a new window and press run:</w:t>
      </w:r>
    </w:p>
    <w:p w:rsidR="00147A24" w:rsidRDefault="00147A24" w:rsidP="00C96BB7">
      <w:pPr>
        <w:pStyle w:val="ListParagraph"/>
        <w:ind w:left="0"/>
        <w:rPr>
          <w:noProof/>
        </w:rPr>
      </w:pPr>
      <w:r>
        <w:rPr>
          <w:noProof/>
        </w:rPr>
        <w:drawing>
          <wp:inline distT="0" distB="0" distL="0" distR="0" wp14:anchorId="2B8C9709" wp14:editId="4B8B04AB">
            <wp:extent cx="4125773" cy="1353312"/>
            <wp:effectExtent l="57150" t="57150" r="122555" b="11366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4125773" cy="13533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47A24" w:rsidRDefault="00147A24" w:rsidP="00C96BB7">
      <w:pPr>
        <w:pStyle w:val="ListParagraph"/>
        <w:ind w:left="0"/>
        <w:rPr>
          <w:rFonts w:ascii="Times New Roman" w:hAnsi="Times New Roman"/>
          <w:b/>
          <w:color w:val="C00000"/>
          <w:sz w:val="24"/>
          <w:szCs w:val="24"/>
        </w:rPr>
      </w:pPr>
      <w:r>
        <w:rPr>
          <w:noProof/>
        </w:rPr>
        <w:lastRenderedPageBreak/>
        <w:drawing>
          <wp:inline distT="0" distB="0" distL="0" distR="0" wp14:anchorId="2F3EEA24" wp14:editId="1BA92EA3">
            <wp:extent cx="5479085" cy="2538374"/>
            <wp:effectExtent l="57150" t="57150" r="121920" b="10985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479090" cy="253837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47A24" w:rsidRDefault="00147A24" w:rsidP="00147A24">
      <w:pPr>
        <w:pStyle w:val="ListParagraph"/>
        <w:rPr>
          <w:rFonts w:ascii="Times New Roman" w:hAnsi="Times New Roman"/>
          <w:b/>
          <w:color w:val="C00000"/>
          <w:sz w:val="24"/>
          <w:szCs w:val="24"/>
        </w:rPr>
      </w:pPr>
    </w:p>
    <w:p w:rsidR="00147A24" w:rsidRPr="00147A24" w:rsidRDefault="00147A24" w:rsidP="00F84D92">
      <w:pPr>
        <w:pStyle w:val="ListParagraph"/>
        <w:numPr>
          <w:ilvl w:val="0"/>
          <w:numId w:val="27"/>
        </w:numPr>
        <w:ind w:hanging="720"/>
        <w:rPr>
          <w:rFonts w:ascii="Times New Roman" w:hAnsi="Times New Roman"/>
          <w:sz w:val="20"/>
          <w:szCs w:val="20"/>
        </w:rPr>
      </w:pPr>
      <w:proofErr w:type="spellStart"/>
      <w:r>
        <w:rPr>
          <w:rFonts w:ascii="Times New Roman" w:hAnsi="Times New Roman"/>
          <w:b/>
          <w:color w:val="C00000"/>
          <w:sz w:val="24"/>
          <w:szCs w:val="24"/>
        </w:rPr>
        <w:t>Fzrfundhier</w:t>
      </w:r>
      <w:proofErr w:type="spellEnd"/>
      <w:r>
        <w:rPr>
          <w:rFonts w:ascii="Times New Roman" w:hAnsi="Times New Roman"/>
          <w:b/>
          <w:color w:val="C00000"/>
          <w:sz w:val="24"/>
          <w:szCs w:val="24"/>
        </w:rPr>
        <w:t xml:space="preserve">-Fund Hierarchy </w:t>
      </w:r>
      <w:r>
        <w:rPr>
          <w:rFonts w:ascii="Times New Roman" w:hAnsi="Times New Roman"/>
          <w:sz w:val="20"/>
          <w:szCs w:val="20"/>
        </w:rPr>
        <w:t>– Listing of Fund Titles.  Includes default Organization, default Program, and termination dates:</w:t>
      </w:r>
    </w:p>
    <w:p w:rsidR="00147A24" w:rsidRDefault="00147A24" w:rsidP="00147A24">
      <w:pPr>
        <w:pStyle w:val="ListParagraph"/>
        <w:rPr>
          <w:rFonts w:ascii="Times New Roman" w:hAnsi="Times New Roman"/>
          <w:sz w:val="20"/>
          <w:szCs w:val="20"/>
        </w:rPr>
      </w:pPr>
    </w:p>
    <w:p w:rsidR="00147A24" w:rsidRDefault="00147A24" w:rsidP="00147A24">
      <w:pPr>
        <w:pStyle w:val="ListParagraph"/>
        <w:rPr>
          <w:rFonts w:ascii="Times New Roman" w:hAnsi="Times New Roman"/>
          <w:sz w:val="20"/>
          <w:szCs w:val="20"/>
        </w:rPr>
      </w:pPr>
      <w:r>
        <w:rPr>
          <w:rFonts w:ascii="Times New Roman" w:hAnsi="Times New Roman"/>
          <w:sz w:val="20"/>
          <w:szCs w:val="20"/>
        </w:rPr>
        <w:t xml:space="preserve">Select Chart </w:t>
      </w:r>
      <w:proofErr w:type="gramStart"/>
      <w:r>
        <w:rPr>
          <w:rFonts w:ascii="Times New Roman" w:hAnsi="Times New Roman"/>
          <w:sz w:val="20"/>
          <w:szCs w:val="20"/>
        </w:rPr>
        <w:t>A</w:t>
      </w:r>
      <w:proofErr w:type="gramEnd"/>
      <w:r>
        <w:rPr>
          <w:rFonts w:ascii="Times New Roman" w:hAnsi="Times New Roman"/>
          <w:sz w:val="20"/>
          <w:szCs w:val="20"/>
        </w:rPr>
        <w:t>, check run in a new window and press run:</w:t>
      </w:r>
    </w:p>
    <w:p w:rsidR="00147A24" w:rsidRDefault="00147A24" w:rsidP="00C96BB7">
      <w:pPr>
        <w:pStyle w:val="ListParagraph"/>
        <w:ind w:left="0"/>
        <w:rPr>
          <w:noProof/>
        </w:rPr>
      </w:pPr>
      <w:r>
        <w:rPr>
          <w:noProof/>
        </w:rPr>
        <w:drawing>
          <wp:inline distT="0" distB="0" distL="0" distR="0" wp14:anchorId="446EE899" wp14:editId="6DDE1710">
            <wp:extent cx="4125773" cy="1353312"/>
            <wp:effectExtent l="57150" t="57150" r="122555" b="11366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4125773" cy="13533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47A24" w:rsidRDefault="00147A24" w:rsidP="00C96BB7">
      <w:pPr>
        <w:pStyle w:val="ListParagraph"/>
        <w:ind w:left="0"/>
        <w:rPr>
          <w:noProof/>
        </w:rPr>
      </w:pPr>
      <w:r>
        <w:rPr>
          <w:noProof/>
        </w:rPr>
        <w:drawing>
          <wp:inline distT="0" distB="0" distL="0" distR="0" wp14:anchorId="7C27A6B6" wp14:editId="18339585">
            <wp:extent cx="5391302" cy="2538374"/>
            <wp:effectExtent l="57150" t="57150" r="114300" b="10985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406841" cy="25456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5F45" w:rsidRDefault="00505F45" w:rsidP="00C96BB7">
      <w:pPr>
        <w:pStyle w:val="ListParagraph"/>
        <w:ind w:left="0"/>
        <w:rPr>
          <w:noProof/>
        </w:rPr>
      </w:pPr>
    </w:p>
    <w:p w:rsidR="00505F45" w:rsidRDefault="00505F45" w:rsidP="00C96BB7">
      <w:pPr>
        <w:pStyle w:val="ListParagraph"/>
        <w:ind w:left="0"/>
        <w:rPr>
          <w:noProof/>
        </w:rPr>
      </w:pPr>
    </w:p>
    <w:p w:rsidR="00505F45" w:rsidRDefault="00505F45" w:rsidP="00C96BB7">
      <w:pPr>
        <w:pStyle w:val="ListParagraph"/>
        <w:ind w:left="0"/>
        <w:rPr>
          <w:noProof/>
        </w:rPr>
      </w:pPr>
    </w:p>
    <w:p w:rsidR="00505F45" w:rsidRDefault="00505F45" w:rsidP="00C96BB7">
      <w:pPr>
        <w:pStyle w:val="ListParagraph"/>
        <w:ind w:left="0"/>
        <w:rPr>
          <w:noProof/>
        </w:rPr>
      </w:pPr>
    </w:p>
    <w:p w:rsidR="00147A24" w:rsidRPr="00C96BB7" w:rsidRDefault="00147A24" w:rsidP="00F84D92">
      <w:pPr>
        <w:pStyle w:val="ListParagraph"/>
        <w:numPr>
          <w:ilvl w:val="0"/>
          <w:numId w:val="27"/>
        </w:numPr>
        <w:ind w:hanging="720"/>
        <w:rPr>
          <w:noProof/>
        </w:rPr>
      </w:pPr>
      <w:r w:rsidRPr="00505F45">
        <w:rPr>
          <w:rFonts w:ascii="Times New Roman" w:hAnsi="Times New Roman"/>
          <w:b/>
          <w:noProof/>
          <w:color w:val="C00000"/>
          <w:sz w:val="24"/>
          <w:szCs w:val="24"/>
        </w:rPr>
        <w:lastRenderedPageBreak/>
        <w:t xml:space="preserve">Fzrorghier-Organization Hierarchy </w:t>
      </w:r>
      <w:r w:rsidRPr="00505F45">
        <w:rPr>
          <w:rFonts w:ascii="Times New Roman" w:hAnsi="Times New Roman"/>
          <w:noProof/>
          <w:sz w:val="20"/>
          <w:szCs w:val="20"/>
        </w:rPr>
        <w:t>– Listing of Fund Titles by Organi</w:t>
      </w:r>
      <w:r w:rsidR="00C96BB7" w:rsidRPr="00505F45">
        <w:rPr>
          <w:rFonts w:ascii="Times New Roman" w:hAnsi="Times New Roman"/>
          <w:noProof/>
          <w:sz w:val="20"/>
          <w:szCs w:val="20"/>
        </w:rPr>
        <w:t>zation:</w:t>
      </w:r>
    </w:p>
    <w:p w:rsidR="00C96BB7" w:rsidRDefault="00C96BB7" w:rsidP="00C96BB7">
      <w:pPr>
        <w:pStyle w:val="ListParagraph"/>
        <w:rPr>
          <w:rFonts w:ascii="Times New Roman" w:hAnsi="Times New Roman"/>
          <w:sz w:val="20"/>
          <w:szCs w:val="20"/>
        </w:rPr>
      </w:pPr>
    </w:p>
    <w:p w:rsidR="00C96BB7" w:rsidRDefault="00C96BB7" w:rsidP="00C96BB7">
      <w:pPr>
        <w:pStyle w:val="ListParagraph"/>
        <w:rPr>
          <w:rFonts w:ascii="Times New Roman" w:hAnsi="Times New Roman"/>
          <w:sz w:val="20"/>
          <w:szCs w:val="20"/>
        </w:rPr>
      </w:pPr>
      <w:r>
        <w:rPr>
          <w:rFonts w:ascii="Times New Roman" w:hAnsi="Times New Roman"/>
          <w:sz w:val="20"/>
          <w:szCs w:val="20"/>
        </w:rPr>
        <w:t xml:space="preserve">Select Chart </w:t>
      </w:r>
      <w:proofErr w:type="gramStart"/>
      <w:r>
        <w:rPr>
          <w:rFonts w:ascii="Times New Roman" w:hAnsi="Times New Roman"/>
          <w:sz w:val="20"/>
          <w:szCs w:val="20"/>
        </w:rPr>
        <w:t>A</w:t>
      </w:r>
      <w:proofErr w:type="gramEnd"/>
      <w:r>
        <w:rPr>
          <w:rFonts w:ascii="Times New Roman" w:hAnsi="Times New Roman"/>
          <w:sz w:val="20"/>
          <w:szCs w:val="20"/>
        </w:rPr>
        <w:t>, check run in a new window and press run:</w:t>
      </w:r>
    </w:p>
    <w:p w:rsidR="00C96BB7" w:rsidRDefault="00C96BB7" w:rsidP="00C96BB7">
      <w:pPr>
        <w:pStyle w:val="ListParagraph"/>
        <w:ind w:left="0"/>
        <w:rPr>
          <w:noProof/>
        </w:rPr>
      </w:pPr>
      <w:r>
        <w:rPr>
          <w:noProof/>
        </w:rPr>
        <w:drawing>
          <wp:inline distT="0" distB="0" distL="0" distR="0" wp14:anchorId="0DFBDD78" wp14:editId="126C0962">
            <wp:extent cx="4389120" cy="1338682"/>
            <wp:effectExtent l="57150" t="57150" r="106680" b="10922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4437087" cy="135331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96BB7" w:rsidRDefault="00C96BB7" w:rsidP="00C96BB7">
      <w:pPr>
        <w:pStyle w:val="ListParagraph"/>
        <w:rPr>
          <w:noProof/>
        </w:rPr>
      </w:pPr>
    </w:p>
    <w:p w:rsidR="00C96BB7" w:rsidRDefault="00C96BB7" w:rsidP="00C96BB7">
      <w:pPr>
        <w:pStyle w:val="ListParagraph"/>
        <w:ind w:left="0"/>
        <w:rPr>
          <w:noProof/>
        </w:rPr>
      </w:pPr>
      <w:r>
        <w:rPr>
          <w:noProof/>
        </w:rPr>
        <w:drawing>
          <wp:inline distT="0" distB="0" distL="0" distR="0" wp14:anchorId="55B09E56" wp14:editId="73B729BF">
            <wp:extent cx="4623206" cy="2582266"/>
            <wp:effectExtent l="57150" t="57150" r="120650" b="12319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4623207" cy="25822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96BB7" w:rsidRPr="00C96BB7" w:rsidRDefault="00C96BB7" w:rsidP="00F84D92">
      <w:pPr>
        <w:pStyle w:val="ListParagraph"/>
        <w:numPr>
          <w:ilvl w:val="0"/>
          <w:numId w:val="27"/>
        </w:numPr>
        <w:ind w:hanging="720"/>
        <w:rPr>
          <w:noProof/>
        </w:rPr>
      </w:pPr>
      <w:r>
        <w:rPr>
          <w:rFonts w:ascii="Times New Roman" w:hAnsi="Times New Roman"/>
          <w:b/>
          <w:noProof/>
          <w:color w:val="C00000"/>
          <w:sz w:val="24"/>
          <w:szCs w:val="24"/>
        </w:rPr>
        <w:t xml:space="preserve">Purpose Codes – </w:t>
      </w:r>
      <w:r>
        <w:rPr>
          <w:rFonts w:ascii="Times New Roman" w:hAnsi="Times New Roman"/>
          <w:noProof/>
          <w:sz w:val="20"/>
          <w:szCs w:val="20"/>
        </w:rPr>
        <w:t>Displays list of Programs and the related chart and title:</w:t>
      </w:r>
    </w:p>
    <w:p w:rsidR="00C96BB7" w:rsidRDefault="00C96BB7" w:rsidP="00C96BB7">
      <w:pPr>
        <w:pStyle w:val="ListParagraph"/>
        <w:ind w:left="0"/>
        <w:rPr>
          <w:noProof/>
        </w:rPr>
      </w:pPr>
    </w:p>
    <w:p w:rsidR="00C96BB7" w:rsidRDefault="00C96BB7" w:rsidP="00C96BB7">
      <w:pPr>
        <w:pStyle w:val="ListParagraph"/>
        <w:ind w:left="0"/>
        <w:rPr>
          <w:noProof/>
        </w:rPr>
      </w:pPr>
      <w:r>
        <w:rPr>
          <w:noProof/>
        </w:rPr>
        <w:drawing>
          <wp:inline distT="0" distB="0" distL="0" distR="0" wp14:anchorId="54C982CA" wp14:editId="51AB69B5">
            <wp:extent cx="5405932" cy="2918764"/>
            <wp:effectExtent l="57150" t="57150" r="118745" b="11049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5405936" cy="29187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0196E" w:rsidRDefault="0030196E" w:rsidP="00C96BB7">
      <w:pPr>
        <w:pStyle w:val="ListParagraph"/>
        <w:ind w:left="0"/>
        <w:rPr>
          <w:noProof/>
        </w:rPr>
        <w:sectPr w:rsidR="0030196E" w:rsidSect="008441B1">
          <w:pgSz w:w="12240" w:h="15840"/>
          <w:pgMar w:top="1008" w:right="1800" w:bottom="1152" w:left="1800" w:header="720" w:footer="720" w:gutter="0"/>
          <w:cols w:space="720"/>
          <w:docGrid w:linePitch="360"/>
        </w:sectPr>
      </w:pPr>
    </w:p>
    <w:p w:rsidR="0030196E" w:rsidRDefault="0030196E" w:rsidP="0030196E">
      <w:pPr>
        <w:pStyle w:val="ListParagraph"/>
        <w:ind w:left="0"/>
        <w:jc w:val="center"/>
        <w:rPr>
          <w:rFonts w:ascii="Times New Roman" w:hAnsi="Times New Roman"/>
          <w:b/>
          <w:noProof/>
          <w:sz w:val="24"/>
          <w:szCs w:val="24"/>
        </w:rPr>
      </w:pPr>
      <w:r w:rsidRPr="0030196E">
        <w:rPr>
          <w:rFonts w:ascii="Times New Roman" w:hAnsi="Times New Roman"/>
          <w:b/>
          <w:noProof/>
          <w:sz w:val="24"/>
          <w:szCs w:val="24"/>
        </w:rPr>
        <w:lastRenderedPageBreak/>
        <w:t>Summary of Campus Budgets Dashboard Reports</w:t>
      </w:r>
    </w:p>
    <w:p w:rsidR="0030196E" w:rsidRDefault="0030196E" w:rsidP="0030196E">
      <w:pPr>
        <w:pStyle w:val="ListParagraph"/>
        <w:ind w:left="0"/>
        <w:rPr>
          <w:rFonts w:ascii="Times New Roman" w:hAnsi="Times New Roman"/>
          <w:noProof/>
          <w:sz w:val="20"/>
          <w:szCs w:val="20"/>
        </w:rPr>
      </w:pPr>
    </w:p>
    <w:p w:rsidR="0030196E" w:rsidRPr="009B38DC" w:rsidRDefault="0030196E" w:rsidP="0030196E">
      <w:pPr>
        <w:pStyle w:val="ListParagraph"/>
        <w:ind w:left="0"/>
        <w:rPr>
          <w:rFonts w:ascii="Times New Roman" w:hAnsi="Times New Roman"/>
          <w:b/>
          <w:noProof/>
          <w:color w:val="C00000"/>
          <w:sz w:val="20"/>
          <w:szCs w:val="20"/>
          <w:u w:val="single"/>
        </w:rPr>
      </w:pPr>
      <w:r w:rsidRPr="009B38DC">
        <w:rPr>
          <w:rFonts w:ascii="Times New Roman" w:hAnsi="Times New Roman"/>
          <w:b/>
          <w:noProof/>
          <w:color w:val="C00000"/>
          <w:sz w:val="20"/>
          <w:szCs w:val="20"/>
          <w:u w:val="single"/>
        </w:rPr>
        <w:t>Chart A Tab</w:t>
      </w:r>
    </w:p>
    <w:p w:rsidR="0030196E" w:rsidRDefault="0030196E" w:rsidP="0030196E">
      <w:pPr>
        <w:pStyle w:val="ListParagraph"/>
        <w:ind w:left="0"/>
        <w:rPr>
          <w:rFonts w:ascii="Times New Roman" w:hAnsi="Times New Roman"/>
          <w:noProof/>
          <w:sz w:val="20"/>
          <w:szCs w:val="20"/>
        </w:rPr>
      </w:pPr>
      <w:r w:rsidRPr="00E42C75">
        <w:rPr>
          <w:rFonts w:ascii="Times New Roman" w:hAnsi="Times New Roman"/>
          <w:b/>
          <w:noProof/>
          <w:sz w:val="20"/>
          <w:szCs w:val="20"/>
        </w:rPr>
        <w:t>0010</w:t>
      </w:r>
      <w:r w:rsidRPr="00E42C75">
        <w:rPr>
          <w:rFonts w:ascii="Times New Roman" w:hAnsi="Times New Roman"/>
          <w:b/>
          <w:noProof/>
          <w:sz w:val="20"/>
          <w:szCs w:val="20"/>
        </w:rPr>
        <w:tab/>
        <w:t>Budget Balance Summary</w:t>
      </w:r>
      <w:r>
        <w:rPr>
          <w:rFonts w:ascii="Times New Roman" w:hAnsi="Times New Roman"/>
          <w:noProof/>
          <w:sz w:val="20"/>
          <w:szCs w:val="20"/>
        </w:rPr>
        <w:t xml:space="preserve"> – Lists all funds by org - can drill down on individual funds</w:t>
      </w:r>
    </w:p>
    <w:p w:rsidR="0030196E" w:rsidRDefault="0030196E" w:rsidP="0030196E">
      <w:pPr>
        <w:pStyle w:val="ListParagraph"/>
        <w:ind w:left="0"/>
        <w:rPr>
          <w:rFonts w:ascii="Times New Roman" w:hAnsi="Times New Roman"/>
          <w:noProof/>
          <w:sz w:val="20"/>
          <w:szCs w:val="20"/>
        </w:rPr>
      </w:pPr>
      <w:r w:rsidRPr="00E42C75">
        <w:rPr>
          <w:rFonts w:ascii="Times New Roman" w:hAnsi="Times New Roman"/>
          <w:b/>
          <w:noProof/>
          <w:sz w:val="20"/>
          <w:szCs w:val="20"/>
        </w:rPr>
        <w:t>0020</w:t>
      </w:r>
      <w:r w:rsidRPr="00E42C75">
        <w:rPr>
          <w:rFonts w:ascii="Times New Roman" w:hAnsi="Times New Roman"/>
          <w:b/>
          <w:noProof/>
          <w:sz w:val="20"/>
          <w:szCs w:val="20"/>
        </w:rPr>
        <w:tab/>
        <w:t>Budget Balances</w:t>
      </w:r>
      <w:r>
        <w:rPr>
          <w:rFonts w:ascii="Times New Roman" w:hAnsi="Times New Roman"/>
          <w:noProof/>
          <w:sz w:val="20"/>
          <w:szCs w:val="20"/>
        </w:rPr>
        <w:t xml:space="preserve"> – Listing of all funds at account level – Overexpenditures displayed in red</w:t>
      </w:r>
    </w:p>
    <w:p w:rsidR="0030196E" w:rsidRDefault="0030196E" w:rsidP="0030196E">
      <w:pPr>
        <w:pStyle w:val="ListParagraph"/>
        <w:ind w:left="0"/>
        <w:rPr>
          <w:rFonts w:ascii="Times New Roman" w:hAnsi="Times New Roman"/>
          <w:noProof/>
          <w:sz w:val="20"/>
          <w:szCs w:val="20"/>
        </w:rPr>
      </w:pPr>
      <w:r w:rsidRPr="00E42C75">
        <w:rPr>
          <w:rFonts w:ascii="Times New Roman" w:hAnsi="Times New Roman"/>
          <w:b/>
          <w:noProof/>
          <w:sz w:val="20"/>
          <w:szCs w:val="20"/>
        </w:rPr>
        <w:t>0030</w:t>
      </w:r>
      <w:r w:rsidRPr="00E42C75">
        <w:rPr>
          <w:rFonts w:ascii="Times New Roman" w:hAnsi="Times New Roman"/>
          <w:b/>
          <w:noProof/>
          <w:sz w:val="20"/>
          <w:szCs w:val="20"/>
        </w:rPr>
        <w:tab/>
        <w:t>Budget Pools</w:t>
      </w:r>
      <w:r>
        <w:rPr>
          <w:rFonts w:ascii="Times New Roman" w:hAnsi="Times New Roman"/>
          <w:noProof/>
          <w:sz w:val="20"/>
          <w:szCs w:val="20"/>
        </w:rPr>
        <w:t xml:space="preserve"> – Operating Budget at a glance – accounts 614XXX, 619XXX &amp; 7XXXXX</w:t>
      </w:r>
    </w:p>
    <w:p w:rsidR="0030196E" w:rsidRDefault="0030196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0040</w:t>
      </w:r>
      <w:r w:rsidRPr="00E42C75">
        <w:rPr>
          <w:rFonts w:ascii="Times New Roman" w:hAnsi="Times New Roman"/>
          <w:b/>
          <w:noProof/>
          <w:sz w:val="20"/>
          <w:szCs w:val="20"/>
        </w:rPr>
        <w:tab/>
        <w:t>Budget Notice-State Funds</w:t>
      </w:r>
      <w:r>
        <w:rPr>
          <w:rFonts w:ascii="Times New Roman" w:hAnsi="Times New Roman"/>
          <w:noProof/>
          <w:sz w:val="20"/>
          <w:szCs w:val="20"/>
        </w:rPr>
        <w:t xml:space="preserve"> – Displays State fund(s)/account(s) that are overbudget (this report is continually updated-not once per month as previous practice)</w:t>
      </w:r>
    </w:p>
    <w:p w:rsidR="0030196E" w:rsidRDefault="0030196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0050</w:t>
      </w:r>
      <w:r w:rsidRPr="00E42C75">
        <w:rPr>
          <w:rFonts w:ascii="Times New Roman" w:hAnsi="Times New Roman"/>
          <w:b/>
          <w:noProof/>
          <w:sz w:val="20"/>
          <w:szCs w:val="20"/>
        </w:rPr>
        <w:tab/>
        <w:t>Operating Budgets-State Funds</w:t>
      </w:r>
      <w:r>
        <w:rPr>
          <w:rFonts w:ascii="Times New Roman" w:hAnsi="Times New Roman"/>
          <w:noProof/>
          <w:sz w:val="20"/>
          <w:szCs w:val="20"/>
        </w:rPr>
        <w:t xml:space="preserve"> – Displays only State Funds (those beginning with 1) and only the accounts for which departments are accountable</w:t>
      </w:r>
    </w:p>
    <w:p w:rsidR="0030196E" w:rsidRDefault="0030196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0060</w:t>
      </w:r>
      <w:r w:rsidRPr="00E42C75">
        <w:rPr>
          <w:rFonts w:ascii="Times New Roman" w:hAnsi="Times New Roman"/>
          <w:b/>
          <w:noProof/>
          <w:sz w:val="20"/>
          <w:szCs w:val="20"/>
        </w:rPr>
        <w:tab/>
        <w:t>Encumbrances</w:t>
      </w:r>
      <w:r>
        <w:rPr>
          <w:rFonts w:ascii="Times New Roman" w:hAnsi="Times New Roman"/>
          <w:noProof/>
          <w:sz w:val="20"/>
          <w:szCs w:val="20"/>
        </w:rPr>
        <w:t xml:space="preserve"> – Displays outstanding encumbrances by Fund (not drill down friendly)</w:t>
      </w:r>
    </w:p>
    <w:p w:rsidR="0030196E" w:rsidRDefault="0030196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0061</w:t>
      </w:r>
      <w:r w:rsidRPr="00E42C75">
        <w:rPr>
          <w:rFonts w:ascii="Times New Roman" w:hAnsi="Times New Roman"/>
          <w:b/>
          <w:noProof/>
          <w:sz w:val="20"/>
          <w:szCs w:val="20"/>
        </w:rPr>
        <w:tab/>
        <w:t>Open Invoices</w:t>
      </w:r>
      <w:r>
        <w:rPr>
          <w:rFonts w:ascii="Times New Roman" w:hAnsi="Times New Roman"/>
          <w:noProof/>
          <w:sz w:val="20"/>
          <w:szCs w:val="20"/>
        </w:rPr>
        <w:t xml:space="preserve"> – List of open invoices by fund</w:t>
      </w:r>
    </w:p>
    <w:p w:rsidR="0030196E" w:rsidRDefault="0030196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0070</w:t>
      </w:r>
      <w:r w:rsidRPr="00E42C75">
        <w:rPr>
          <w:rFonts w:ascii="Times New Roman" w:hAnsi="Times New Roman"/>
          <w:b/>
          <w:noProof/>
          <w:sz w:val="20"/>
          <w:szCs w:val="20"/>
        </w:rPr>
        <w:tab/>
        <w:t>Fund Activity for Date Range</w:t>
      </w:r>
      <w:r>
        <w:rPr>
          <w:rFonts w:ascii="Times New Roman" w:hAnsi="Times New Roman"/>
          <w:noProof/>
          <w:sz w:val="20"/>
          <w:szCs w:val="20"/>
        </w:rPr>
        <w:t xml:space="preserve"> – Displays detail activity for any date range by fund</w:t>
      </w:r>
    </w:p>
    <w:p w:rsidR="0030196E" w:rsidRDefault="0030196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0080</w:t>
      </w:r>
      <w:r w:rsidRPr="00E42C75">
        <w:rPr>
          <w:rFonts w:ascii="Times New Roman" w:hAnsi="Times New Roman"/>
          <w:b/>
          <w:noProof/>
          <w:sz w:val="20"/>
          <w:szCs w:val="20"/>
        </w:rPr>
        <w:tab/>
        <w:t>FZRABAL-Daily Report</w:t>
      </w:r>
      <w:r>
        <w:rPr>
          <w:rFonts w:ascii="Times New Roman" w:hAnsi="Times New Roman"/>
          <w:noProof/>
          <w:sz w:val="20"/>
          <w:szCs w:val="20"/>
        </w:rPr>
        <w:t xml:space="preserve"> – Cash balance reconciliation for Non-State funds updated daily </w:t>
      </w:r>
      <w:r w:rsidR="00B3255E">
        <w:rPr>
          <w:rFonts w:ascii="Times New Roman" w:hAnsi="Times New Roman"/>
          <w:noProof/>
          <w:sz w:val="20"/>
          <w:szCs w:val="20"/>
        </w:rPr>
        <w:t>(R</w:t>
      </w:r>
      <w:r>
        <w:rPr>
          <w:rFonts w:ascii="Times New Roman" w:hAnsi="Times New Roman"/>
          <w:noProof/>
          <w:sz w:val="20"/>
          <w:szCs w:val="20"/>
        </w:rPr>
        <w:t>emember 227XXX funds do not have cash-on-hand)</w:t>
      </w:r>
    </w:p>
    <w:p w:rsidR="00B3255E" w:rsidRDefault="0030196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0085</w:t>
      </w:r>
      <w:r w:rsidRPr="00E42C75">
        <w:rPr>
          <w:rFonts w:ascii="Times New Roman" w:hAnsi="Times New Roman"/>
          <w:b/>
          <w:noProof/>
          <w:sz w:val="20"/>
          <w:szCs w:val="20"/>
        </w:rPr>
        <w:tab/>
        <w:t>FZRABAL-</w:t>
      </w:r>
      <w:r w:rsidR="00B3255E" w:rsidRPr="00E42C75">
        <w:rPr>
          <w:rFonts w:ascii="Times New Roman" w:hAnsi="Times New Roman"/>
          <w:b/>
          <w:noProof/>
          <w:sz w:val="20"/>
          <w:szCs w:val="20"/>
        </w:rPr>
        <w:t>Monthly Report</w:t>
      </w:r>
      <w:r w:rsidR="00B3255E">
        <w:rPr>
          <w:rFonts w:ascii="Times New Roman" w:hAnsi="Times New Roman"/>
          <w:noProof/>
          <w:sz w:val="20"/>
          <w:szCs w:val="20"/>
        </w:rPr>
        <w:t xml:space="preserve"> – Cash balance reconciliation at month-end for Non-State funds (</w:t>
      </w:r>
      <w:r w:rsidR="00B3255E">
        <w:rPr>
          <w:rFonts w:ascii="Times New Roman" w:hAnsi="Times New Roman"/>
          <w:noProof/>
          <w:sz w:val="20"/>
          <w:szCs w:val="20"/>
        </w:rPr>
        <w:br/>
        <w:t>(Remember 227XXX funds do not have cash-on-hand)</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0095</w:t>
      </w:r>
      <w:r w:rsidRPr="00E42C75">
        <w:rPr>
          <w:rFonts w:ascii="Times New Roman" w:hAnsi="Times New Roman"/>
          <w:b/>
          <w:noProof/>
          <w:sz w:val="20"/>
          <w:szCs w:val="20"/>
        </w:rPr>
        <w:tab/>
        <w:t>PI Grant Report-Project to Date Report</w:t>
      </w:r>
      <w:r>
        <w:rPr>
          <w:rFonts w:ascii="Times New Roman" w:hAnsi="Times New Roman"/>
          <w:noProof/>
          <w:sz w:val="20"/>
          <w:szCs w:val="20"/>
        </w:rPr>
        <w:t xml:space="preserve"> – Project-to-date Summary/Budget Balance Available by fund for Grants (those funds beginning with 55)</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0100</w:t>
      </w:r>
      <w:r w:rsidRPr="00E42C75">
        <w:rPr>
          <w:rFonts w:ascii="Times New Roman" w:hAnsi="Times New Roman"/>
          <w:b/>
          <w:noProof/>
          <w:sz w:val="20"/>
          <w:szCs w:val="20"/>
        </w:rPr>
        <w:tab/>
        <w:t>Year-to-Date Activity – Excel</w:t>
      </w:r>
      <w:r>
        <w:rPr>
          <w:rFonts w:ascii="Times New Roman" w:hAnsi="Times New Roman"/>
          <w:noProof/>
          <w:sz w:val="20"/>
          <w:szCs w:val="20"/>
        </w:rPr>
        <w:t xml:space="preserve"> – Displays all activity for each fund in separate Excel spreadsheet within a workbook per fund (if more than one fund, see tabs at bottom of screen)</w:t>
      </w:r>
    </w:p>
    <w:p w:rsidR="00B3255E" w:rsidRPr="009B38DC" w:rsidRDefault="00B3255E" w:rsidP="009B38DC">
      <w:pPr>
        <w:pStyle w:val="ListParagraph"/>
        <w:ind w:hanging="720"/>
        <w:rPr>
          <w:rFonts w:ascii="Times New Roman" w:hAnsi="Times New Roman"/>
          <w:noProof/>
          <w:sz w:val="20"/>
          <w:szCs w:val="20"/>
        </w:rPr>
      </w:pPr>
      <w:r w:rsidRPr="00E42C75">
        <w:rPr>
          <w:rFonts w:ascii="Times New Roman" w:hAnsi="Times New Roman"/>
          <w:b/>
          <w:noProof/>
          <w:sz w:val="20"/>
          <w:szCs w:val="20"/>
        </w:rPr>
        <w:t>0110</w:t>
      </w:r>
      <w:r w:rsidRPr="00E42C75">
        <w:rPr>
          <w:rFonts w:ascii="Times New Roman" w:hAnsi="Times New Roman"/>
          <w:b/>
          <w:noProof/>
          <w:sz w:val="20"/>
          <w:szCs w:val="20"/>
        </w:rPr>
        <w:tab/>
        <w:t>Checks Issued by Fund (fzraolri)</w:t>
      </w:r>
      <w:r>
        <w:rPr>
          <w:rFonts w:ascii="Times New Roman" w:hAnsi="Times New Roman"/>
          <w:noProof/>
          <w:sz w:val="20"/>
          <w:szCs w:val="20"/>
        </w:rPr>
        <w:t xml:space="preserve"> – Checks issued by fund</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Fund List-Chart A</w:t>
      </w:r>
      <w:r>
        <w:rPr>
          <w:rFonts w:ascii="Times New Roman" w:hAnsi="Times New Roman"/>
          <w:noProof/>
          <w:sz w:val="20"/>
          <w:szCs w:val="20"/>
        </w:rPr>
        <w:t xml:space="preserve"> – Listing of all fund numbers and titles with default orgs and programs and end dates for certain funds/grants</w:t>
      </w:r>
    </w:p>
    <w:p w:rsidR="00B3255E" w:rsidRDefault="00B3255E" w:rsidP="0030196E">
      <w:pPr>
        <w:pStyle w:val="ListParagraph"/>
        <w:ind w:hanging="720"/>
        <w:rPr>
          <w:rFonts w:ascii="Times New Roman" w:hAnsi="Times New Roman"/>
          <w:noProof/>
          <w:sz w:val="20"/>
          <w:szCs w:val="20"/>
        </w:rPr>
      </w:pP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0010P</w:t>
      </w:r>
      <w:r w:rsidRPr="00E42C75">
        <w:rPr>
          <w:rFonts w:ascii="Times New Roman" w:hAnsi="Times New Roman"/>
          <w:b/>
          <w:noProof/>
          <w:sz w:val="20"/>
          <w:szCs w:val="20"/>
        </w:rPr>
        <w:tab/>
        <w:t>Prior Year Budget Balance Summary</w:t>
      </w:r>
      <w:r>
        <w:rPr>
          <w:rFonts w:ascii="Times New Roman" w:hAnsi="Times New Roman"/>
          <w:noProof/>
          <w:sz w:val="20"/>
          <w:szCs w:val="20"/>
        </w:rPr>
        <w:t xml:space="preserve"> – Same as 0010 above for prior year (1 year only)</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0020P</w:t>
      </w:r>
      <w:r w:rsidRPr="00E42C75">
        <w:rPr>
          <w:rFonts w:ascii="Times New Roman" w:hAnsi="Times New Roman"/>
          <w:b/>
          <w:noProof/>
          <w:sz w:val="20"/>
          <w:szCs w:val="20"/>
        </w:rPr>
        <w:tab/>
        <w:t>Prior Year Budget Balances</w:t>
      </w:r>
      <w:r>
        <w:rPr>
          <w:rFonts w:ascii="Times New Roman" w:hAnsi="Times New Roman"/>
          <w:noProof/>
          <w:sz w:val="20"/>
          <w:szCs w:val="20"/>
        </w:rPr>
        <w:t xml:space="preserve"> – Same as 0020 above for prior year (1 year only)</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0050P</w:t>
      </w:r>
      <w:r w:rsidRPr="00E42C75">
        <w:rPr>
          <w:rFonts w:ascii="Times New Roman" w:hAnsi="Times New Roman"/>
          <w:b/>
          <w:noProof/>
          <w:sz w:val="20"/>
          <w:szCs w:val="20"/>
        </w:rPr>
        <w:tab/>
        <w:t>Prior Year Operating Budgets-State Funds</w:t>
      </w:r>
      <w:r>
        <w:rPr>
          <w:rFonts w:ascii="Times New Roman" w:hAnsi="Times New Roman"/>
          <w:noProof/>
          <w:sz w:val="20"/>
          <w:szCs w:val="20"/>
        </w:rPr>
        <w:t xml:space="preserve"> – Same as 0050 above for prior year</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0085P</w:t>
      </w:r>
      <w:r w:rsidRPr="00E42C75">
        <w:rPr>
          <w:rFonts w:ascii="Times New Roman" w:hAnsi="Times New Roman"/>
          <w:b/>
          <w:noProof/>
          <w:sz w:val="20"/>
          <w:szCs w:val="20"/>
        </w:rPr>
        <w:tab/>
        <w:t>Prior Year FZRABAL-Monthly</w:t>
      </w:r>
      <w:r>
        <w:rPr>
          <w:rFonts w:ascii="Times New Roman" w:hAnsi="Times New Roman"/>
          <w:noProof/>
          <w:sz w:val="20"/>
          <w:szCs w:val="20"/>
        </w:rPr>
        <w:t xml:space="preserve"> – Same as 0085 above for prior year (select month)</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0110P</w:t>
      </w:r>
      <w:r w:rsidRPr="00E42C75">
        <w:rPr>
          <w:rFonts w:ascii="Times New Roman" w:hAnsi="Times New Roman"/>
          <w:b/>
          <w:noProof/>
          <w:sz w:val="20"/>
          <w:szCs w:val="20"/>
        </w:rPr>
        <w:tab/>
        <w:t>Prior Year Checks Issued by Fund</w:t>
      </w:r>
      <w:r>
        <w:rPr>
          <w:rFonts w:ascii="Times New Roman" w:hAnsi="Times New Roman"/>
          <w:noProof/>
          <w:sz w:val="20"/>
          <w:szCs w:val="20"/>
        </w:rPr>
        <w:t xml:space="preserve"> – All checks listed for a prior year (1 year only)</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0130</w:t>
      </w:r>
      <w:r w:rsidRPr="00E42C75">
        <w:rPr>
          <w:rFonts w:ascii="Times New Roman" w:hAnsi="Times New Roman"/>
          <w:b/>
          <w:noProof/>
          <w:sz w:val="20"/>
          <w:szCs w:val="20"/>
        </w:rPr>
        <w:tab/>
        <w:t>FYR Expense Comparison</w:t>
      </w:r>
      <w:r>
        <w:rPr>
          <w:rFonts w:ascii="Times New Roman" w:hAnsi="Times New Roman"/>
          <w:noProof/>
          <w:sz w:val="20"/>
          <w:szCs w:val="20"/>
        </w:rPr>
        <w:t xml:space="preserve"> – Displays a three-year comparison by fund</w:t>
      </w:r>
    </w:p>
    <w:p w:rsidR="00B3255E" w:rsidRDefault="00B3255E" w:rsidP="0030196E">
      <w:pPr>
        <w:pStyle w:val="ListParagraph"/>
        <w:ind w:hanging="720"/>
        <w:rPr>
          <w:rFonts w:ascii="Times New Roman" w:hAnsi="Times New Roman"/>
          <w:noProof/>
          <w:sz w:val="20"/>
          <w:szCs w:val="20"/>
        </w:rPr>
      </w:pPr>
    </w:p>
    <w:p w:rsidR="00B3255E" w:rsidRPr="009B38DC" w:rsidRDefault="00B3255E" w:rsidP="0030196E">
      <w:pPr>
        <w:pStyle w:val="ListParagraph"/>
        <w:ind w:hanging="720"/>
        <w:rPr>
          <w:rFonts w:ascii="Times New Roman" w:hAnsi="Times New Roman"/>
          <w:b/>
          <w:noProof/>
          <w:color w:val="C00000"/>
          <w:sz w:val="20"/>
          <w:szCs w:val="20"/>
          <w:u w:val="single"/>
        </w:rPr>
      </w:pPr>
      <w:r w:rsidRPr="009B38DC">
        <w:rPr>
          <w:rFonts w:ascii="Times New Roman" w:hAnsi="Times New Roman"/>
          <w:b/>
          <w:noProof/>
          <w:color w:val="C00000"/>
          <w:sz w:val="20"/>
          <w:szCs w:val="20"/>
          <w:u w:val="single"/>
        </w:rPr>
        <w:t>PCard Tab</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0120</w:t>
      </w:r>
      <w:r w:rsidRPr="00E42C75">
        <w:rPr>
          <w:rFonts w:ascii="Times New Roman" w:hAnsi="Times New Roman"/>
          <w:b/>
          <w:noProof/>
          <w:sz w:val="20"/>
          <w:szCs w:val="20"/>
        </w:rPr>
        <w:tab/>
        <w:t>PCard Fund Summary</w:t>
      </w:r>
      <w:r>
        <w:rPr>
          <w:rFonts w:ascii="Times New Roman" w:hAnsi="Times New Roman"/>
          <w:noProof/>
          <w:sz w:val="20"/>
          <w:szCs w:val="20"/>
        </w:rPr>
        <w:t xml:space="preserve"> – Displays grand total of PCard transactions by fund, by date selected</w:t>
      </w:r>
    </w:p>
    <w:p w:rsidR="00B3255E" w:rsidRDefault="00B3255E" w:rsidP="0030196E">
      <w:pPr>
        <w:pStyle w:val="ListParagraph"/>
        <w:ind w:hanging="720"/>
        <w:rPr>
          <w:rFonts w:ascii="Times New Roman" w:hAnsi="Times New Roman"/>
          <w:noProof/>
          <w:sz w:val="20"/>
          <w:szCs w:val="20"/>
        </w:rPr>
      </w:pPr>
      <w:r w:rsidRPr="00E42C75">
        <w:rPr>
          <w:rFonts w:ascii="Times New Roman" w:hAnsi="Times New Roman"/>
          <w:b/>
          <w:noProof/>
          <w:sz w:val="20"/>
          <w:szCs w:val="20"/>
        </w:rPr>
        <w:t>0121</w:t>
      </w:r>
      <w:r w:rsidRPr="00E42C75">
        <w:rPr>
          <w:rFonts w:ascii="Times New Roman" w:hAnsi="Times New Roman"/>
          <w:b/>
          <w:noProof/>
          <w:sz w:val="20"/>
          <w:szCs w:val="20"/>
        </w:rPr>
        <w:tab/>
        <w:t>PCard-Excel</w:t>
      </w:r>
      <w:r>
        <w:rPr>
          <w:rFonts w:ascii="Times New Roman" w:hAnsi="Times New Roman"/>
          <w:noProof/>
          <w:sz w:val="20"/>
          <w:szCs w:val="20"/>
        </w:rPr>
        <w:t xml:space="preserve"> – Displays detail of PCard transactions in an Excel spreadsheet by fund, by date selected</w:t>
      </w:r>
    </w:p>
    <w:p w:rsidR="00E42C75" w:rsidRDefault="00B3255E" w:rsidP="00E42C75">
      <w:pPr>
        <w:pStyle w:val="ListParagraph"/>
        <w:ind w:hanging="720"/>
        <w:rPr>
          <w:rFonts w:ascii="Times New Roman" w:hAnsi="Times New Roman"/>
          <w:sz w:val="20"/>
          <w:szCs w:val="20"/>
        </w:rPr>
      </w:pPr>
      <w:r w:rsidRPr="00E42C75">
        <w:rPr>
          <w:rFonts w:ascii="Times New Roman" w:hAnsi="Times New Roman"/>
          <w:b/>
          <w:noProof/>
          <w:sz w:val="20"/>
          <w:szCs w:val="20"/>
        </w:rPr>
        <w:t>0122</w:t>
      </w:r>
      <w:r w:rsidRPr="00E42C75">
        <w:rPr>
          <w:rFonts w:ascii="Times New Roman" w:hAnsi="Times New Roman"/>
          <w:b/>
          <w:noProof/>
          <w:sz w:val="20"/>
          <w:szCs w:val="20"/>
        </w:rPr>
        <w:tab/>
        <w:t>PCard Reconciler Summary</w:t>
      </w:r>
      <w:r>
        <w:rPr>
          <w:rFonts w:ascii="Times New Roman" w:hAnsi="Times New Roman"/>
          <w:noProof/>
          <w:sz w:val="20"/>
          <w:szCs w:val="20"/>
        </w:rPr>
        <w:t xml:space="preserve"> - </w:t>
      </w:r>
      <w:r w:rsidR="00E42C75">
        <w:rPr>
          <w:rFonts w:ascii="Times New Roman" w:hAnsi="Times New Roman"/>
          <w:sz w:val="20"/>
          <w:szCs w:val="20"/>
        </w:rPr>
        <w:t xml:space="preserve">Grand total of </w:t>
      </w:r>
      <w:proofErr w:type="spellStart"/>
      <w:r w:rsidR="00E42C75">
        <w:rPr>
          <w:rFonts w:ascii="Times New Roman" w:hAnsi="Times New Roman"/>
          <w:sz w:val="20"/>
          <w:szCs w:val="20"/>
        </w:rPr>
        <w:t>PCard</w:t>
      </w:r>
      <w:proofErr w:type="spellEnd"/>
      <w:r w:rsidR="00E42C75" w:rsidRPr="00E42C75">
        <w:rPr>
          <w:rFonts w:ascii="Times New Roman" w:hAnsi="Times New Roman"/>
          <w:sz w:val="20"/>
          <w:szCs w:val="20"/>
        </w:rPr>
        <w:t xml:space="preserve"> purchases by user for a specific date range (includes multiple P-cards)</w:t>
      </w:r>
    </w:p>
    <w:p w:rsidR="00E42C75" w:rsidRDefault="00E42C75" w:rsidP="00E42C75">
      <w:pPr>
        <w:pStyle w:val="ListParagraph"/>
        <w:ind w:hanging="720"/>
        <w:rPr>
          <w:rFonts w:ascii="Times New Roman" w:hAnsi="Times New Roman"/>
          <w:sz w:val="20"/>
          <w:szCs w:val="20"/>
        </w:rPr>
      </w:pPr>
      <w:r w:rsidRPr="00E42C75">
        <w:rPr>
          <w:rFonts w:ascii="Times New Roman" w:hAnsi="Times New Roman"/>
          <w:b/>
          <w:sz w:val="20"/>
          <w:szCs w:val="20"/>
        </w:rPr>
        <w:t>0123</w:t>
      </w:r>
      <w:r w:rsidRPr="00E42C75">
        <w:rPr>
          <w:rFonts w:ascii="Times New Roman" w:hAnsi="Times New Roman"/>
          <w:b/>
          <w:sz w:val="20"/>
          <w:szCs w:val="20"/>
        </w:rPr>
        <w:tab/>
      </w:r>
      <w:proofErr w:type="spellStart"/>
      <w:r w:rsidRPr="00E42C75">
        <w:rPr>
          <w:rFonts w:ascii="Times New Roman" w:hAnsi="Times New Roman"/>
          <w:b/>
          <w:sz w:val="20"/>
          <w:szCs w:val="20"/>
        </w:rPr>
        <w:t>PCard</w:t>
      </w:r>
      <w:proofErr w:type="spellEnd"/>
      <w:r w:rsidRPr="00E42C75">
        <w:rPr>
          <w:rFonts w:ascii="Times New Roman" w:hAnsi="Times New Roman"/>
          <w:b/>
          <w:sz w:val="20"/>
          <w:szCs w:val="20"/>
        </w:rPr>
        <w:t xml:space="preserve"> Reconciler Transactions</w:t>
      </w:r>
      <w:r>
        <w:rPr>
          <w:rFonts w:ascii="Times New Roman" w:hAnsi="Times New Roman"/>
          <w:sz w:val="20"/>
          <w:szCs w:val="20"/>
        </w:rPr>
        <w:t xml:space="preserve"> - Detail of </w:t>
      </w:r>
      <w:proofErr w:type="spellStart"/>
      <w:r>
        <w:rPr>
          <w:rFonts w:ascii="Times New Roman" w:hAnsi="Times New Roman"/>
          <w:sz w:val="20"/>
          <w:szCs w:val="20"/>
        </w:rPr>
        <w:t>PCard</w:t>
      </w:r>
      <w:proofErr w:type="spellEnd"/>
      <w:r>
        <w:rPr>
          <w:rFonts w:ascii="Times New Roman" w:hAnsi="Times New Roman"/>
          <w:sz w:val="20"/>
          <w:szCs w:val="20"/>
        </w:rPr>
        <w:t xml:space="preserve"> purchases by user for a specific date range (includes multiple P-cards)</w:t>
      </w:r>
    </w:p>
    <w:p w:rsidR="00E42C75" w:rsidRPr="009B38DC" w:rsidRDefault="00E42C75" w:rsidP="00E42C75">
      <w:pPr>
        <w:pStyle w:val="ListParagraph"/>
        <w:rPr>
          <w:rFonts w:ascii="Times New Roman" w:hAnsi="Times New Roman"/>
          <w:b/>
          <w:sz w:val="20"/>
          <w:szCs w:val="20"/>
        </w:rPr>
      </w:pPr>
      <w:r w:rsidRPr="009B38DC">
        <w:rPr>
          <w:rFonts w:ascii="Times New Roman" w:hAnsi="Times New Roman"/>
          <w:b/>
          <w:sz w:val="20"/>
          <w:szCs w:val="20"/>
        </w:rPr>
        <w:t xml:space="preserve">BOA Works </w:t>
      </w:r>
      <w:r w:rsidR="00B04B30">
        <w:rPr>
          <w:rFonts w:ascii="Times New Roman" w:hAnsi="Times New Roman"/>
          <w:b/>
          <w:sz w:val="20"/>
          <w:szCs w:val="20"/>
        </w:rPr>
        <w:t>folder</w:t>
      </w:r>
    </w:p>
    <w:p w:rsidR="00E42C75" w:rsidRDefault="00E42C75" w:rsidP="00E42C75">
      <w:pPr>
        <w:pStyle w:val="ListParagraph"/>
        <w:ind w:left="1440" w:hanging="720"/>
        <w:rPr>
          <w:rFonts w:ascii="Times New Roman" w:hAnsi="Times New Roman"/>
          <w:sz w:val="20"/>
          <w:szCs w:val="20"/>
        </w:rPr>
      </w:pPr>
      <w:r w:rsidRPr="009B38DC">
        <w:rPr>
          <w:rFonts w:ascii="Times New Roman" w:hAnsi="Times New Roman"/>
          <w:b/>
          <w:sz w:val="20"/>
          <w:szCs w:val="20"/>
        </w:rPr>
        <w:t xml:space="preserve">002 </w:t>
      </w:r>
      <w:r w:rsidRPr="009B38DC">
        <w:rPr>
          <w:rFonts w:ascii="Times New Roman" w:hAnsi="Times New Roman"/>
          <w:b/>
          <w:sz w:val="20"/>
          <w:szCs w:val="20"/>
        </w:rPr>
        <w:tab/>
      </w:r>
      <w:proofErr w:type="spellStart"/>
      <w:r w:rsidRPr="009B38DC">
        <w:rPr>
          <w:rFonts w:ascii="Times New Roman" w:hAnsi="Times New Roman"/>
          <w:b/>
          <w:sz w:val="20"/>
          <w:szCs w:val="20"/>
        </w:rPr>
        <w:t>PCard</w:t>
      </w:r>
      <w:proofErr w:type="spellEnd"/>
      <w:r w:rsidRPr="009B38DC">
        <w:rPr>
          <w:rFonts w:ascii="Times New Roman" w:hAnsi="Times New Roman"/>
          <w:b/>
          <w:sz w:val="20"/>
          <w:szCs w:val="20"/>
        </w:rPr>
        <w:t xml:space="preserve"> Cycle Detail for User-Excel</w:t>
      </w:r>
      <w:r>
        <w:rPr>
          <w:rFonts w:ascii="Times New Roman" w:hAnsi="Times New Roman"/>
          <w:sz w:val="20"/>
          <w:szCs w:val="20"/>
        </w:rPr>
        <w:t xml:space="preserve"> – Displays detailed </w:t>
      </w:r>
      <w:proofErr w:type="spellStart"/>
      <w:r>
        <w:rPr>
          <w:rFonts w:ascii="Times New Roman" w:hAnsi="Times New Roman"/>
          <w:sz w:val="20"/>
          <w:szCs w:val="20"/>
        </w:rPr>
        <w:t>PCard</w:t>
      </w:r>
      <w:proofErr w:type="spellEnd"/>
      <w:r>
        <w:rPr>
          <w:rFonts w:ascii="Times New Roman" w:hAnsi="Times New Roman"/>
          <w:sz w:val="20"/>
          <w:szCs w:val="20"/>
        </w:rPr>
        <w:t xml:space="preserve"> transactions for selected date range </w:t>
      </w:r>
    </w:p>
    <w:p w:rsidR="00E42C75" w:rsidRDefault="00E42C75" w:rsidP="00E42C75">
      <w:pPr>
        <w:pStyle w:val="ListParagraph"/>
        <w:ind w:left="1440" w:hanging="720"/>
        <w:rPr>
          <w:rFonts w:ascii="Times New Roman" w:hAnsi="Times New Roman"/>
          <w:sz w:val="20"/>
          <w:szCs w:val="20"/>
        </w:rPr>
      </w:pPr>
      <w:r w:rsidRPr="009B38DC">
        <w:rPr>
          <w:rFonts w:ascii="Times New Roman" w:hAnsi="Times New Roman"/>
          <w:b/>
          <w:sz w:val="20"/>
          <w:szCs w:val="20"/>
        </w:rPr>
        <w:t>003</w:t>
      </w:r>
      <w:r w:rsidRPr="009B38DC">
        <w:rPr>
          <w:rFonts w:ascii="Times New Roman" w:hAnsi="Times New Roman"/>
          <w:b/>
          <w:sz w:val="20"/>
          <w:szCs w:val="20"/>
        </w:rPr>
        <w:tab/>
      </w:r>
      <w:proofErr w:type="spellStart"/>
      <w:r w:rsidRPr="009B38DC">
        <w:rPr>
          <w:rFonts w:ascii="Times New Roman" w:hAnsi="Times New Roman"/>
          <w:b/>
          <w:sz w:val="20"/>
          <w:szCs w:val="20"/>
        </w:rPr>
        <w:t>PCard</w:t>
      </w:r>
      <w:proofErr w:type="spellEnd"/>
      <w:r w:rsidRPr="009B38DC">
        <w:rPr>
          <w:rFonts w:ascii="Times New Roman" w:hAnsi="Times New Roman"/>
          <w:b/>
          <w:sz w:val="20"/>
          <w:szCs w:val="20"/>
        </w:rPr>
        <w:t xml:space="preserve"> Cycle Fund Sum for User</w:t>
      </w:r>
      <w:r>
        <w:rPr>
          <w:rFonts w:ascii="Times New Roman" w:hAnsi="Times New Roman"/>
          <w:sz w:val="20"/>
          <w:szCs w:val="20"/>
        </w:rPr>
        <w:t xml:space="preserve"> – Displays a grand total of </w:t>
      </w:r>
      <w:proofErr w:type="spellStart"/>
      <w:r>
        <w:rPr>
          <w:rFonts w:ascii="Times New Roman" w:hAnsi="Times New Roman"/>
          <w:sz w:val="20"/>
          <w:szCs w:val="20"/>
        </w:rPr>
        <w:t>PCard</w:t>
      </w:r>
      <w:proofErr w:type="spellEnd"/>
      <w:r>
        <w:rPr>
          <w:rFonts w:ascii="Times New Roman" w:hAnsi="Times New Roman"/>
          <w:sz w:val="20"/>
          <w:szCs w:val="20"/>
        </w:rPr>
        <w:t xml:space="preserve"> transactions for a specific date range</w:t>
      </w:r>
    </w:p>
    <w:p w:rsidR="00E42C75" w:rsidRDefault="00E42C75" w:rsidP="00E42C75">
      <w:pPr>
        <w:pStyle w:val="ListParagraph"/>
        <w:ind w:left="1440" w:hanging="720"/>
        <w:rPr>
          <w:rFonts w:ascii="Times New Roman" w:hAnsi="Times New Roman"/>
          <w:sz w:val="20"/>
          <w:szCs w:val="20"/>
        </w:rPr>
      </w:pPr>
      <w:r w:rsidRPr="009B38DC">
        <w:rPr>
          <w:rFonts w:ascii="Times New Roman" w:hAnsi="Times New Roman"/>
          <w:b/>
          <w:sz w:val="20"/>
          <w:szCs w:val="20"/>
        </w:rPr>
        <w:t>004</w:t>
      </w:r>
      <w:r w:rsidRPr="009B38DC">
        <w:rPr>
          <w:rFonts w:ascii="Times New Roman" w:hAnsi="Times New Roman"/>
          <w:b/>
          <w:sz w:val="20"/>
          <w:szCs w:val="20"/>
        </w:rPr>
        <w:tab/>
      </w:r>
      <w:proofErr w:type="spellStart"/>
      <w:r w:rsidRPr="009B38DC">
        <w:rPr>
          <w:rFonts w:ascii="Times New Roman" w:hAnsi="Times New Roman"/>
          <w:b/>
          <w:sz w:val="20"/>
          <w:szCs w:val="20"/>
        </w:rPr>
        <w:t>PCard</w:t>
      </w:r>
      <w:proofErr w:type="spellEnd"/>
      <w:r w:rsidRPr="009B38DC">
        <w:rPr>
          <w:rFonts w:ascii="Times New Roman" w:hAnsi="Times New Roman"/>
          <w:b/>
          <w:sz w:val="20"/>
          <w:szCs w:val="20"/>
        </w:rPr>
        <w:t xml:space="preserve"> Cycle Card Sum for User</w:t>
      </w:r>
      <w:r>
        <w:rPr>
          <w:rFonts w:ascii="Times New Roman" w:hAnsi="Times New Roman"/>
          <w:sz w:val="20"/>
          <w:szCs w:val="20"/>
        </w:rPr>
        <w:t xml:space="preserve">- Displays total of </w:t>
      </w:r>
      <w:proofErr w:type="spellStart"/>
      <w:r>
        <w:rPr>
          <w:rFonts w:ascii="Times New Roman" w:hAnsi="Times New Roman"/>
          <w:sz w:val="20"/>
          <w:szCs w:val="20"/>
        </w:rPr>
        <w:t>PCard</w:t>
      </w:r>
      <w:proofErr w:type="spellEnd"/>
      <w:r>
        <w:rPr>
          <w:rFonts w:ascii="Times New Roman" w:hAnsi="Times New Roman"/>
          <w:sz w:val="20"/>
          <w:szCs w:val="20"/>
        </w:rPr>
        <w:t xml:space="preserve"> transactions by user for a specific date range</w:t>
      </w:r>
    </w:p>
    <w:p w:rsidR="00E42C75" w:rsidRDefault="00E42C75" w:rsidP="00E42C75">
      <w:pPr>
        <w:pStyle w:val="ListParagraph"/>
        <w:ind w:left="1440" w:hanging="720"/>
        <w:rPr>
          <w:rFonts w:ascii="Times New Roman" w:hAnsi="Times New Roman"/>
          <w:sz w:val="20"/>
          <w:szCs w:val="20"/>
        </w:rPr>
      </w:pPr>
    </w:p>
    <w:p w:rsidR="00E42C75" w:rsidRPr="009B38DC" w:rsidRDefault="00E42C75" w:rsidP="00E42C75">
      <w:pPr>
        <w:pStyle w:val="ListParagraph"/>
        <w:ind w:hanging="720"/>
        <w:rPr>
          <w:rFonts w:ascii="Times New Roman" w:hAnsi="Times New Roman"/>
          <w:b/>
          <w:color w:val="C00000"/>
          <w:sz w:val="20"/>
          <w:szCs w:val="20"/>
          <w:u w:val="single"/>
        </w:rPr>
      </w:pPr>
      <w:r w:rsidRPr="009B38DC">
        <w:rPr>
          <w:rFonts w:ascii="Times New Roman" w:hAnsi="Times New Roman"/>
          <w:b/>
          <w:color w:val="C00000"/>
          <w:sz w:val="20"/>
          <w:szCs w:val="20"/>
          <w:u w:val="single"/>
        </w:rPr>
        <w:t>COA Tab</w:t>
      </w:r>
    </w:p>
    <w:p w:rsidR="00E42C75" w:rsidRDefault="00E42C75" w:rsidP="00E42C75">
      <w:pPr>
        <w:pStyle w:val="ListParagraph"/>
        <w:ind w:hanging="720"/>
        <w:rPr>
          <w:rFonts w:ascii="Times New Roman" w:hAnsi="Times New Roman"/>
          <w:sz w:val="20"/>
          <w:szCs w:val="20"/>
        </w:rPr>
      </w:pPr>
      <w:proofErr w:type="spellStart"/>
      <w:proofErr w:type="gramStart"/>
      <w:r w:rsidRPr="009B38DC">
        <w:rPr>
          <w:rFonts w:ascii="Times New Roman" w:hAnsi="Times New Roman"/>
          <w:b/>
          <w:sz w:val="20"/>
          <w:szCs w:val="20"/>
        </w:rPr>
        <w:t>fzrbudpools</w:t>
      </w:r>
      <w:proofErr w:type="spellEnd"/>
      <w:r w:rsidRPr="009B38DC">
        <w:rPr>
          <w:rFonts w:ascii="Times New Roman" w:hAnsi="Times New Roman"/>
          <w:b/>
          <w:sz w:val="20"/>
          <w:szCs w:val="20"/>
        </w:rPr>
        <w:t>-Account</w:t>
      </w:r>
      <w:proofErr w:type="gramEnd"/>
      <w:r w:rsidRPr="009B38DC">
        <w:rPr>
          <w:rFonts w:ascii="Times New Roman" w:hAnsi="Times New Roman"/>
          <w:b/>
          <w:sz w:val="20"/>
          <w:szCs w:val="20"/>
        </w:rPr>
        <w:t xml:space="preserve"> List</w:t>
      </w:r>
      <w:r>
        <w:rPr>
          <w:rFonts w:ascii="Times New Roman" w:hAnsi="Times New Roman"/>
          <w:sz w:val="20"/>
          <w:szCs w:val="20"/>
        </w:rPr>
        <w:t xml:space="preserve"> – Listing of budget pools</w:t>
      </w:r>
    </w:p>
    <w:p w:rsidR="00E42C75" w:rsidRDefault="00E42C75" w:rsidP="00E42C75">
      <w:pPr>
        <w:pStyle w:val="ListParagraph"/>
        <w:ind w:hanging="720"/>
        <w:rPr>
          <w:rFonts w:ascii="Times New Roman" w:hAnsi="Times New Roman"/>
          <w:sz w:val="20"/>
          <w:szCs w:val="20"/>
        </w:rPr>
      </w:pPr>
      <w:proofErr w:type="spellStart"/>
      <w:proofErr w:type="gramStart"/>
      <w:r w:rsidRPr="009B38DC">
        <w:rPr>
          <w:rFonts w:ascii="Times New Roman" w:hAnsi="Times New Roman"/>
          <w:b/>
          <w:sz w:val="20"/>
          <w:szCs w:val="20"/>
        </w:rPr>
        <w:t>fzrfund</w:t>
      </w:r>
      <w:proofErr w:type="spellEnd"/>
      <w:r w:rsidRPr="009B38DC">
        <w:rPr>
          <w:rFonts w:ascii="Times New Roman" w:hAnsi="Times New Roman"/>
          <w:b/>
          <w:sz w:val="20"/>
          <w:szCs w:val="20"/>
        </w:rPr>
        <w:t>-alpha</w:t>
      </w:r>
      <w:proofErr w:type="gramEnd"/>
      <w:r w:rsidRPr="009B38DC">
        <w:rPr>
          <w:rFonts w:ascii="Times New Roman" w:hAnsi="Times New Roman"/>
          <w:b/>
          <w:sz w:val="20"/>
          <w:szCs w:val="20"/>
        </w:rPr>
        <w:t xml:space="preserve"> Fund List-Alphabetic</w:t>
      </w:r>
      <w:r>
        <w:rPr>
          <w:rFonts w:ascii="Times New Roman" w:hAnsi="Times New Roman"/>
          <w:sz w:val="20"/>
          <w:szCs w:val="20"/>
        </w:rPr>
        <w:t xml:space="preserve"> – Listing of Fund Titles alphabetically (with termination dates)</w:t>
      </w:r>
    </w:p>
    <w:p w:rsidR="00E42C75" w:rsidRDefault="00E42C75" w:rsidP="00E42C75">
      <w:pPr>
        <w:pStyle w:val="ListParagraph"/>
        <w:ind w:hanging="720"/>
        <w:rPr>
          <w:rFonts w:ascii="Times New Roman" w:hAnsi="Times New Roman"/>
          <w:sz w:val="20"/>
          <w:szCs w:val="20"/>
        </w:rPr>
      </w:pPr>
      <w:proofErr w:type="spellStart"/>
      <w:proofErr w:type="gramStart"/>
      <w:r w:rsidRPr="009B38DC">
        <w:rPr>
          <w:rFonts w:ascii="Times New Roman" w:hAnsi="Times New Roman"/>
          <w:b/>
          <w:sz w:val="20"/>
          <w:szCs w:val="20"/>
        </w:rPr>
        <w:t>fzrfund</w:t>
      </w:r>
      <w:proofErr w:type="spellEnd"/>
      <w:r w:rsidRPr="009B38DC">
        <w:rPr>
          <w:rFonts w:ascii="Times New Roman" w:hAnsi="Times New Roman"/>
          <w:b/>
          <w:sz w:val="20"/>
          <w:szCs w:val="20"/>
        </w:rPr>
        <w:t>-numeric</w:t>
      </w:r>
      <w:proofErr w:type="gramEnd"/>
      <w:r w:rsidRPr="009B38DC">
        <w:rPr>
          <w:rFonts w:ascii="Times New Roman" w:hAnsi="Times New Roman"/>
          <w:b/>
          <w:sz w:val="20"/>
          <w:szCs w:val="20"/>
        </w:rPr>
        <w:t xml:space="preserve"> Fund List-Numeric</w:t>
      </w:r>
      <w:r>
        <w:rPr>
          <w:rFonts w:ascii="Times New Roman" w:hAnsi="Times New Roman"/>
          <w:sz w:val="20"/>
          <w:szCs w:val="20"/>
        </w:rPr>
        <w:t xml:space="preserve"> – Listing of Fund Titles numerically (with termination dates) </w:t>
      </w:r>
    </w:p>
    <w:p w:rsidR="00E42C75" w:rsidRDefault="00E42C75" w:rsidP="00E42C75">
      <w:pPr>
        <w:pStyle w:val="ListParagraph"/>
        <w:ind w:hanging="720"/>
        <w:rPr>
          <w:rFonts w:ascii="Times New Roman" w:hAnsi="Times New Roman"/>
          <w:sz w:val="20"/>
          <w:szCs w:val="20"/>
        </w:rPr>
      </w:pPr>
      <w:proofErr w:type="spellStart"/>
      <w:proofErr w:type="gramStart"/>
      <w:r w:rsidRPr="009B38DC">
        <w:rPr>
          <w:rFonts w:ascii="Times New Roman" w:hAnsi="Times New Roman"/>
          <w:b/>
          <w:sz w:val="20"/>
          <w:szCs w:val="20"/>
        </w:rPr>
        <w:t>fzrfundhier</w:t>
      </w:r>
      <w:proofErr w:type="spellEnd"/>
      <w:r w:rsidRPr="009B38DC">
        <w:rPr>
          <w:rFonts w:ascii="Times New Roman" w:hAnsi="Times New Roman"/>
          <w:b/>
          <w:sz w:val="20"/>
          <w:szCs w:val="20"/>
        </w:rPr>
        <w:t>-Fund</w:t>
      </w:r>
      <w:proofErr w:type="gramEnd"/>
      <w:r w:rsidRPr="009B38DC">
        <w:rPr>
          <w:rFonts w:ascii="Times New Roman" w:hAnsi="Times New Roman"/>
          <w:b/>
          <w:sz w:val="20"/>
          <w:szCs w:val="20"/>
        </w:rPr>
        <w:t xml:space="preserve"> Hierarchy</w:t>
      </w:r>
      <w:r>
        <w:rPr>
          <w:rFonts w:ascii="Times New Roman" w:hAnsi="Times New Roman"/>
          <w:sz w:val="20"/>
          <w:szCs w:val="20"/>
        </w:rPr>
        <w:t xml:space="preserve"> – Listing of Fund Titles includes default Organization and default Program (with termination dates)</w:t>
      </w:r>
    </w:p>
    <w:p w:rsidR="00E42C75" w:rsidRDefault="00E42C75" w:rsidP="009B38DC">
      <w:pPr>
        <w:pStyle w:val="ListParagraph"/>
        <w:ind w:hanging="720"/>
        <w:rPr>
          <w:rFonts w:ascii="Times New Roman" w:hAnsi="Times New Roman"/>
          <w:sz w:val="20"/>
          <w:szCs w:val="20"/>
        </w:rPr>
      </w:pPr>
      <w:proofErr w:type="spellStart"/>
      <w:proofErr w:type="gramStart"/>
      <w:r w:rsidRPr="009B38DC">
        <w:rPr>
          <w:rFonts w:ascii="Times New Roman" w:hAnsi="Times New Roman"/>
          <w:b/>
          <w:sz w:val="20"/>
          <w:szCs w:val="20"/>
        </w:rPr>
        <w:t>fzrorghier</w:t>
      </w:r>
      <w:proofErr w:type="spellEnd"/>
      <w:r w:rsidRPr="009B38DC">
        <w:rPr>
          <w:rFonts w:ascii="Times New Roman" w:hAnsi="Times New Roman"/>
          <w:b/>
          <w:sz w:val="20"/>
          <w:szCs w:val="20"/>
        </w:rPr>
        <w:t>-Organization</w:t>
      </w:r>
      <w:proofErr w:type="gramEnd"/>
      <w:r w:rsidRPr="009B38DC">
        <w:rPr>
          <w:rFonts w:ascii="Times New Roman" w:hAnsi="Times New Roman"/>
          <w:b/>
          <w:sz w:val="20"/>
          <w:szCs w:val="20"/>
        </w:rPr>
        <w:t xml:space="preserve"> Hierarchy</w:t>
      </w:r>
      <w:r>
        <w:rPr>
          <w:rFonts w:ascii="Times New Roman" w:hAnsi="Times New Roman"/>
          <w:sz w:val="20"/>
          <w:szCs w:val="20"/>
        </w:rPr>
        <w:t xml:space="preserve"> – Listing of Fund Titles by Organization</w:t>
      </w:r>
    </w:p>
    <w:p w:rsidR="0030196E" w:rsidRPr="0030196E" w:rsidRDefault="0030196E" w:rsidP="0030196E">
      <w:pPr>
        <w:pStyle w:val="ListParagraph"/>
        <w:ind w:hanging="720"/>
        <w:rPr>
          <w:rFonts w:ascii="Times New Roman" w:hAnsi="Times New Roman"/>
          <w:b/>
          <w:noProof/>
          <w:sz w:val="24"/>
          <w:szCs w:val="24"/>
        </w:rPr>
        <w:sectPr w:rsidR="0030196E" w:rsidRPr="0030196E" w:rsidSect="009B38DC">
          <w:pgSz w:w="12240" w:h="15840"/>
          <w:pgMar w:top="720" w:right="1080" w:bottom="1152" w:left="1080" w:header="720" w:footer="720" w:gutter="0"/>
          <w:cols w:space="720"/>
          <w:docGrid w:linePitch="360"/>
        </w:sectPr>
      </w:pPr>
    </w:p>
    <w:p w:rsidR="008441B1" w:rsidRDefault="008441B1" w:rsidP="008441B1">
      <w:pPr>
        <w:jc w:val="center"/>
        <w:rPr>
          <w:b/>
          <w:sz w:val="28"/>
          <w:szCs w:val="28"/>
        </w:rPr>
      </w:pPr>
      <w:r>
        <w:rPr>
          <w:b/>
          <w:sz w:val="28"/>
          <w:szCs w:val="28"/>
        </w:rPr>
        <w:lastRenderedPageBreak/>
        <w:t>E-Print</w:t>
      </w:r>
    </w:p>
    <w:p w:rsidR="008441B1" w:rsidRDefault="008441B1" w:rsidP="008441B1">
      <w:pPr>
        <w:rPr>
          <w:b/>
          <w:sz w:val="28"/>
          <w:szCs w:val="28"/>
        </w:rPr>
      </w:pPr>
    </w:p>
    <w:p w:rsidR="008441B1" w:rsidRDefault="008441B1" w:rsidP="008441B1">
      <w:pPr>
        <w:rPr>
          <w:b/>
          <w:sz w:val="28"/>
          <w:szCs w:val="28"/>
        </w:rPr>
      </w:pPr>
    </w:p>
    <w:p w:rsidR="008441B1" w:rsidRPr="001F05DC" w:rsidRDefault="008441B1" w:rsidP="008441B1">
      <w:pPr>
        <w:ind w:left="720" w:hanging="720"/>
        <w:rPr>
          <w:sz w:val="20"/>
          <w:szCs w:val="20"/>
        </w:rPr>
      </w:pPr>
      <w:r w:rsidRPr="001F05DC">
        <w:rPr>
          <w:sz w:val="20"/>
          <w:szCs w:val="20"/>
        </w:rPr>
        <w:t xml:space="preserve">1.  </w:t>
      </w:r>
      <w:r>
        <w:rPr>
          <w:sz w:val="20"/>
          <w:szCs w:val="20"/>
        </w:rPr>
        <w:tab/>
      </w:r>
      <w:r w:rsidRPr="001F05DC">
        <w:rPr>
          <w:sz w:val="20"/>
          <w:szCs w:val="20"/>
        </w:rPr>
        <w:t>Connect to</w:t>
      </w:r>
      <w:r>
        <w:rPr>
          <w:sz w:val="20"/>
          <w:szCs w:val="20"/>
        </w:rPr>
        <w:t xml:space="preserve"> </w:t>
      </w:r>
      <w:proofErr w:type="spellStart"/>
      <w:r>
        <w:rPr>
          <w:sz w:val="20"/>
          <w:szCs w:val="20"/>
        </w:rPr>
        <w:t>Appleap</w:t>
      </w:r>
      <w:proofErr w:type="spellEnd"/>
      <w:r>
        <w:rPr>
          <w:sz w:val="20"/>
          <w:szCs w:val="20"/>
        </w:rPr>
        <w:t xml:space="preserve"> homepage and select </w:t>
      </w:r>
      <w:r w:rsidR="0089276C">
        <w:rPr>
          <w:b/>
          <w:color w:val="000080"/>
          <w:sz w:val="20"/>
          <w:szCs w:val="20"/>
        </w:rPr>
        <w:t>the Reporting tab and select E-Print</w:t>
      </w:r>
      <w:r>
        <w:rPr>
          <w:sz w:val="20"/>
          <w:szCs w:val="20"/>
        </w:rPr>
        <w:t xml:space="preserve">. </w:t>
      </w:r>
      <w:r w:rsidRPr="001F05DC">
        <w:rPr>
          <w:sz w:val="20"/>
          <w:szCs w:val="20"/>
        </w:rPr>
        <w:t xml:space="preserve"> </w:t>
      </w:r>
    </w:p>
    <w:p w:rsidR="008441B1" w:rsidRDefault="0089276C" w:rsidP="008441B1">
      <w:pPr>
        <w:rPr>
          <w:b/>
          <w:color w:val="000080"/>
          <w:sz w:val="20"/>
          <w:szCs w:val="20"/>
        </w:rPr>
      </w:pPr>
      <w:r>
        <w:rPr>
          <w:b/>
          <w:noProof/>
          <w:color w:val="000080"/>
          <w:sz w:val="20"/>
          <w:szCs w:val="20"/>
        </w:rPr>
        <mc:AlternateContent>
          <mc:Choice Requires="wps">
            <w:drawing>
              <wp:anchor distT="0" distB="0" distL="114300" distR="114300" simplePos="0" relativeHeight="251668992" behindDoc="0" locked="0" layoutInCell="1" allowOverlap="1" wp14:anchorId="380314EE" wp14:editId="6946AF92">
                <wp:simplePos x="0" y="0"/>
                <wp:positionH relativeFrom="column">
                  <wp:posOffset>1322171</wp:posOffset>
                </wp:positionH>
                <wp:positionV relativeFrom="paragraph">
                  <wp:posOffset>4115689</wp:posOffset>
                </wp:positionV>
                <wp:extent cx="680313" cy="161290"/>
                <wp:effectExtent l="0" t="0" r="24765" b="10160"/>
                <wp:wrapNone/>
                <wp:docPr id="153"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13" cy="16129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104.1pt;margin-top:324.05pt;width:53.55pt;height:1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1uegIAAP8EAAAOAAAAZHJzL2Uyb0RvYy54bWysVNFu2yAUfZ+0f0C8J7YTJ02sOlUUJ9Ok&#10;bqvW7QMI4BgNAwMSp6v277vgJEvXl2maH2wwl8M5957L7d2xlejArRNalTgbphhxRTUTalfir182&#10;gxlGzhPFiNSKl/iJO3y3ePvmtjMFH+lGS8YtAhDlis6UuPHeFEniaMNb4obacAWLtbYt8TC1u4RZ&#10;0gF6K5NRmk6TTltmrKbcOfhb9Yt4EfHrmlP/qa4d90iWGLj5+LbxvQ3vZHFLip0lphH0RIP8A4uW&#10;CAWHXqAq4gnaW/EKqhXUaqdrP6S6TXRdC8qjBlCTpX+oeWyI4VELJMeZS5rc/4OlHw8PFgkGtZuM&#10;MVKkhSJ9hrQRtZMcjSezkKLOuAIiH82DDSKdudf0m0NKrxqI40trdddwwoBYFuKTFxvCxMFWtO0+&#10;aAb4ZO91zNaxtm0AhDygYyzK06Uo/OgRhZ/TWTrOgBqFpWyajeaxaAkpzpuNdf4d1y0KgxJbIB/B&#10;yeHe+UCGFOeQcJbSGyFlrLtUqAPQeTpJ4w6npWBhNYq0u+1KWnQgYJ1ZGp4oDeRfh7XCg4GlaK+D&#10;SBGysVYsHuOJkP0YqEgVwEEckDuNeqM8z9P5erae5YN8NF0P8rSqBsvNKh9MN9nNpBpXq1WV/Qw8&#10;s7xoBGNcBapn02b535ni1D693S62fSHJXSvfxOe18uQljZhmUHX+RnXRBqHyvYO2mj2BC6zuuxBu&#10;DRg02v7AqIMOLLH7vieWYyTfK3DSPMvz0LJxkk9uRjCx1yvb6xWiKECV2GPUD1e+b/O9sWLXwElZ&#10;rLHSS3BfLaIzgjN7VifPQpdFBacbIbTx9TxG/b63Fr8AAAD//wMAUEsDBBQABgAIAAAAIQChR7+8&#10;4gAAAAsBAAAPAAAAZHJzL2Rvd25yZXYueG1sTI9NS8NAEIbvgv9hGcGb3U1iY4jZlCJ4kSK0iuJt&#10;m50mwf2I2W2T+usdT3qcmYd3nrdazdawE46h905CshDA0DVe966V8PryeFMAC1E5rYx3KOGMAVb1&#10;5UWlSu0nt8XTLraMQlwolYQuxqHkPDQdWhUWfkBHt4MfrYo0ji3Xo5oo3BqeCpFzq3pHHzo14EOH&#10;zefuaCUcvp/Pa8y300Z8PIV885W8Ne9GyuureX0PLOIc/2D41Sd1qMlp749OB2YkpKJICZWQ3xYJ&#10;MCKyZJkB29PmLlsCryv+v0P9AwAA//8DAFBLAQItABQABgAIAAAAIQC2gziS/gAAAOEBAAATAAAA&#10;AAAAAAAAAAAAAAAAAABbQ29udGVudF9UeXBlc10ueG1sUEsBAi0AFAAGAAgAAAAhADj9If/WAAAA&#10;lAEAAAsAAAAAAAAAAAAAAAAALwEAAF9yZWxzLy5yZWxzUEsBAi0AFAAGAAgAAAAhAG+orW56AgAA&#10;/wQAAA4AAAAAAAAAAAAAAAAALgIAAGRycy9lMm9Eb2MueG1sUEsBAi0AFAAGAAgAAAAhAKFHv7zi&#10;AAAACwEAAA8AAAAAAAAAAAAAAAAA1AQAAGRycy9kb3ducmV2LnhtbFBLBQYAAAAABAAEAPMAAADj&#10;BQAAAAA=&#10;" filled="f" strokecolor="maroon" strokeweight="1.5pt"/>
            </w:pict>
          </mc:Fallback>
        </mc:AlternateContent>
      </w:r>
      <w:r w:rsidR="00FB43EA">
        <w:rPr>
          <w:b/>
          <w:noProof/>
          <w:sz w:val="28"/>
          <w:szCs w:val="28"/>
        </w:rPr>
        <mc:AlternateContent>
          <mc:Choice Requires="wps">
            <w:drawing>
              <wp:anchor distT="0" distB="0" distL="114300" distR="114300" simplePos="0" relativeHeight="251667968" behindDoc="0" locked="0" layoutInCell="1" allowOverlap="1" wp14:anchorId="57CA6E52" wp14:editId="0BF72A6A">
                <wp:simplePos x="0" y="0"/>
                <wp:positionH relativeFrom="column">
                  <wp:posOffset>604774</wp:posOffset>
                </wp:positionH>
                <wp:positionV relativeFrom="paragraph">
                  <wp:posOffset>334010</wp:posOffset>
                </wp:positionV>
                <wp:extent cx="665683" cy="214072"/>
                <wp:effectExtent l="0" t="0" r="20320" b="14605"/>
                <wp:wrapNone/>
                <wp:docPr id="15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683" cy="214072"/>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7.6pt;margin-top:26.3pt;width:52.4pt;height:16.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hcegIAAP8E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9G&#10;OUaKtNCkz1A2oraSo9vRJJSoM64AzyfzaANJZx40/eaQ0ssG/Pi9tbprOGEALAv+ydWBsHFwFG26&#10;D5pBfLLzOlbrUNs2BIQ6oENsyvO5KfzgEYWf4/FoPL3FiIJpmOXpZBgzkOJ02Fjn33HdorAosQXw&#10;MTjZPzgfwJDi5BJyKb0WUsa+S4U6QDxLR2k84bQULFgjSbvdLKVFewLSmabhOSa+cmuFBwFL0V46&#10;kSJUY6VYTOOJkP0aoEgVggM5AHdc9UJ5maWz1XQ1zQf5cLwa5GlVDe7Xy3wwXmeTUXVbLZdV9jPg&#10;zPKiEYxxFaCeRJvlfyeK4/j0cjvL9oqSu2S+js9r5sk1jFhmYHX6RnZRBqHzvYI2mj2DCqzupxBu&#10;DVg02v7AqIMJLLH7viOWYyTfK1DSLMvzMLJxk48mQ9jYS8vm0kIUhVAl9hj1y6Xvx3xnrNg2kCmL&#10;PVb6HtRXi6iMoMwe1VGzMGWRwfFGCGN8uY9ev++txS8AAAD//wMAUEsDBBQABgAIAAAAIQCglHy4&#10;3gAAAAgBAAAPAAAAZHJzL2Rvd25yZXYueG1sTI9PS8NAFMTvgt9heYI3u2mkS415KUXwIkVoFcXb&#10;NvuaBPdPzG6b1E/v86THYYaZ35SryVlxoiF2wSPMZxkI8nUwnW8QXl8eb5YgYtLeaBs8IZwpwqq6&#10;vCh1YcLot3TapUZwiY+FRmhT6gspY92S03EWevLsHcLgdGI5NNIMeuRyZ2WeZUo63XleaHVPDy3V&#10;n7ujQzh8P5/XpLbjJvt4imrzNX+r3y3i9dW0vgeRaEp/YfjFZ3SomGkfjt5EYRHuFjknERa5AsE+&#10;r/G3PcJS3YKsSvn/QPUDAAD//wMAUEsBAi0AFAAGAAgAAAAhALaDOJL+AAAA4QEAABMAAAAAAAAA&#10;AAAAAAAAAAAAAFtDb250ZW50X1R5cGVzXS54bWxQSwECLQAUAAYACAAAACEAOP0h/9YAAACUAQAA&#10;CwAAAAAAAAAAAAAAAAAvAQAAX3JlbHMvLnJlbHNQSwECLQAUAAYACAAAACEAC7rYXHoCAAD/BAAA&#10;DgAAAAAAAAAAAAAAAAAuAgAAZHJzL2Uyb0RvYy54bWxQSwECLQAUAAYACAAAACEAoJR8uN4AAAAI&#10;AQAADwAAAAAAAAAAAAAAAADUBAAAZHJzL2Rvd25yZXYueG1sUEsFBgAAAAAEAAQA8wAAAN8FAAAA&#10;AA==&#10;" filled="f" strokecolor="maroon" strokeweight="1.5pt"/>
            </w:pict>
          </mc:Fallback>
        </mc:AlternateContent>
      </w:r>
      <w:r>
        <w:rPr>
          <w:noProof/>
        </w:rPr>
        <w:drawing>
          <wp:inline distT="0" distB="0" distL="0" distR="0" wp14:anchorId="2422EA31" wp14:editId="6A7F30CA">
            <wp:extent cx="5486400" cy="5036234"/>
            <wp:effectExtent l="19050" t="19050" r="19050" b="1206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486400" cy="5036234"/>
                    </a:xfrm>
                    <a:prstGeom prst="rect">
                      <a:avLst/>
                    </a:prstGeom>
                    <a:ln w="19050">
                      <a:solidFill>
                        <a:schemeClr val="tx1"/>
                      </a:solidFill>
                    </a:ln>
                  </pic:spPr>
                </pic:pic>
              </a:graphicData>
            </a:graphic>
          </wp:inline>
        </w:drawing>
      </w:r>
    </w:p>
    <w:p w:rsidR="008441B1" w:rsidRDefault="008441B1" w:rsidP="008441B1">
      <w:pPr>
        <w:ind w:left="720" w:hanging="720"/>
        <w:rPr>
          <w:b/>
          <w:color w:val="333399"/>
          <w:sz w:val="20"/>
          <w:szCs w:val="20"/>
        </w:rPr>
      </w:pPr>
    </w:p>
    <w:p w:rsidR="008441B1" w:rsidRPr="003373A4" w:rsidRDefault="000E5671" w:rsidP="0032422F">
      <w:pPr>
        <w:ind w:left="720" w:hanging="720"/>
        <w:rPr>
          <w:b/>
          <w:color w:val="333333"/>
          <w:sz w:val="20"/>
          <w:szCs w:val="20"/>
        </w:rPr>
      </w:pPr>
      <w:r>
        <w:rPr>
          <w:color w:val="333333"/>
          <w:sz w:val="20"/>
          <w:szCs w:val="20"/>
        </w:rPr>
        <w:t>2</w:t>
      </w:r>
      <w:r w:rsidR="008441B1">
        <w:rPr>
          <w:color w:val="333333"/>
          <w:sz w:val="20"/>
          <w:szCs w:val="20"/>
        </w:rPr>
        <w:t xml:space="preserve">.  </w:t>
      </w:r>
      <w:r w:rsidR="008441B1">
        <w:rPr>
          <w:color w:val="333333"/>
          <w:sz w:val="20"/>
          <w:szCs w:val="20"/>
        </w:rPr>
        <w:tab/>
        <w:t xml:space="preserve">Log in using your Novell </w:t>
      </w:r>
      <w:r w:rsidR="008441B1">
        <w:rPr>
          <w:b/>
          <w:color w:val="000080"/>
          <w:sz w:val="20"/>
          <w:szCs w:val="20"/>
        </w:rPr>
        <w:t xml:space="preserve">User ID and Password.  </w:t>
      </w:r>
      <w:r w:rsidR="008441B1">
        <w:rPr>
          <w:color w:val="333333"/>
          <w:sz w:val="20"/>
          <w:szCs w:val="20"/>
        </w:rPr>
        <w:t xml:space="preserve">Confirm that “Repository” is set to </w:t>
      </w:r>
      <w:r w:rsidR="008441B1">
        <w:rPr>
          <w:b/>
          <w:color w:val="000080"/>
          <w:sz w:val="20"/>
          <w:szCs w:val="20"/>
        </w:rPr>
        <w:t>Prod Banner Finance Chart A.</w:t>
      </w:r>
      <w:r w:rsidR="008441B1">
        <w:rPr>
          <w:b/>
          <w:color w:val="333333"/>
          <w:sz w:val="20"/>
          <w:szCs w:val="20"/>
        </w:rPr>
        <w:t xml:space="preserve">  </w:t>
      </w:r>
      <w:proofErr w:type="gramStart"/>
      <w:r w:rsidR="008441B1">
        <w:rPr>
          <w:color w:val="333333"/>
          <w:sz w:val="20"/>
          <w:szCs w:val="20"/>
        </w:rPr>
        <w:t>If  not</w:t>
      </w:r>
      <w:proofErr w:type="gramEnd"/>
      <w:r w:rsidR="008441B1">
        <w:rPr>
          <w:color w:val="333333"/>
          <w:sz w:val="20"/>
          <w:szCs w:val="20"/>
        </w:rPr>
        <w:t xml:space="preserve">, select from the pull-down menu.  </w:t>
      </w:r>
      <w:r w:rsidR="008441B1">
        <w:rPr>
          <w:b/>
          <w:color w:val="000080"/>
          <w:sz w:val="20"/>
          <w:szCs w:val="20"/>
        </w:rPr>
        <w:t>Press the Enter button.</w:t>
      </w:r>
      <w:r w:rsidR="008441B1">
        <w:rPr>
          <w:b/>
          <w:color w:val="333333"/>
          <w:sz w:val="20"/>
          <w:szCs w:val="20"/>
        </w:rPr>
        <w:tab/>
      </w:r>
    </w:p>
    <w:p w:rsidR="008441B1" w:rsidRPr="00904A31" w:rsidRDefault="000E5671" w:rsidP="008441B1">
      <w:pPr>
        <w:rPr>
          <w:color w:val="333333"/>
          <w:sz w:val="20"/>
          <w:szCs w:val="20"/>
        </w:rPr>
      </w:pPr>
      <w:r>
        <w:rPr>
          <w:b/>
          <w:noProof/>
          <w:color w:val="000080"/>
          <w:sz w:val="20"/>
          <w:szCs w:val="20"/>
        </w:rPr>
        <mc:AlternateContent>
          <mc:Choice Requires="wps">
            <w:drawing>
              <wp:anchor distT="0" distB="0" distL="114300" distR="114300" simplePos="0" relativeHeight="251670016" behindDoc="0" locked="0" layoutInCell="1" allowOverlap="1" wp14:anchorId="6BFE492F" wp14:editId="154A7E99">
                <wp:simplePos x="0" y="0"/>
                <wp:positionH relativeFrom="column">
                  <wp:posOffset>1505102</wp:posOffset>
                </wp:positionH>
                <wp:positionV relativeFrom="paragraph">
                  <wp:posOffset>395580</wp:posOffset>
                </wp:positionV>
                <wp:extent cx="2150644" cy="760780"/>
                <wp:effectExtent l="0" t="0" r="21590" b="20320"/>
                <wp:wrapNone/>
                <wp:docPr id="152"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644" cy="7607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118.5pt;margin-top:31.15pt;width:169.35pt;height:59.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fgIAAAAF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JB7SZj&#10;jBTpoEifIG1EbSVHt5NFSFFvXAGeT+bRBpLOvNP0q0NKr1rw4w/W6r7lhAGwLPgnVwfCwsFRtOnf&#10;awbxyc7rmK1DY7sQEPKADrEoz+ei8INHFDbH2SSd5jlGFGyzaTqbx6olpDidNtb5N1x3KExKbAF9&#10;jE7275wPaEhxcgmXKV0LKWPhpUI9QF6kkzSecFoKFqyRpd1uVtKiPQHt1HUKX+QG/C/dOuFBwVJ0&#10;JZ4Hn6OmQjrWisVrPBFymAMUqUJwYAfgjrNBKT8W6WI9X8/zUT6erkd5WlWjh3qVj6Z1NptUt9Vq&#10;VWU/A84sL1rBGFcB6km1Wf53qjj2z6C3s26vKLlr5jV8L5kn1zBimoHV6R/ZRR2E0g8S2mj2DDKw&#10;emhDeDZg0mr7HaMeWrDE7tuOWI6RfKtASossz0PPxkU+mY1hYS8tm0sLURRCldhjNExXfujznbFi&#10;28JNWayx0g8gv0ZEZQRpDqiOooU2iwyOT0Lo48t19Pr9cC1/AQAA//8DAFBLAwQUAAYACAAAACEA&#10;axNnzeAAAAAKAQAADwAAAGRycy9kb3ducmV2LnhtbEyP0UrDMBSG7wXfIRzBG3FpO9aOrumwwhgo&#10;CNY9QNYcm2JzUpKsq29vvNLLw/n4/++v9osZ2YzOD5YEpKsEGFJn1UC9gNPH4XELzAdJSo6WUMA3&#10;etjXtzeVLJW90jvObehZDCFfSgE6hKnk3HcajfQrOyHF36d1RoZ4up4rJ68x3Iw8S5KcGzlQbNBy&#10;wmeN3Vd7MQLmtDkc+0Yem9a+vrw59Ll+8ELc3y1PO2ABl/AHw69+VIc6Op3thZRno4BsXcQtQUCe&#10;rYFFYFNsCmDnSG6zFHhd8f8T6h8AAAD//wMAUEsBAi0AFAAGAAgAAAAhALaDOJL+AAAA4QEAABMA&#10;AAAAAAAAAAAAAAAAAAAAAFtDb250ZW50X1R5cGVzXS54bWxQSwECLQAUAAYACAAAACEAOP0h/9YA&#10;AACUAQAACwAAAAAAAAAAAAAAAAAvAQAAX3JlbHMvLnJlbHNQSwECLQAUAAYACAAAACEAf9T4P34C&#10;AAAABQAADgAAAAAAAAAAAAAAAAAuAgAAZHJzL2Uyb0RvYy54bWxQSwECLQAUAAYACAAAACEAaxNn&#10;zeAAAAAKAQAADwAAAAAAAAAAAAAAAADYBAAAZHJzL2Rvd25yZXYueG1sUEsFBgAAAAAEAAQA8wAA&#10;AOUFAAAAAA==&#10;" filled="f" strokecolor="red" strokeweight="1.5pt"/>
            </w:pict>
          </mc:Fallback>
        </mc:AlternateContent>
      </w:r>
      <w:r w:rsidR="00FB43EA">
        <w:rPr>
          <w:b/>
          <w:noProof/>
          <w:color w:val="333333"/>
          <w:sz w:val="20"/>
          <w:szCs w:val="20"/>
        </w:rPr>
        <w:drawing>
          <wp:inline distT="0" distB="0" distL="0" distR="0" wp14:anchorId="5D554563" wp14:editId="2B53CD65">
            <wp:extent cx="5486400" cy="1733550"/>
            <wp:effectExtent l="19050" t="19050" r="19050"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486400" cy="1733550"/>
                    </a:xfrm>
                    <a:prstGeom prst="rect">
                      <a:avLst/>
                    </a:prstGeom>
                    <a:noFill/>
                    <a:ln w="19050" cmpd="sng">
                      <a:solidFill>
                        <a:srgbClr val="000000"/>
                      </a:solidFill>
                      <a:miter lim="800000"/>
                      <a:headEnd/>
                      <a:tailEnd/>
                    </a:ln>
                    <a:effectLst/>
                  </pic:spPr>
                </pic:pic>
              </a:graphicData>
            </a:graphic>
          </wp:inline>
        </w:drawing>
      </w:r>
    </w:p>
    <w:p w:rsidR="008441B1" w:rsidRDefault="008441B1" w:rsidP="008441B1">
      <w:pPr>
        <w:rPr>
          <w:b/>
          <w:color w:val="333333"/>
          <w:sz w:val="20"/>
          <w:szCs w:val="20"/>
        </w:rPr>
      </w:pPr>
    </w:p>
    <w:p w:rsidR="000E5671" w:rsidRDefault="000E5671" w:rsidP="008441B1">
      <w:pPr>
        <w:rPr>
          <w:b/>
          <w:color w:val="333333"/>
          <w:sz w:val="20"/>
          <w:szCs w:val="20"/>
        </w:rPr>
      </w:pPr>
    </w:p>
    <w:p w:rsidR="008441B1" w:rsidRDefault="000E5671" w:rsidP="008441B1">
      <w:pPr>
        <w:ind w:left="720" w:hanging="720"/>
        <w:rPr>
          <w:b/>
          <w:color w:val="333333"/>
          <w:sz w:val="20"/>
          <w:szCs w:val="20"/>
        </w:rPr>
      </w:pPr>
      <w:r>
        <w:rPr>
          <w:b/>
          <w:color w:val="333333"/>
          <w:sz w:val="20"/>
          <w:szCs w:val="20"/>
        </w:rPr>
        <w:lastRenderedPageBreak/>
        <w:t>3</w:t>
      </w:r>
      <w:r w:rsidR="008441B1">
        <w:rPr>
          <w:b/>
          <w:color w:val="333333"/>
          <w:sz w:val="20"/>
          <w:szCs w:val="20"/>
        </w:rPr>
        <w:t xml:space="preserve">. </w:t>
      </w:r>
      <w:r w:rsidR="008441B1">
        <w:rPr>
          <w:b/>
          <w:color w:val="333333"/>
          <w:sz w:val="20"/>
          <w:szCs w:val="20"/>
        </w:rPr>
        <w:tab/>
      </w:r>
      <w:r w:rsidR="008441B1">
        <w:rPr>
          <w:color w:val="333333"/>
          <w:sz w:val="20"/>
          <w:szCs w:val="20"/>
        </w:rPr>
        <w:t xml:space="preserve">Locate the desired report.  If not listed on the page, use the </w:t>
      </w:r>
      <w:r w:rsidR="008441B1" w:rsidRPr="00D62C7D">
        <w:rPr>
          <w:b/>
          <w:color w:val="000080"/>
          <w:sz w:val="20"/>
          <w:szCs w:val="20"/>
        </w:rPr>
        <w:t>pull-down menu</w:t>
      </w:r>
      <w:r w:rsidR="008441B1">
        <w:rPr>
          <w:color w:val="333333"/>
          <w:sz w:val="20"/>
          <w:szCs w:val="20"/>
        </w:rPr>
        <w:t xml:space="preserve"> or click on the </w:t>
      </w:r>
      <w:r w:rsidR="008441B1" w:rsidRPr="00D62C7D">
        <w:rPr>
          <w:b/>
          <w:color w:val="000080"/>
          <w:sz w:val="20"/>
          <w:szCs w:val="20"/>
        </w:rPr>
        <w:t>previous</w:t>
      </w:r>
      <w:r w:rsidR="008441B1">
        <w:rPr>
          <w:color w:val="333333"/>
          <w:sz w:val="20"/>
          <w:szCs w:val="20"/>
        </w:rPr>
        <w:t xml:space="preserve"> or </w:t>
      </w:r>
      <w:r w:rsidR="008441B1" w:rsidRPr="00D62C7D">
        <w:rPr>
          <w:b/>
          <w:color w:val="000080"/>
          <w:sz w:val="20"/>
          <w:szCs w:val="20"/>
        </w:rPr>
        <w:t>next button</w:t>
      </w:r>
      <w:r w:rsidR="008441B1">
        <w:rPr>
          <w:color w:val="333333"/>
          <w:sz w:val="20"/>
          <w:szCs w:val="20"/>
        </w:rPr>
        <w:t xml:space="preserve">.  When you have located the desired report double click the </w:t>
      </w:r>
      <w:r w:rsidR="008441B1">
        <w:rPr>
          <w:b/>
          <w:color w:val="000080"/>
          <w:sz w:val="20"/>
          <w:szCs w:val="20"/>
        </w:rPr>
        <w:t>drill icon</w:t>
      </w:r>
      <w:r w:rsidR="008441B1">
        <w:rPr>
          <w:b/>
          <w:color w:val="333333"/>
          <w:sz w:val="20"/>
          <w:szCs w:val="20"/>
        </w:rPr>
        <w:t xml:space="preserve"> </w:t>
      </w:r>
      <w:r w:rsidR="008441B1">
        <w:rPr>
          <w:color w:val="333333"/>
          <w:sz w:val="20"/>
          <w:szCs w:val="20"/>
        </w:rPr>
        <w:t>by the report name.</w:t>
      </w:r>
      <w:r w:rsidR="008441B1">
        <w:rPr>
          <w:b/>
          <w:color w:val="333333"/>
          <w:sz w:val="20"/>
          <w:szCs w:val="20"/>
        </w:rPr>
        <w:t xml:space="preserve"> </w:t>
      </w:r>
    </w:p>
    <w:p w:rsidR="008441B1" w:rsidRDefault="00FB43EA" w:rsidP="008441B1">
      <w:pPr>
        <w:ind w:left="720" w:hanging="720"/>
        <w:rPr>
          <w:b/>
          <w:color w:val="333333"/>
          <w:sz w:val="20"/>
          <w:szCs w:val="20"/>
        </w:rPr>
      </w:pPr>
      <w:r>
        <w:rPr>
          <w:b/>
          <w:noProof/>
          <w:color w:val="333333"/>
          <w:sz w:val="20"/>
          <w:szCs w:val="20"/>
        </w:rPr>
        <mc:AlternateContent>
          <mc:Choice Requires="wps">
            <w:drawing>
              <wp:anchor distT="0" distB="0" distL="114300" distR="114300" simplePos="0" relativeHeight="251671040" behindDoc="0" locked="0" layoutInCell="1" allowOverlap="1" wp14:anchorId="48FB5AC8" wp14:editId="6DD6823F">
                <wp:simplePos x="0" y="0"/>
                <wp:positionH relativeFrom="column">
                  <wp:posOffset>4343400</wp:posOffset>
                </wp:positionH>
                <wp:positionV relativeFrom="paragraph">
                  <wp:posOffset>2346960</wp:posOffset>
                </wp:positionV>
                <wp:extent cx="685800" cy="342900"/>
                <wp:effectExtent l="9525" t="13335" r="9525" b="15240"/>
                <wp:wrapNone/>
                <wp:docPr id="151"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342pt;margin-top:184.8pt;width:54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f/dwIAAP8EAAAOAAAAZHJzL2Uyb0RvYy54bWysVMGO2jAQvVfqP1i+QxI2sBBtWCECVaVt&#10;u+q2H2Bsh1h1bNc2hG3Vf+/YARa6l6pqDsk4Hs+8N/PGd/eHVqI9t05oVeJsmGLEFdVMqG2Jv35Z&#10;D6YYOU8UI1IrXuJn7vD9/O2bu84UfKQbLRm3CIIoV3SmxI33pkgSRxveEjfUhivYrLVtiYel3SbM&#10;kg6itzIZpekk6bRlxmrKnYO/Vb+J5zF+XXPqP9W14x7JEgM2H982vjfhnczvSLG1xDSCHmGQf0DR&#10;EqEg6TlURTxBOytehWoFtdrp2g+pbhNd14LyyAHYZOkfbJ4aYnjkAsVx5lwm9//C0o/7R4sEg96N&#10;M4wUaaFJn6FsRG0lRzeTWKLOuAI8n8yjDSSdedD0m0NKLxvw4wtrdddwwgBYFkqaXB0ICwdH0ab7&#10;oBnEJzuvY7UOtW1DQKgDOsSmPJ+bwg8eUfg5mY6nKbSOwtZNPpqBHTKQ4nTYWOffcd2iYJTYAvgY&#10;nOwfnO9dTy4hl9JrIWXsu1SoA8SzdJzGE05LwcJuJGm3m6W0aE9AOoAAnmPiK7dWeBCwFO2lEylC&#10;NVaKxTSeCNnbgFqqEBzIAbij1Qvl5yydraaraT7IR5PVIE+rarBYL/PBZJ3djqubarmssl8BZ5YX&#10;jWCMqwD1JNos/ztRHMenl9tZtleU3CXzdXxeM0+uYcSOAKvTN7KLMgidD+Poio1mz6ACq/sphFsD&#10;jEbbHxh1MIEldt93xHKM5HsFSppleR5GNi7y8e0IFvZyZ3O5QxSFUCX2GPXm0vdjvjNWbBvIlMUe&#10;K70A9dUiKuMF1VGzMGWRwfFGCGN8uY5eL/fW/DcAAAD//wMAUEsDBBQABgAIAAAAIQDy84cO4wAA&#10;AAsBAAAPAAAAZHJzL2Rvd25yZXYueG1sTI/BTsMwEETvSPyDtUjcqNO0Mm3IpqqQuKAKqQWBuLnx&#10;NomI1yF2m5Svxz3BcXZGs2/y1WhbcaLeN44RppMEBHHpTMMVwtvr090ChA+ajW4dE8KZPKyK66tc&#10;Z8YNvKXTLlQilrDPNEIdQpdJ6cuarPYT1xFH7+B6q0OUfSVNr4dYbluZJomSVjccP9S6o8eayq/d&#10;0SIcfl7Oa1LbYZN8Pnu1+Z6+lx8t4u3NuH4AEWgMf2G44Ed0KCLT3h3ZeNEiqMU8bgkIM7VUIGLi&#10;fpnGyx5hns4UyCKX/zcUvwAAAP//AwBQSwECLQAUAAYACAAAACEAtoM4kv4AAADhAQAAEwAAAAAA&#10;AAAAAAAAAAAAAAAAW0NvbnRlbnRfVHlwZXNdLnhtbFBLAQItABQABgAIAAAAIQA4/SH/1gAAAJQB&#10;AAALAAAAAAAAAAAAAAAAAC8BAABfcmVscy8ucmVsc1BLAQItABQABgAIAAAAIQBjFzf/dwIAAP8E&#10;AAAOAAAAAAAAAAAAAAAAAC4CAABkcnMvZTJvRG9jLnhtbFBLAQItABQABgAIAAAAIQDy84cO4wAA&#10;AAsBAAAPAAAAAAAAAAAAAAAAANEEAABkcnMvZG93bnJldi54bWxQSwUGAAAAAAQABADzAAAA4QUA&#10;AAAA&#10;" filled="f" strokecolor="maroon" strokeweight="1.5pt"/>
            </w:pict>
          </mc:Fallback>
        </mc:AlternateContent>
      </w:r>
      <w:r>
        <w:rPr>
          <w:b/>
          <w:noProof/>
          <w:color w:val="333333"/>
          <w:sz w:val="20"/>
          <w:szCs w:val="20"/>
        </w:rPr>
        <mc:AlternateContent>
          <mc:Choice Requires="wps">
            <w:drawing>
              <wp:anchor distT="0" distB="0" distL="114300" distR="114300" simplePos="0" relativeHeight="251673088" behindDoc="0" locked="0" layoutInCell="1" allowOverlap="1" wp14:anchorId="594F91B0" wp14:editId="5C94EEDE">
                <wp:simplePos x="0" y="0"/>
                <wp:positionH relativeFrom="column">
                  <wp:posOffset>2286000</wp:posOffset>
                </wp:positionH>
                <wp:positionV relativeFrom="paragraph">
                  <wp:posOffset>2346960</wp:posOffset>
                </wp:positionV>
                <wp:extent cx="800100" cy="342900"/>
                <wp:effectExtent l="9525" t="13335" r="9525" b="15240"/>
                <wp:wrapNone/>
                <wp:docPr id="150"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180pt;margin-top:184.8pt;width:63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eAIAAP8EAAAOAAAAZHJzL2Uyb0RvYy54bWysVF1v2yAUfZ+0/4B4T22nbppYcaoqTqZJ&#10;3Vat2w8ggGM0DAxInK7af98FJ5mzvkzT/ID5uNx7zr3nMr87tBLtuXVCqxJnVylGXFHNhNqW+OuX&#10;9WiKkfNEMSK14iV+5g7fLd6+mXem4GPdaMm4ReBEuaIzJW68N0WSONrwlrgrbbiCw1rblnhY2m3C&#10;LOnAeyuTcZpOkk5bZqym3DnYrfpDvIj+65pT/6muHfdIlhiw+TjaOG7CmCzmpNhaYhpBjzDIP6Bo&#10;iVAQ9OyqIp6gnRWvXLWCWu107a+obhNd14LyyAHYZOkfbJ4aYnjkAslx5pwm9//c0o/7R4sEg9rd&#10;QH4UaaFInyFtRG0lR9eTcUhRZ1wBlk/m0QaSzjxo+s0hpZcN2PF7a3XXcMIAWBbsk4sLYeHgKtp0&#10;HzQD/2TndczWobZtcAh5QIdYlOdzUfjBIwqb0xQSA9AoHF3n4xnMQwRSnC4b6/w7rlsUJiW2AD46&#10;J/sH53vTk0mIpfRaSAn7pJAKdYB4lgL1yEtLwcJpXNjtZikt2hOQDoCA7xjYDc1a4UHAUrRDI1KE&#10;bKwUi2E8EbKfA2qpgnMgB+COs14oL7N0tpqupvkoH09WozytqtH9epmPJuvs9qa6rpbLKvsZcGZ5&#10;0QjGuApQT6LN8r8TxbF9ermdZXtByQ2Zr+P3mnlyCSNWBFid/pFdlEGofK+gjWbPoAKr+y6EVwMm&#10;jbY/MOqgA0vsvu+I5RjJ9wqUNMvyPLRsXOQ3t2NY2OHJZnhCFAVXJfYY9dOl79t8Z6zYNhApizVW&#10;+h7UV4uojKDMHtVRs9BlkcHxRQhtPFxHq9/v1uIXAAAA//8DAFBLAwQUAAYACAAAACEAePPFbOEA&#10;AAALAQAADwAAAGRycy9kb3ducmV2LnhtbEyPQU/DMAyF70j8h8hI3FiyDUWjNJ0mJC5oQtqGQNyy&#10;xmsrGqc02drx6/FOcHu2n56/ly9H34oT9rEJZGA6USCQyuAaqgy87Z7vFiBisuRsGwgNnDHCsri+&#10;ym3mwkAbPG1TJTiEYmYN1Cl1mZSxrNHbOAkdEt8Oofc28dhX0vV24HDfyplSWnrbEH+obYdPNZZf&#10;26M3cPh5Pa9Qb4a1+nyJev09fS8/WmNub8bVI4iEY/ozwwWf0aFgpn04kouiNTDXiruki3jQINhx&#10;v9C82bOYzTXIIpf/OxS/AAAA//8DAFBLAQItABQABgAIAAAAIQC2gziS/gAAAOEBAAATAAAAAAAA&#10;AAAAAAAAAAAAAABbQ29udGVudF9UeXBlc10ueG1sUEsBAi0AFAAGAAgAAAAhADj9If/WAAAAlAEA&#10;AAsAAAAAAAAAAAAAAAAALwEAAF9yZWxzLy5yZWxzUEsBAi0AFAAGAAgAAAAhAIXf6r94AgAA/wQA&#10;AA4AAAAAAAAAAAAAAAAALgIAAGRycy9lMm9Eb2MueG1sUEsBAi0AFAAGAAgAAAAhAHjzxWzhAAAA&#10;CwEAAA8AAAAAAAAAAAAAAAAA0gQAAGRycy9kb3ducmV2LnhtbFBLBQYAAAAABAAEAPMAAADgBQAA&#10;AAA=&#10;" filled="f" strokecolor="maroon" strokeweight="1.5pt"/>
            </w:pict>
          </mc:Fallback>
        </mc:AlternateContent>
      </w:r>
      <w:r>
        <w:rPr>
          <w:b/>
          <w:noProof/>
          <w:color w:val="333333"/>
          <w:sz w:val="20"/>
          <w:szCs w:val="20"/>
        </w:rPr>
        <mc:AlternateContent>
          <mc:Choice Requires="wps">
            <w:drawing>
              <wp:anchor distT="0" distB="0" distL="114300" distR="114300" simplePos="0" relativeHeight="251672064" behindDoc="0" locked="0" layoutInCell="1" allowOverlap="1" wp14:anchorId="589CA3FF" wp14:editId="0C4C5651">
                <wp:simplePos x="0" y="0"/>
                <wp:positionH relativeFrom="column">
                  <wp:posOffset>457200</wp:posOffset>
                </wp:positionH>
                <wp:positionV relativeFrom="paragraph">
                  <wp:posOffset>2346960</wp:posOffset>
                </wp:positionV>
                <wp:extent cx="571500" cy="342900"/>
                <wp:effectExtent l="9525" t="13335" r="9525" b="15240"/>
                <wp:wrapNone/>
                <wp:docPr id="149"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36pt;margin-top:184.8pt;width:4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ZeAIAAP8EAAAOAAAAZHJzL2Uyb0RvYy54bWysVMGO2jAQvVfqP1i+QxI2sBBtWCECVaVt&#10;u+q2H2Bsh1h1bNc2hO2q/96xAxS6l6pqDslMPB6/N/PGd/eHVqI9t05oVeJsmGLEFdVMqG2Jv35Z&#10;D6YYOU8UI1IrXuJn7vD9/O2bu84UfKQbLRm3CJIoV3SmxI33pkgSRxveEjfUhitYrLVtiQfXbhNm&#10;SQfZW5mM0nSSdNoyYzXlzsHfql/E85i/rjn1n+racY9kiQGbj28b35vwTuZ3pNhaYhpBjzDIP6Bo&#10;iVBw6DlVRTxBOytepWoFtdrp2g+pbhNd14LyyAHYZOkfbJ4aYnjkAsVx5lwm9//S0o/7R4sEg97l&#10;M4wUaaFJn6FsRG0lRzeTLJSoM66AyCfzaANJZx40/eaQ0ssG4vjCWt01nDAAFuOTqw3BcbAVbboP&#10;mkF+svM6VutQ2zYkhDqgQ2zK87kp/OARhZ/j22ycQusoLN3koxnYgCghxWmzsc6/47pFwSixBfAx&#10;Odk/ON+HnkLCWUqvhZSx71KhDhDP0nEadzgtBQurkaTdbpbSoj0B6UzT8BwPvgprhQcBS9FeBpEi&#10;VGOlWDzGEyF7G1BLFZIDOQB3tHqhvMzS2Wq6muaDfDRZDfK0qgaL9TIfTNbZ7bi6qZbLKvsZcGZ5&#10;0QjGuApQT6LN8r8TxXF8ermdZXtFyV0yX8fnNfPkGkbsCLA6fSO7KIPQ+V5BG82eQQVW91MItwYY&#10;jbY/MOpgAkvsvu+I5RjJ9wqUNMvyPIxsdPLx7Qgce7myuVwhikKqEnuMenPp+zHfGSu2DZyUxR4r&#10;vQD11SIqIyizRwW4gwNTFhkcb4Qwxpd+jPp9b81/AQAA//8DAFBLAwQUAAYACAAAACEAQVqz3eAA&#10;AAAKAQAADwAAAGRycy9kb3ducmV2LnhtbEyPwU7DMBBE70j8g7VI3KjTFBkI2VQVEhdUIbVFIG5u&#10;vE0i4nWI3Sbl63FOcJyd0eybfDnaVpyo941jhPksAUFcOtNwhfC2e765B+GDZqNbx4RwJg/L4vIi&#10;15lxA2/otA2ViCXsM41Qh9BlUvqyJqv9zHXE0Tu43uoQZV9J0+shlttWpkmipNUNxw+17uippvJr&#10;e7QIh5/X84rUZlgnny9erb/n7+VHi3h9Na4eQQQaw18YJvyIDkVk2rsjGy9ahLs0TgkIC/WgQEwB&#10;NV32CLfpQoEscvl/QvELAAD//wMAUEsBAi0AFAAGAAgAAAAhALaDOJL+AAAA4QEAABMAAAAAAAAA&#10;AAAAAAAAAAAAAFtDb250ZW50X1R5cGVzXS54bWxQSwECLQAUAAYACAAAACEAOP0h/9YAAACUAQAA&#10;CwAAAAAAAAAAAAAAAAAvAQAAX3JlbHMvLnJlbHNQSwECLQAUAAYACAAAACEA8P/T2XgCAAD/BAAA&#10;DgAAAAAAAAAAAAAAAAAuAgAAZHJzL2Uyb0RvYy54bWxQSwECLQAUAAYACAAAACEAQVqz3eAAAAAK&#10;AQAADwAAAAAAAAAAAAAAAADSBAAAZHJzL2Rvd25yZXYueG1sUEsFBgAAAAAEAAQA8wAAAN8FAAAA&#10;AA==&#10;" filled="f" strokecolor="maroon" strokeweight="1.5pt"/>
            </w:pict>
          </mc:Fallback>
        </mc:AlternateContent>
      </w:r>
      <w:r>
        <w:rPr>
          <w:b/>
          <w:noProof/>
          <w:color w:val="333333"/>
          <w:sz w:val="20"/>
          <w:szCs w:val="20"/>
        </w:rPr>
        <mc:AlternateContent>
          <mc:Choice Requires="wps">
            <w:drawing>
              <wp:anchor distT="0" distB="0" distL="114300" distR="114300" simplePos="0" relativeHeight="251674112" behindDoc="0" locked="0" layoutInCell="1" allowOverlap="1" wp14:anchorId="67980B62" wp14:editId="4EF9A403">
                <wp:simplePos x="0" y="0"/>
                <wp:positionH relativeFrom="column">
                  <wp:posOffset>342900</wp:posOffset>
                </wp:positionH>
                <wp:positionV relativeFrom="paragraph">
                  <wp:posOffset>1775460</wp:posOffset>
                </wp:positionV>
                <wp:extent cx="342900" cy="152400"/>
                <wp:effectExtent l="9525" t="13335" r="9525" b="15240"/>
                <wp:wrapNone/>
                <wp:docPr id="14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24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27pt;margin-top:139.8pt;width:27pt;height: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8MeAIAAP8EAAAOAAAAZHJzL2Uyb0RvYy54bWysVFFv2jAQfp+0/2D5nSaBQCEiVBWBaVK3&#10;Vev2A4ztEGuO7dmG0FX77zs7wGB9mablwTn7znf33X3n+d2hlWjPrRNalTi7STHiimom1LbEX7+s&#10;B1OMnCeKEakVL/Ezd/hu8fbNvDMFH+pGS8YtAifKFZ0pceO9KZLE0Ya3xN1owxUoa21b4mFrtwmz&#10;pAPvrUyGaTpJOm2ZsZpy5+C06pV4Ef3XNaf+U1077pEsMeTm42rjuglrspiTYmuJaQQ9pkH+IYuW&#10;CAVBz64q4gnaWfHKVSuo1U7X/obqNtF1LSiPGABNlv6B5qkhhkcsUBxnzmVy/88t/bh/tEgw6F0O&#10;rVKkhSZ9hrIRtZUcjSajUKLOuAIsn8yjDSCdedD0m0NKLxuw4/fW6q7hhEFiWbBPri6EjYOraNN9&#10;0Az8k53XsVqH2rbBIdQBHWJTns9N4QePKByO8uEshdZRUGXjYQ5yiECK02VjnX/HdYuCUGILyUfn&#10;ZP/gfG96MgmxlF4LKeGcFFKhDpzO0nEabzgtBQvaCNJuN0tp0Z4AdaZp+I6Br8xa4YHAUrSXRqQI&#10;1VgpFsN4ImQvQ9ZSBecADpI7Sj1RXmbpbDVdTfNBPpysBnlaVYP79TIfTNbZ7bgaVctllf0MeWZ5&#10;0QjGuAqpnkib5X9HiuP49HQ70/YKkrtEvo7fa+TJdRqxI4Dq9I/oIg1C53sGbTR7BhZY3U8hvBog&#10;NNr+wKiDCSyx+74jlmMk3ytg0izL8zCycZOPb4ewsZeazaWGKAquSuwx6sWl78d8Z6zYNhApiz1W&#10;+h7YV4vIjMDMPqsjZ2HKIoLjixDG+HIfrX6/W4tfAAAA//8DAFBLAwQUAAYACAAAACEA7yX2i+IA&#10;AAAKAQAADwAAAGRycy9kb3ducmV2LnhtbEyPzU7DMBCE70i8g7VI3KjdFkwJ2VQVEhdUIbWgVtzc&#10;eJtE+CfEbpPy9HVPcJyd0ew3+Xywhh2pC413COORAEau9LpxFcLnx+vdDFiIymllvCOEEwWYF9dX&#10;ucq0792KjutYsVTiQqYQ6hjbjPNQ1mRVGPmWXPL2vrMqJtlVXHeqT+XW8IkQklvVuPShVi291FR+&#10;rw8WYf/7flqQXPVL8fUW5PJnvCm3BvH2Zlg8A4s0xL8wXPATOhSJaecPTgdmEB7u05SIMHl8ksAu&#10;ATFLlx3CVEwl8CLn/ycUZwAAAP//AwBQSwECLQAUAAYACAAAACEAtoM4kv4AAADhAQAAEwAAAAAA&#10;AAAAAAAAAAAAAAAAW0NvbnRlbnRfVHlwZXNdLnhtbFBLAQItABQABgAIAAAAIQA4/SH/1gAAAJQB&#10;AAALAAAAAAAAAAAAAAAAAC8BAABfcmVscy8ucmVsc1BLAQItABQABgAIAAAAIQBZHT8MeAIAAP8E&#10;AAAOAAAAAAAAAAAAAAAAAC4CAABkcnMvZTJvRG9jLnhtbFBLAQItABQABgAIAAAAIQDvJfaL4gAA&#10;AAoBAAAPAAAAAAAAAAAAAAAAANIEAABkcnMvZG93bnJldi54bWxQSwUGAAAAAAQABADzAAAA4QUA&#10;AAAA&#10;" filled="f" strokecolor="maroon" strokeweight="1.5pt"/>
            </w:pict>
          </mc:Fallback>
        </mc:AlternateContent>
      </w:r>
      <w:r>
        <w:rPr>
          <w:b/>
          <w:noProof/>
          <w:color w:val="333333"/>
          <w:sz w:val="20"/>
          <w:szCs w:val="20"/>
        </w:rPr>
        <w:drawing>
          <wp:inline distT="0" distB="0" distL="0" distR="0" wp14:anchorId="5A15F921" wp14:editId="1803525D">
            <wp:extent cx="5486400" cy="2662555"/>
            <wp:effectExtent l="19050" t="1905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486400" cy="2662555"/>
                    </a:xfrm>
                    <a:prstGeom prst="rect">
                      <a:avLst/>
                    </a:prstGeom>
                    <a:noFill/>
                    <a:ln w="19050" cmpd="sng">
                      <a:solidFill>
                        <a:srgbClr val="000000"/>
                      </a:solidFill>
                      <a:miter lim="800000"/>
                      <a:headEnd/>
                      <a:tailEnd/>
                    </a:ln>
                    <a:effectLst/>
                  </pic:spPr>
                </pic:pic>
              </a:graphicData>
            </a:graphic>
          </wp:inline>
        </w:drawing>
      </w:r>
    </w:p>
    <w:p w:rsidR="008441B1" w:rsidRDefault="008441B1" w:rsidP="008441B1">
      <w:pPr>
        <w:rPr>
          <w:b/>
          <w:color w:val="333333"/>
          <w:sz w:val="20"/>
          <w:szCs w:val="20"/>
        </w:rPr>
      </w:pPr>
    </w:p>
    <w:p w:rsidR="008441B1" w:rsidRDefault="000E5671" w:rsidP="008441B1">
      <w:pPr>
        <w:ind w:left="720" w:hanging="720"/>
        <w:rPr>
          <w:color w:val="333333"/>
          <w:sz w:val="20"/>
          <w:szCs w:val="20"/>
        </w:rPr>
      </w:pPr>
      <w:r>
        <w:rPr>
          <w:b/>
          <w:color w:val="333333"/>
          <w:sz w:val="20"/>
          <w:szCs w:val="20"/>
        </w:rPr>
        <w:t>4</w:t>
      </w:r>
      <w:r w:rsidR="008441B1">
        <w:rPr>
          <w:b/>
          <w:color w:val="333333"/>
          <w:sz w:val="20"/>
          <w:szCs w:val="20"/>
        </w:rPr>
        <w:t xml:space="preserve">.  </w:t>
      </w:r>
      <w:r w:rsidR="008441B1">
        <w:rPr>
          <w:b/>
          <w:color w:val="333333"/>
          <w:sz w:val="20"/>
          <w:szCs w:val="20"/>
        </w:rPr>
        <w:tab/>
      </w:r>
      <w:r w:rsidR="008441B1">
        <w:rPr>
          <w:color w:val="333333"/>
          <w:sz w:val="20"/>
          <w:szCs w:val="20"/>
        </w:rPr>
        <w:t xml:space="preserve">Select the monthly report you wish to view.  If the report is not visible, use the </w:t>
      </w:r>
      <w:r w:rsidR="008441B1">
        <w:rPr>
          <w:b/>
          <w:color w:val="000080"/>
          <w:sz w:val="20"/>
          <w:szCs w:val="20"/>
        </w:rPr>
        <w:t xml:space="preserve">pull-down menu </w:t>
      </w:r>
      <w:r w:rsidR="008441B1">
        <w:rPr>
          <w:color w:val="333333"/>
          <w:sz w:val="20"/>
          <w:szCs w:val="20"/>
        </w:rPr>
        <w:t xml:space="preserve">or click the </w:t>
      </w:r>
      <w:r w:rsidR="008441B1">
        <w:rPr>
          <w:b/>
          <w:color w:val="000080"/>
          <w:sz w:val="20"/>
          <w:szCs w:val="20"/>
        </w:rPr>
        <w:t xml:space="preserve">previous </w:t>
      </w:r>
      <w:r w:rsidR="008441B1">
        <w:rPr>
          <w:color w:val="333333"/>
          <w:sz w:val="20"/>
          <w:szCs w:val="20"/>
        </w:rPr>
        <w:t xml:space="preserve">or </w:t>
      </w:r>
      <w:r w:rsidR="008441B1">
        <w:rPr>
          <w:b/>
          <w:color w:val="333399"/>
          <w:sz w:val="20"/>
          <w:szCs w:val="20"/>
        </w:rPr>
        <w:t xml:space="preserve">next button.  </w:t>
      </w:r>
      <w:r w:rsidR="008441B1">
        <w:rPr>
          <w:color w:val="333333"/>
          <w:sz w:val="20"/>
          <w:szCs w:val="20"/>
        </w:rPr>
        <w:t xml:space="preserve">Once located, double click the </w:t>
      </w:r>
      <w:r w:rsidR="008441B1" w:rsidRPr="00653BBC">
        <w:rPr>
          <w:b/>
          <w:color w:val="000080"/>
          <w:sz w:val="20"/>
          <w:szCs w:val="20"/>
        </w:rPr>
        <w:t>magnifying glass</w:t>
      </w:r>
      <w:r w:rsidR="008441B1">
        <w:rPr>
          <w:color w:val="333333"/>
          <w:sz w:val="20"/>
          <w:szCs w:val="20"/>
        </w:rPr>
        <w:t xml:space="preserve"> </w:t>
      </w:r>
      <w:r w:rsidR="008441B1">
        <w:rPr>
          <w:b/>
          <w:color w:val="000080"/>
          <w:sz w:val="20"/>
          <w:szCs w:val="20"/>
        </w:rPr>
        <w:t>icon</w:t>
      </w:r>
      <w:r w:rsidR="008441B1">
        <w:rPr>
          <w:color w:val="333333"/>
          <w:sz w:val="20"/>
          <w:szCs w:val="20"/>
        </w:rPr>
        <w:t xml:space="preserve"> in the first column.</w:t>
      </w:r>
    </w:p>
    <w:p w:rsidR="008441B1" w:rsidRPr="005C1A97" w:rsidRDefault="00FB43EA" w:rsidP="008441B1">
      <w:pPr>
        <w:rPr>
          <w:b/>
          <w:color w:val="333333"/>
          <w:sz w:val="20"/>
          <w:szCs w:val="20"/>
        </w:rPr>
      </w:pPr>
      <w:r>
        <w:rPr>
          <w:b/>
          <w:noProof/>
          <w:color w:val="333333"/>
          <w:sz w:val="20"/>
          <w:szCs w:val="20"/>
        </w:rPr>
        <w:drawing>
          <wp:inline distT="0" distB="0" distL="0" distR="0" wp14:anchorId="527B786D" wp14:editId="65C7C1BD">
            <wp:extent cx="5486400" cy="2597150"/>
            <wp:effectExtent l="19050" t="1905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5486400" cy="2597150"/>
                    </a:xfrm>
                    <a:prstGeom prst="rect">
                      <a:avLst/>
                    </a:prstGeom>
                    <a:noFill/>
                    <a:ln w="19050" cmpd="sng">
                      <a:solidFill>
                        <a:srgbClr val="000000"/>
                      </a:solidFill>
                      <a:miter lim="800000"/>
                      <a:headEnd/>
                      <a:tailEnd/>
                    </a:ln>
                    <a:effectLst/>
                  </pic:spPr>
                </pic:pic>
              </a:graphicData>
            </a:graphic>
          </wp:inline>
        </w:drawing>
      </w:r>
    </w:p>
    <w:p w:rsidR="008441B1" w:rsidRDefault="008441B1" w:rsidP="008441B1">
      <w:pPr>
        <w:ind w:left="720" w:hanging="720"/>
        <w:rPr>
          <w:b/>
          <w:color w:val="333333"/>
          <w:sz w:val="20"/>
          <w:szCs w:val="20"/>
        </w:rPr>
      </w:pPr>
    </w:p>
    <w:p w:rsidR="008441B1" w:rsidRDefault="008441B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0E5671" w:rsidRDefault="000E5671" w:rsidP="008441B1">
      <w:pPr>
        <w:ind w:left="720" w:hanging="720"/>
        <w:rPr>
          <w:b/>
          <w:color w:val="333333"/>
          <w:sz w:val="20"/>
          <w:szCs w:val="20"/>
        </w:rPr>
      </w:pPr>
    </w:p>
    <w:p w:rsidR="008441B1" w:rsidRDefault="008441B1" w:rsidP="008441B1">
      <w:pPr>
        <w:ind w:left="720" w:hanging="720"/>
        <w:rPr>
          <w:b/>
          <w:color w:val="333333"/>
          <w:sz w:val="20"/>
          <w:szCs w:val="20"/>
        </w:rPr>
      </w:pPr>
    </w:p>
    <w:p w:rsidR="008441B1" w:rsidRPr="00653BBC" w:rsidRDefault="000E5671" w:rsidP="008441B1">
      <w:pPr>
        <w:ind w:left="720" w:hanging="720"/>
        <w:rPr>
          <w:color w:val="333333"/>
          <w:sz w:val="20"/>
          <w:szCs w:val="20"/>
        </w:rPr>
      </w:pPr>
      <w:r>
        <w:rPr>
          <w:b/>
          <w:color w:val="333333"/>
          <w:sz w:val="20"/>
          <w:szCs w:val="20"/>
        </w:rPr>
        <w:lastRenderedPageBreak/>
        <w:t>5</w:t>
      </w:r>
      <w:r w:rsidR="008441B1">
        <w:rPr>
          <w:b/>
          <w:color w:val="333333"/>
          <w:sz w:val="20"/>
          <w:szCs w:val="20"/>
        </w:rPr>
        <w:t xml:space="preserve">.   </w:t>
      </w:r>
      <w:r w:rsidR="008441B1">
        <w:rPr>
          <w:b/>
          <w:color w:val="333333"/>
          <w:sz w:val="20"/>
          <w:szCs w:val="20"/>
        </w:rPr>
        <w:tab/>
      </w:r>
      <w:r w:rsidR="008441B1">
        <w:rPr>
          <w:color w:val="333333"/>
          <w:sz w:val="20"/>
          <w:szCs w:val="20"/>
        </w:rPr>
        <w:t xml:space="preserve">If you choose the </w:t>
      </w:r>
      <w:r w:rsidR="008441B1">
        <w:rPr>
          <w:b/>
          <w:color w:val="000080"/>
          <w:sz w:val="20"/>
          <w:szCs w:val="20"/>
        </w:rPr>
        <w:t xml:space="preserve">Pick Values Manually </w:t>
      </w:r>
      <w:r w:rsidR="008441B1">
        <w:rPr>
          <w:color w:val="333333"/>
          <w:sz w:val="20"/>
          <w:szCs w:val="20"/>
        </w:rPr>
        <w:t xml:space="preserve">option, and click the </w:t>
      </w:r>
      <w:r w:rsidR="008441B1">
        <w:rPr>
          <w:b/>
          <w:color w:val="000080"/>
          <w:sz w:val="20"/>
          <w:szCs w:val="20"/>
        </w:rPr>
        <w:t xml:space="preserve">GO </w:t>
      </w:r>
      <w:r w:rsidR="008441B1">
        <w:rPr>
          <w:color w:val="333333"/>
          <w:sz w:val="20"/>
          <w:szCs w:val="20"/>
        </w:rPr>
        <w:t xml:space="preserve">button, a screen will appear displaying all fund numbers assigned to your area. Click the box in front of the fund(s) you wish to view, and click the </w:t>
      </w:r>
      <w:r w:rsidR="008441B1">
        <w:rPr>
          <w:b/>
          <w:color w:val="000080"/>
          <w:sz w:val="20"/>
          <w:szCs w:val="20"/>
        </w:rPr>
        <w:t>“Get the Report” icon</w:t>
      </w:r>
      <w:r w:rsidR="008441B1">
        <w:rPr>
          <w:color w:val="333333"/>
          <w:sz w:val="20"/>
          <w:szCs w:val="20"/>
        </w:rPr>
        <w:t xml:space="preserve">; or </w:t>
      </w:r>
      <w:r w:rsidR="008441B1">
        <w:rPr>
          <w:b/>
          <w:color w:val="000080"/>
          <w:sz w:val="20"/>
          <w:szCs w:val="20"/>
        </w:rPr>
        <w:t>type</w:t>
      </w:r>
      <w:r w:rsidR="008441B1">
        <w:rPr>
          <w:color w:val="333333"/>
          <w:sz w:val="20"/>
          <w:szCs w:val="20"/>
        </w:rPr>
        <w:t xml:space="preserve"> a specific fund number and click the </w:t>
      </w:r>
      <w:r w:rsidR="008441B1">
        <w:rPr>
          <w:b/>
          <w:color w:val="000080"/>
          <w:sz w:val="20"/>
          <w:szCs w:val="20"/>
        </w:rPr>
        <w:t>GO</w:t>
      </w:r>
      <w:r w:rsidR="008441B1">
        <w:rPr>
          <w:color w:val="333333"/>
          <w:sz w:val="20"/>
          <w:szCs w:val="20"/>
        </w:rPr>
        <w:t xml:space="preserve"> button.  The </w:t>
      </w:r>
      <w:r w:rsidR="008441B1">
        <w:rPr>
          <w:b/>
          <w:color w:val="000080"/>
          <w:sz w:val="20"/>
          <w:szCs w:val="20"/>
        </w:rPr>
        <w:t>Search Option</w:t>
      </w:r>
      <w:r w:rsidR="008441B1">
        <w:rPr>
          <w:color w:val="333333"/>
          <w:sz w:val="20"/>
          <w:szCs w:val="20"/>
        </w:rPr>
        <w:t xml:space="preserve"> allows you to type in a specific account number, and click the </w:t>
      </w:r>
      <w:r w:rsidR="008441B1">
        <w:rPr>
          <w:b/>
          <w:color w:val="000080"/>
          <w:sz w:val="20"/>
          <w:szCs w:val="20"/>
        </w:rPr>
        <w:t>GO</w:t>
      </w:r>
      <w:r w:rsidR="008441B1">
        <w:rPr>
          <w:color w:val="333333"/>
          <w:sz w:val="20"/>
          <w:szCs w:val="20"/>
        </w:rPr>
        <w:t xml:space="preserve"> button.  The </w:t>
      </w:r>
      <w:r w:rsidR="008441B1">
        <w:rPr>
          <w:b/>
          <w:color w:val="000080"/>
          <w:sz w:val="20"/>
          <w:szCs w:val="20"/>
        </w:rPr>
        <w:t xml:space="preserve">Range Option </w:t>
      </w:r>
      <w:r w:rsidR="008441B1">
        <w:rPr>
          <w:color w:val="333333"/>
          <w:sz w:val="20"/>
          <w:szCs w:val="20"/>
        </w:rPr>
        <w:t xml:space="preserve">allows you to type a range of fund numbers (i.e., 109300 to 109350) then click the </w:t>
      </w:r>
      <w:r w:rsidR="008441B1">
        <w:rPr>
          <w:b/>
          <w:color w:val="000080"/>
          <w:sz w:val="20"/>
          <w:szCs w:val="20"/>
        </w:rPr>
        <w:t>GO</w:t>
      </w:r>
      <w:r w:rsidR="008441B1">
        <w:rPr>
          <w:color w:val="333333"/>
          <w:sz w:val="20"/>
          <w:szCs w:val="20"/>
        </w:rPr>
        <w:t xml:space="preserve"> button.  After one of the options listed above has been selected, the list of funds you requested will be displayed.   </w:t>
      </w:r>
      <w:r w:rsidR="008441B1">
        <w:rPr>
          <w:b/>
          <w:color w:val="000080"/>
          <w:sz w:val="20"/>
          <w:szCs w:val="20"/>
        </w:rPr>
        <w:t xml:space="preserve"> </w:t>
      </w:r>
      <w:r w:rsidR="008441B1">
        <w:rPr>
          <w:color w:val="333333"/>
          <w:sz w:val="20"/>
          <w:szCs w:val="20"/>
        </w:rPr>
        <w:t xml:space="preserve">  </w:t>
      </w:r>
    </w:p>
    <w:p w:rsidR="008441B1" w:rsidRPr="00BC4D25" w:rsidRDefault="00FB43EA" w:rsidP="008441B1">
      <w:pPr>
        <w:rPr>
          <w:b/>
          <w:color w:val="333333"/>
          <w:sz w:val="20"/>
          <w:szCs w:val="20"/>
        </w:rPr>
      </w:pPr>
      <w:r>
        <w:rPr>
          <w:b/>
          <w:noProof/>
          <w:color w:val="333333"/>
          <w:sz w:val="20"/>
          <w:szCs w:val="20"/>
        </w:rPr>
        <w:drawing>
          <wp:inline distT="0" distB="0" distL="0" distR="0" wp14:anchorId="3B606F30" wp14:editId="7D96641E">
            <wp:extent cx="5486400" cy="1704340"/>
            <wp:effectExtent l="19050" t="1905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486400" cy="1704340"/>
                    </a:xfrm>
                    <a:prstGeom prst="rect">
                      <a:avLst/>
                    </a:prstGeom>
                    <a:noFill/>
                    <a:ln w="19050" cmpd="sng">
                      <a:solidFill>
                        <a:srgbClr val="000000"/>
                      </a:solidFill>
                      <a:miter lim="800000"/>
                      <a:headEnd/>
                      <a:tailEnd/>
                    </a:ln>
                    <a:effectLst/>
                  </pic:spPr>
                </pic:pic>
              </a:graphicData>
            </a:graphic>
          </wp:inline>
        </w:drawing>
      </w:r>
    </w:p>
    <w:p w:rsidR="008441B1" w:rsidRDefault="008441B1" w:rsidP="008441B1">
      <w:pPr>
        <w:rPr>
          <w:color w:val="333333"/>
          <w:sz w:val="20"/>
          <w:szCs w:val="20"/>
        </w:rPr>
      </w:pPr>
    </w:p>
    <w:p w:rsidR="008441B1" w:rsidRDefault="000E5671" w:rsidP="008441B1">
      <w:pPr>
        <w:ind w:left="720" w:hanging="720"/>
        <w:rPr>
          <w:b/>
          <w:color w:val="333333"/>
          <w:sz w:val="20"/>
          <w:szCs w:val="20"/>
        </w:rPr>
      </w:pPr>
      <w:r>
        <w:rPr>
          <w:color w:val="333333"/>
          <w:sz w:val="20"/>
          <w:szCs w:val="20"/>
        </w:rPr>
        <w:t>6</w:t>
      </w:r>
      <w:r w:rsidR="008441B1">
        <w:rPr>
          <w:color w:val="333333"/>
          <w:sz w:val="20"/>
          <w:szCs w:val="20"/>
        </w:rPr>
        <w:t xml:space="preserve">.  </w:t>
      </w:r>
      <w:r w:rsidR="008441B1">
        <w:rPr>
          <w:color w:val="333333"/>
          <w:sz w:val="20"/>
          <w:szCs w:val="20"/>
        </w:rPr>
        <w:tab/>
        <w:t xml:space="preserve">Click on the </w:t>
      </w:r>
      <w:r w:rsidR="008441B1">
        <w:rPr>
          <w:b/>
          <w:color w:val="000080"/>
          <w:sz w:val="20"/>
          <w:szCs w:val="20"/>
        </w:rPr>
        <w:t xml:space="preserve">PDF icon. </w:t>
      </w:r>
      <w:r w:rsidR="008441B1">
        <w:rPr>
          <w:b/>
          <w:color w:val="333333"/>
          <w:sz w:val="20"/>
          <w:szCs w:val="20"/>
        </w:rPr>
        <w:t xml:space="preserve">    </w:t>
      </w:r>
    </w:p>
    <w:p w:rsidR="008441B1" w:rsidRDefault="00FB43EA" w:rsidP="008441B1">
      <w:pPr>
        <w:rPr>
          <w:b/>
          <w:color w:val="333333"/>
          <w:sz w:val="20"/>
          <w:szCs w:val="20"/>
        </w:rPr>
      </w:pPr>
      <w:r>
        <w:rPr>
          <w:b/>
          <w:noProof/>
          <w:color w:val="333333"/>
          <w:sz w:val="20"/>
          <w:szCs w:val="20"/>
        </w:rPr>
        <mc:AlternateContent>
          <mc:Choice Requires="wps">
            <w:drawing>
              <wp:anchor distT="0" distB="0" distL="114300" distR="114300" simplePos="0" relativeHeight="251675136" behindDoc="0" locked="0" layoutInCell="1" allowOverlap="1" wp14:anchorId="0D8BD161" wp14:editId="47EC4117">
                <wp:simplePos x="0" y="0"/>
                <wp:positionH relativeFrom="column">
                  <wp:posOffset>2514600</wp:posOffset>
                </wp:positionH>
                <wp:positionV relativeFrom="paragraph">
                  <wp:posOffset>1143000</wp:posOffset>
                </wp:positionV>
                <wp:extent cx="228600" cy="228600"/>
                <wp:effectExtent l="9525" t="9525" r="9525" b="9525"/>
                <wp:wrapNone/>
                <wp:docPr id="14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19050">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198pt;margin-top:90pt;width:18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RDdgIAAP8EAAAOAAAAZHJzL2Uyb0RvYy54bWysVFFv2yAQfp+0/4B4T2ynbppYdaoqTqZJ&#10;3Vat2w8ggGM0DAxInKzaf9+Bk8xdX6ZpfsAHHMf33X3H7d2hlWjPrRNalTgbpxhxRTUTalvir1/W&#10;oxlGzhPFiNSKl/jIHb5bvH1z25mCT3SjJeMWQRDlis6UuPHeFEniaMNb4sbacAWbtbYt8TC124RZ&#10;0kH0ViaTNJ0mnbbMWE25c7Ba9Zt4EePXNaf+U1077pEsMWDzcbRx3IQxWdySYmuJaQQ9wSD/gKIl&#10;QsGll1AV8QTtrHgVqhXUaqdrP6a6TXRdC8ojB2CTpX+weWqI4ZELJMeZS5rc/wtLP+4fLRIMapff&#10;YKRIC0X6DGkjais5uprmIUWdcQV4PplHG0g686DpN4eUXjbgx++t1V3DCQNgWfBPXhwIEwdH0ab7&#10;oBnEJzuvY7YOtW1DQMgDOsSiHC9F4QePKCxOJrNpCqWjsHWyww2kOB821vl3XLcoGCW2AD4GJ/sH&#10;53vXs0u4S+m1kBLWSSEV6gDxPL1O4wmnpWBhN5K0281SWrQnIJ1ZGr5IDegP3VrhQcBStEMnUoRs&#10;rBSL13giZG8DaqlCcCAH4E5WL5TneTpfzVazfJRPpqtRnlbV6H69zEfTdXZzXV1Vy2WV/Qw4s7xo&#10;BGNcBahn0Wb534ni1D693C6yfUHJDZmv4/eaefISRqwIsDr/I7sog1D5XkEbzY6gAqv7LoRXA4xG&#10;2x8YddCBJXbfd8RyjOR7BUqaZ3keWjZO8uubCUzscGcz3CGKQqgSe4x6c+n7Nt8ZK7YN3JTFGit9&#10;D+qrRVRGUGaP6qRZ6LLI4PQihDYezqPX73dr8QsAAP//AwBQSwMEFAAGAAgAAAAhADJBBrzgAAAA&#10;CwEAAA8AAABkcnMvZG93bnJldi54bWxMj0FLw0AQhe+C/2EZwZvdTSqhxmxKEbxIEVpF8bbNTpNg&#10;djZmt03qr+94qrc3fI837xXLyXXiiENoPWlIZgoEUuVtS7WG97fnuwWIEA1Z03lCDScMsCyvrwqT&#10;Wz/SBo/bWAsOoZAbDU2MfS5lqBp0Jsx8j8Rs7wdnIp9DLe1gRg53nUyVyqQzLfGHxvT41GD1vT04&#10;Dfvf19MKs824Vl8vIVv/JB/VZ6f17c20egQRcYoXM/zV5+pQcqedP5ANotMwf8h4S2SwUCzYcT9P&#10;Wew0pAkjWRby/4byDAAA//8DAFBLAQItABQABgAIAAAAIQC2gziS/gAAAOEBAAATAAAAAAAAAAAA&#10;AAAAAAAAAABbQ29udGVudF9UeXBlc10ueG1sUEsBAi0AFAAGAAgAAAAhADj9If/WAAAAlAEAAAsA&#10;AAAAAAAAAAAAAAAALwEAAF9yZWxzLy5yZWxzUEsBAi0AFAAGAAgAAAAhAI6shEN2AgAA/wQAAA4A&#10;AAAAAAAAAAAAAAAALgIAAGRycy9lMm9Eb2MueG1sUEsBAi0AFAAGAAgAAAAhADJBBrzgAAAACwEA&#10;AA8AAAAAAAAAAAAAAAAA0AQAAGRycy9kb3ducmV2LnhtbFBLBQYAAAAABAAEAPMAAADdBQAAAAA=&#10;" filled="f" strokecolor="maroon" strokeweight="1.5pt"/>
            </w:pict>
          </mc:Fallback>
        </mc:AlternateContent>
      </w:r>
      <w:r>
        <w:rPr>
          <w:b/>
          <w:noProof/>
          <w:color w:val="333333"/>
          <w:sz w:val="20"/>
          <w:szCs w:val="20"/>
        </w:rPr>
        <w:drawing>
          <wp:inline distT="0" distB="0" distL="0" distR="0" wp14:anchorId="4D89FACD" wp14:editId="41677672">
            <wp:extent cx="5486400" cy="1375410"/>
            <wp:effectExtent l="19050" t="1905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5486400" cy="1375410"/>
                    </a:xfrm>
                    <a:prstGeom prst="rect">
                      <a:avLst/>
                    </a:prstGeom>
                    <a:noFill/>
                    <a:ln w="19050" cmpd="sng">
                      <a:solidFill>
                        <a:srgbClr val="000000"/>
                      </a:solidFill>
                      <a:miter lim="800000"/>
                      <a:headEnd/>
                      <a:tailEnd/>
                    </a:ln>
                    <a:effectLst/>
                  </pic:spPr>
                </pic:pic>
              </a:graphicData>
            </a:graphic>
          </wp:inline>
        </w:drawing>
      </w:r>
    </w:p>
    <w:p w:rsidR="008441B1" w:rsidRDefault="008441B1" w:rsidP="008441B1">
      <w:pPr>
        <w:rPr>
          <w:b/>
          <w:color w:val="333333"/>
          <w:sz w:val="20"/>
          <w:szCs w:val="20"/>
        </w:rPr>
      </w:pPr>
    </w:p>
    <w:p w:rsidR="008441B1" w:rsidRPr="005C1A97" w:rsidRDefault="000E5671" w:rsidP="008441B1">
      <w:pPr>
        <w:ind w:left="720" w:hanging="720"/>
        <w:rPr>
          <w:color w:val="333333"/>
          <w:sz w:val="20"/>
          <w:szCs w:val="20"/>
        </w:rPr>
      </w:pPr>
      <w:r>
        <w:rPr>
          <w:color w:val="333333"/>
          <w:sz w:val="20"/>
          <w:szCs w:val="20"/>
        </w:rPr>
        <w:t>7</w:t>
      </w:r>
      <w:r w:rsidR="008441B1">
        <w:rPr>
          <w:color w:val="333333"/>
          <w:sz w:val="20"/>
          <w:szCs w:val="20"/>
        </w:rPr>
        <w:t xml:space="preserve">.   </w:t>
      </w:r>
      <w:r w:rsidR="008441B1">
        <w:rPr>
          <w:color w:val="333333"/>
          <w:sz w:val="20"/>
          <w:szCs w:val="20"/>
        </w:rPr>
        <w:tab/>
        <w:t xml:space="preserve">Acrobat Reader will open the first page of the first fund you requested, and will display a list of all the funds selected.  Click the fund you desire to view.     </w:t>
      </w:r>
    </w:p>
    <w:p w:rsidR="008441B1" w:rsidRPr="00774512" w:rsidRDefault="008441B1" w:rsidP="008441B1">
      <w:pPr>
        <w:rPr>
          <w:b/>
          <w:color w:val="333333"/>
          <w:sz w:val="20"/>
          <w:szCs w:val="20"/>
        </w:rPr>
      </w:pPr>
    </w:p>
    <w:p w:rsidR="008441B1" w:rsidRDefault="008441B1" w:rsidP="008441B1">
      <w:pPr>
        <w:ind w:left="360"/>
      </w:pPr>
    </w:p>
    <w:p w:rsidR="008441B1" w:rsidRDefault="008441B1" w:rsidP="008441B1">
      <w:pPr>
        <w:ind w:left="360"/>
      </w:pPr>
    </w:p>
    <w:p w:rsidR="008441B1" w:rsidRDefault="008441B1" w:rsidP="008441B1">
      <w:pPr>
        <w:ind w:left="360"/>
      </w:pPr>
    </w:p>
    <w:p w:rsidR="008441B1" w:rsidRDefault="008441B1" w:rsidP="008441B1">
      <w:pPr>
        <w:jc w:val="right"/>
        <w:rPr>
          <w:rFonts w:ascii="Arial" w:hAnsi="Arial" w:cs="Arial"/>
        </w:rPr>
      </w:pPr>
    </w:p>
    <w:p w:rsidR="008441B1" w:rsidRDefault="008441B1" w:rsidP="008441B1">
      <w:pPr>
        <w:jc w:val="right"/>
        <w:rPr>
          <w:rFonts w:ascii="Arial" w:hAnsi="Arial" w:cs="Arial"/>
        </w:rPr>
      </w:pPr>
    </w:p>
    <w:p w:rsidR="008441B1" w:rsidRDefault="008441B1" w:rsidP="008441B1">
      <w:pPr>
        <w:jc w:val="right"/>
        <w:rPr>
          <w:rFonts w:ascii="Arial" w:hAnsi="Arial" w:cs="Arial"/>
        </w:rPr>
      </w:pPr>
    </w:p>
    <w:p w:rsidR="008441B1" w:rsidRDefault="008441B1" w:rsidP="008441B1">
      <w:pPr>
        <w:jc w:val="right"/>
        <w:rPr>
          <w:rFonts w:ascii="Arial" w:hAnsi="Arial" w:cs="Arial"/>
        </w:rPr>
      </w:pPr>
    </w:p>
    <w:p w:rsidR="008441B1" w:rsidRDefault="008441B1" w:rsidP="008441B1">
      <w:pPr>
        <w:jc w:val="right"/>
        <w:rPr>
          <w:rFonts w:ascii="Arial" w:hAnsi="Arial" w:cs="Arial"/>
        </w:rPr>
        <w:sectPr w:rsidR="008441B1" w:rsidSect="008441B1">
          <w:pgSz w:w="12240" w:h="15840"/>
          <w:pgMar w:top="1008" w:right="1800" w:bottom="1152" w:left="1800" w:header="720" w:footer="720" w:gutter="0"/>
          <w:cols w:space="720"/>
          <w:docGrid w:linePitch="360"/>
        </w:sectPr>
      </w:pPr>
    </w:p>
    <w:p w:rsidR="008441B1" w:rsidRDefault="008441B1" w:rsidP="008441B1">
      <w:pPr>
        <w:jc w:val="center"/>
        <w:rPr>
          <w:sz w:val="52"/>
          <w:szCs w:val="52"/>
        </w:rPr>
      </w:pPr>
      <w:r>
        <w:rPr>
          <w:sz w:val="52"/>
          <w:szCs w:val="52"/>
        </w:rPr>
        <w:lastRenderedPageBreak/>
        <w:t>E-print – The Right Report for the Job</w:t>
      </w:r>
    </w:p>
    <w:p w:rsidR="008441B1" w:rsidRDefault="008441B1" w:rsidP="008441B1">
      <w:pPr>
        <w:jc w:val="center"/>
        <w:rPr>
          <w:sz w:val="52"/>
          <w:szCs w:val="52"/>
        </w:rPr>
      </w:pPr>
    </w:p>
    <w:p w:rsidR="008441B1" w:rsidRPr="005370F1" w:rsidRDefault="00791B28" w:rsidP="008441B1">
      <w:pPr>
        <w:rPr>
          <w:b/>
          <w:sz w:val="32"/>
          <w:szCs w:val="32"/>
        </w:rPr>
      </w:pPr>
      <w:r>
        <w:rPr>
          <w:b/>
          <w:sz w:val="32"/>
          <w:szCs w:val="32"/>
        </w:rPr>
        <w:t>Trust Funds – (Non-Grant:  22XXXX-339</w:t>
      </w:r>
      <w:r w:rsidR="008441B1" w:rsidRPr="005370F1">
        <w:rPr>
          <w:b/>
          <w:sz w:val="32"/>
          <w:szCs w:val="32"/>
        </w:rPr>
        <w:t>XXX &amp; 660XXX-990XXX)</w:t>
      </w:r>
    </w:p>
    <w:p w:rsidR="008441B1" w:rsidRPr="005370F1" w:rsidRDefault="008441B1" w:rsidP="008441B1">
      <w:pPr>
        <w:rPr>
          <w:b/>
          <w:sz w:val="32"/>
          <w:szCs w:val="32"/>
        </w:rPr>
      </w:pPr>
    </w:p>
    <w:p w:rsidR="008441B1" w:rsidRPr="00800533" w:rsidRDefault="008441B1" w:rsidP="008441B1">
      <w:pPr>
        <w:numPr>
          <w:ilvl w:val="0"/>
          <w:numId w:val="1"/>
        </w:numPr>
        <w:ind w:left="1080"/>
        <w:rPr>
          <w:rFonts w:ascii="Arial Narrow" w:hAnsi="Arial Narrow" w:cs="Arial"/>
        </w:rPr>
      </w:pPr>
      <w:r w:rsidRPr="00800533">
        <w:rPr>
          <w:rFonts w:ascii="Arial Narrow" w:hAnsi="Arial Narrow" w:cs="Arial"/>
        </w:rPr>
        <w:t>FZRBDSC – Budget Balances Available (Summary of all accounts for a particular fund)</w:t>
      </w:r>
    </w:p>
    <w:p w:rsidR="008441B1" w:rsidRPr="00800533" w:rsidRDefault="008441B1" w:rsidP="008441B1">
      <w:pPr>
        <w:numPr>
          <w:ilvl w:val="0"/>
          <w:numId w:val="1"/>
        </w:numPr>
        <w:ind w:left="1080"/>
        <w:rPr>
          <w:rFonts w:ascii="Arial Narrow" w:hAnsi="Arial Narrow" w:cs="Arial"/>
        </w:rPr>
      </w:pPr>
      <w:r w:rsidRPr="00800533">
        <w:rPr>
          <w:rFonts w:ascii="Arial Narrow" w:hAnsi="Arial Narrow" w:cs="Arial"/>
        </w:rPr>
        <w:t>FZRABAL – Cash Balance Reconciliation (Remember 227XXX funds do not have cash on hand)</w:t>
      </w:r>
    </w:p>
    <w:p w:rsidR="008441B1" w:rsidRPr="00800533" w:rsidRDefault="008441B1" w:rsidP="008441B1">
      <w:pPr>
        <w:numPr>
          <w:ilvl w:val="0"/>
          <w:numId w:val="1"/>
        </w:numPr>
        <w:ind w:left="1080"/>
        <w:rPr>
          <w:rFonts w:ascii="Arial Narrow" w:hAnsi="Arial Narrow" w:cs="Arial"/>
        </w:rPr>
      </w:pPr>
      <w:r w:rsidRPr="00800533">
        <w:rPr>
          <w:rFonts w:ascii="Arial Narrow" w:hAnsi="Arial Narrow" w:cs="Arial"/>
        </w:rPr>
        <w:t>FZRODTA – Current Fiscal Year Detail of Activity (Daily and Monthly Reports)</w:t>
      </w:r>
    </w:p>
    <w:p w:rsidR="008441B1" w:rsidRPr="00800533" w:rsidRDefault="008441B1" w:rsidP="008441B1">
      <w:pPr>
        <w:numPr>
          <w:ilvl w:val="0"/>
          <w:numId w:val="1"/>
        </w:numPr>
        <w:ind w:left="1080"/>
        <w:rPr>
          <w:rFonts w:ascii="Arial Narrow" w:hAnsi="Arial Narrow" w:cs="Arial"/>
        </w:rPr>
      </w:pPr>
      <w:r w:rsidRPr="00800533">
        <w:rPr>
          <w:rFonts w:ascii="Arial Narrow" w:hAnsi="Arial Narrow" w:cs="Arial"/>
        </w:rPr>
        <w:t>FZRADACTV – Current Month Activity – updated daily (Detail-current month entries)</w:t>
      </w:r>
    </w:p>
    <w:p w:rsidR="008441B1" w:rsidRPr="00800533" w:rsidRDefault="008441B1" w:rsidP="008441B1">
      <w:pPr>
        <w:numPr>
          <w:ilvl w:val="0"/>
          <w:numId w:val="1"/>
        </w:numPr>
        <w:ind w:left="1080"/>
        <w:rPr>
          <w:rFonts w:ascii="Arial Narrow" w:hAnsi="Arial Narrow" w:cs="Arial"/>
        </w:rPr>
      </w:pPr>
      <w:r w:rsidRPr="00800533">
        <w:rPr>
          <w:rFonts w:ascii="Arial Narrow" w:hAnsi="Arial Narrow" w:cs="Arial"/>
        </w:rPr>
        <w:t>FZRAMACTV – One Month’s Activity – new one created at month end (may select any month)</w:t>
      </w:r>
    </w:p>
    <w:p w:rsidR="008441B1" w:rsidRPr="0074670E" w:rsidRDefault="008441B1" w:rsidP="008441B1">
      <w:pPr>
        <w:numPr>
          <w:ilvl w:val="0"/>
          <w:numId w:val="1"/>
        </w:numPr>
        <w:ind w:left="1080"/>
        <w:rPr>
          <w:rFonts w:ascii="Arial Narrow" w:hAnsi="Arial Narrow" w:cs="Arial"/>
        </w:rPr>
      </w:pPr>
      <w:r w:rsidRPr="00800533">
        <w:rPr>
          <w:rFonts w:ascii="Arial Narrow" w:hAnsi="Arial Narrow" w:cs="Arial"/>
        </w:rPr>
        <w:t>FZRAACTV-YTD – Year to Date Activity (Cumulative beginning with July 1 through the most recently completed monthly period)</w:t>
      </w:r>
    </w:p>
    <w:p w:rsidR="008441B1" w:rsidRDefault="008441B1" w:rsidP="008441B1">
      <w:pPr>
        <w:rPr>
          <w:sz w:val="28"/>
          <w:szCs w:val="28"/>
        </w:rPr>
      </w:pPr>
    </w:p>
    <w:p w:rsidR="008441B1" w:rsidRPr="005370F1" w:rsidRDefault="008441B1" w:rsidP="008441B1">
      <w:pPr>
        <w:rPr>
          <w:b/>
          <w:sz w:val="32"/>
          <w:szCs w:val="32"/>
        </w:rPr>
      </w:pPr>
      <w:r w:rsidRPr="005370F1">
        <w:rPr>
          <w:b/>
          <w:sz w:val="32"/>
          <w:szCs w:val="32"/>
        </w:rPr>
        <w:t>Grants – (55XXXX)</w:t>
      </w:r>
    </w:p>
    <w:p w:rsidR="008441B1" w:rsidRDefault="008441B1" w:rsidP="008441B1">
      <w:pPr>
        <w:rPr>
          <w:sz w:val="32"/>
          <w:szCs w:val="32"/>
        </w:rPr>
      </w:pPr>
    </w:p>
    <w:p w:rsidR="008441B1" w:rsidRPr="00800533" w:rsidRDefault="008441B1" w:rsidP="00F84D92">
      <w:pPr>
        <w:numPr>
          <w:ilvl w:val="0"/>
          <w:numId w:val="15"/>
        </w:numPr>
        <w:rPr>
          <w:rFonts w:ascii="Arial Narrow" w:hAnsi="Arial Narrow"/>
        </w:rPr>
      </w:pPr>
      <w:r w:rsidRPr="00800533">
        <w:rPr>
          <w:rFonts w:ascii="Arial Narrow" w:hAnsi="Arial Narrow"/>
        </w:rPr>
        <w:t>FZRAPTD – Project to Date Summary/Budget Balance Available</w:t>
      </w:r>
    </w:p>
    <w:p w:rsidR="008441B1" w:rsidRPr="00800533" w:rsidRDefault="008441B1" w:rsidP="00F84D92">
      <w:pPr>
        <w:numPr>
          <w:ilvl w:val="0"/>
          <w:numId w:val="15"/>
        </w:numPr>
        <w:rPr>
          <w:rFonts w:ascii="Arial Narrow" w:hAnsi="Arial Narrow"/>
        </w:rPr>
      </w:pPr>
      <w:r w:rsidRPr="00800533">
        <w:rPr>
          <w:rFonts w:ascii="Arial Narrow" w:hAnsi="Arial Narrow"/>
        </w:rPr>
        <w:t>FZRAGRANTS – Grants assigned to your Department</w:t>
      </w:r>
    </w:p>
    <w:p w:rsidR="008441B1" w:rsidRPr="00800533" w:rsidRDefault="008441B1" w:rsidP="00F84D92">
      <w:pPr>
        <w:numPr>
          <w:ilvl w:val="0"/>
          <w:numId w:val="15"/>
        </w:numPr>
        <w:rPr>
          <w:rFonts w:ascii="Arial Narrow" w:hAnsi="Arial Narrow"/>
        </w:rPr>
      </w:pPr>
      <w:r w:rsidRPr="00800533">
        <w:rPr>
          <w:rFonts w:ascii="Arial Narrow" w:hAnsi="Arial Narrow"/>
        </w:rPr>
        <w:t>FZRODTA – Current Fiscal Year Detail of Activity (Daily and Monthly Reports)</w:t>
      </w:r>
    </w:p>
    <w:p w:rsidR="008441B1" w:rsidRPr="00800533" w:rsidRDefault="008441B1" w:rsidP="00F84D92">
      <w:pPr>
        <w:numPr>
          <w:ilvl w:val="0"/>
          <w:numId w:val="15"/>
        </w:numPr>
        <w:rPr>
          <w:rFonts w:ascii="Arial Narrow" w:hAnsi="Arial Narrow"/>
        </w:rPr>
      </w:pPr>
      <w:r w:rsidRPr="00800533">
        <w:rPr>
          <w:rFonts w:ascii="Arial Narrow" w:hAnsi="Arial Narrow"/>
        </w:rPr>
        <w:t>FZRADACTV – Current Month Activity – updated daily (Detail-current month entries)</w:t>
      </w:r>
    </w:p>
    <w:p w:rsidR="008441B1" w:rsidRPr="00800533" w:rsidRDefault="008441B1" w:rsidP="00F84D92">
      <w:pPr>
        <w:numPr>
          <w:ilvl w:val="0"/>
          <w:numId w:val="15"/>
        </w:numPr>
        <w:rPr>
          <w:rFonts w:ascii="Arial Narrow" w:hAnsi="Arial Narrow"/>
        </w:rPr>
      </w:pPr>
      <w:r w:rsidRPr="00800533">
        <w:rPr>
          <w:rFonts w:ascii="Arial Narrow" w:hAnsi="Arial Narrow"/>
        </w:rPr>
        <w:t>FZRAMACTV – One Month’s Activity – new one created at month end (may select any month)</w:t>
      </w:r>
    </w:p>
    <w:p w:rsidR="008441B1" w:rsidRPr="00800533" w:rsidRDefault="008441B1" w:rsidP="00F84D92">
      <w:pPr>
        <w:numPr>
          <w:ilvl w:val="0"/>
          <w:numId w:val="15"/>
        </w:numPr>
        <w:rPr>
          <w:rFonts w:ascii="Arial Narrow" w:hAnsi="Arial Narrow"/>
        </w:rPr>
      </w:pPr>
      <w:r w:rsidRPr="00800533">
        <w:rPr>
          <w:rFonts w:ascii="Arial Narrow" w:hAnsi="Arial Narrow"/>
        </w:rPr>
        <w:t>FZRAACTV-YTD – Year to Date Activity (Cumulative beginning with July 1 through the most recently completed monthly period)</w:t>
      </w:r>
    </w:p>
    <w:p w:rsidR="008441B1" w:rsidRDefault="008441B1" w:rsidP="008441B1">
      <w:pPr>
        <w:rPr>
          <w:sz w:val="28"/>
          <w:szCs w:val="28"/>
        </w:rPr>
      </w:pPr>
    </w:p>
    <w:p w:rsidR="008441B1" w:rsidRPr="005370F1" w:rsidRDefault="008441B1" w:rsidP="008441B1">
      <w:pPr>
        <w:rPr>
          <w:b/>
          <w:sz w:val="32"/>
          <w:szCs w:val="32"/>
        </w:rPr>
      </w:pPr>
      <w:r w:rsidRPr="005370F1">
        <w:rPr>
          <w:b/>
          <w:sz w:val="32"/>
          <w:szCs w:val="32"/>
        </w:rPr>
        <w:t>State Funds – (1XXXXX)</w:t>
      </w:r>
    </w:p>
    <w:p w:rsidR="008441B1" w:rsidRDefault="008441B1" w:rsidP="008441B1">
      <w:pPr>
        <w:rPr>
          <w:sz w:val="32"/>
          <w:szCs w:val="32"/>
        </w:rPr>
      </w:pPr>
    </w:p>
    <w:p w:rsidR="008441B1" w:rsidRPr="00800533" w:rsidRDefault="008441B1" w:rsidP="00F84D92">
      <w:pPr>
        <w:numPr>
          <w:ilvl w:val="0"/>
          <w:numId w:val="16"/>
        </w:numPr>
        <w:rPr>
          <w:rFonts w:ascii="Arial Narrow" w:hAnsi="Arial Narrow"/>
        </w:rPr>
      </w:pPr>
      <w:r w:rsidRPr="00800533">
        <w:rPr>
          <w:rFonts w:ascii="Arial Narrow" w:hAnsi="Arial Narrow"/>
        </w:rPr>
        <w:t>FZRBDSC – Budget Balances Available (Summary of all accounts for a particular fund)</w:t>
      </w:r>
    </w:p>
    <w:p w:rsidR="008441B1" w:rsidRPr="00800533" w:rsidRDefault="008441B1" w:rsidP="00F84D92">
      <w:pPr>
        <w:numPr>
          <w:ilvl w:val="0"/>
          <w:numId w:val="16"/>
        </w:numPr>
        <w:rPr>
          <w:rFonts w:ascii="Arial Narrow" w:hAnsi="Arial Narrow"/>
        </w:rPr>
      </w:pPr>
      <w:proofErr w:type="spellStart"/>
      <w:r w:rsidRPr="00800533">
        <w:rPr>
          <w:rFonts w:ascii="Arial Narrow" w:hAnsi="Arial Narrow"/>
        </w:rPr>
        <w:t>FZRAbudget</w:t>
      </w:r>
      <w:proofErr w:type="spellEnd"/>
      <w:r w:rsidRPr="00800533">
        <w:rPr>
          <w:rFonts w:ascii="Arial Narrow" w:hAnsi="Arial Narrow"/>
        </w:rPr>
        <w:t>-notice – Over Budget Notices to Departments</w:t>
      </w:r>
    </w:p>
    <w:p w:rsidR="008441B1" w:rsidRPr="00800533" w:rsidRDefault="008441B1" w:rsidP="00F84D92">
      <w:pPr>
        <w:numPr>
          <w:ilvl w:val="0"/>
          <w:numId w:val="16"/>
        </w:numPr>
        <w:rPr>
          <w:rFonts w:ascii="Arial Narrow" w:hAnsi="Arial Narrow"/>
        </w:rPr>
      </w:pPr>
      <w:r w:rsidRPr="00800533">
        <w:rPr>
          <w:rFonts w:ascii="Arial Narrow" w:hAnsi="Arial Narrow"/>
        </w:rPr>
        <w:t>FZRODTA – Current Fiscal Year Detail of Activity (Daily and Monthly Reports)</w:t>
      </w:r>
    </w:p>
    <w:p w:rsidR="008441B1" w:rsidRPr="00800533" w:rsidRDefault="008441B1" w:rsidP="00F84D92">
      <w:pPr>
        <w:numPr>
          <w:ilvl w:val="0"/>
          <w:numId w:val="16"/>
        </w:numPr>
        <w:rPr>
          <w:rFonts w:ascii="Arial Narrow" w:hAnsi="Arial Narrow"/>
        </w:rPr>
      </w:pPr>
      <w:r w:rsidRPr="00800533">
        <w:rPr>
          <w:rFonts w:ascii="Arial Narrow" w:hAnsi="Arial Narrow"/>
        </w:rPr>
        <w:t>FZRADACTV – Current Month Activity – updated daily (Detail-current month entries)</w:t>
      </w:r>
    </w:p>
    <w:p w:rsidR="008441B1" w:rsidRPr="00800533" w:rsidRDefault="008441B1" w:rsidP="00F84D92">
      <w:pPr>
        <w:numPr>
          <w:ilvl w:val="0"/>
          <w:numId w:val="16"/>
        </w:numPr>
        <w:rPr>
          <w:rFonts w:ascii="Arial Narrow" w:hAnsi="Arial Narrow"/>
        </w:rPr>
      </w:pPr>
      <w:r w:rsidRPr="00800533">
        <w:rPr>
          <w:rFonts w:ascii="Arial Narrow" w:hAnsi="Arial Narrow"/>
        </w:rPr>
        <w:t>FZRAMACTV – One Month’s Activity – new one created at month end (may select any month)</w:t>
      </w:r>
    </w:p>
    <w:p w:rsidR="008441B1" w:rsidRPr="00800533" w:rsidRDefault="008441B1" w:rsidP="00F84D92">
      <w:pPr>
        <w:numPr>
          <w:ilvl w:val="0"/>
          <w:numId w:val="16"/>
        </w:numPr>
        <w:rPr>
          <w:rFonts w:ascii="Arial Narrow" w:hAnsi="Arial Narrow"/>
        </w:rPr>
      </w:pPr>
      <w:r w:rsidRPr="00800533">
        <w:rPr>
          <w:rFonts w:ascii="Arial Narrow" w:hAnsi="Arial Narrow"/>
        </w:rPr>
        <w:t>FZRAACTV-YTD – Year to Date Activity (Cumulative beginning with July 1 through the most recently completed monthly period)</w:t>
      </w:r>
    </w:p>
    <w:p w:rsidR="008441B1" w:rsidRDefault="008441B1" w:rsidP="008441B1">
      <w:pPr>
        <w:rPr>
          <w:sz w:val="28"/>
          <w:szCs w:val="28"/>
        </w:rPr>
      </w:pPr>
    </w:p>
    <w:p w:rsidR="008441B1" w:rsidRPr="005370F1" w:rsidRDefault="008441B1" w:rsidP="008441B1">
      <w:pPr>
        <w:rPr>
          <w:b/>
          <w:sz w:val="32"/>
          <w:szCs w:val="32"/>
        </w:rPr>
      </w:pPr>
      <w:r w:rsidRPr="005370F1">
        <w:rPr>
          <w:b/>
          <w:sz w:val="32"/>
          <w:szCs w:val="32"/>
        </w:rPr>
        <w:t>Miscellaneous</w:t>
      </w:r>
    </w:p>
    <w:p w:rsidR="008441B1" w:rsidRDefault="008441B1" w:rsidP="008441B1">
      <w:pPr>
        <w:rPr>
          <w:sz w:val="32"/>
          <w:szCs w:val="32"/>
        </w:rPr>
      </w:pPr>
    </w:p>
    <w:p w:rsidR="008441B1" w:rsidRPr="00800533" w:rsidRDefault="008441B1" w:rsidP="00F84D92">
      <w:pPr>
        <w:numPr>
          <w:ilvl w:val="0"/>
          <w:numId w:val="17"/>
        </w:numPr>
        <w:rPr>
          <w:rFonts w:ascii="Arial Narrow" w:hAnsi="Arial Narrow"/>
        </w:rPr>
      </w:pPr>
      <w:r w:rsidRPr="00800533">
        <w:rPr>
          <w:rFonts w:ascii="Arial Narrow" w:hAnsi="Arial Narrow"/>
        </w:rPr>
        <w:t>FZRABUDPOOLS – Banner Budget Pools</w:t>
      </w:r>
    </w:p>
    <w:p w:rsidR="008441B1" w:rsidRPr="00800533" w:rsidRDefault="008441B1" w:rsidP="00F84D92">
      <w:pPr>
        <w:numPr>
          <w:ilvl w:val="0"/>
          <w:numId w:val="17"/>
        </w:numPr>
        <w:rPr>
          <w:rFonts w:ascii="Arial Narrow" w:hAnsi="Arial Narrow"/>
        </w:rPr>
      </w:pPr>
      <w:r w:rsidRPr="00800533">
        <w:rPr>
          <w:rFonts w:ascii="Arial Narrow" w:hAnsi="Arial Narrow"/>
        </w:rPr>
        <w:t>FZRAORGHEIR – All Funds sorted by Org</w:t>
      </w:r>
    </w:p>
    <w:p w:rsidR="008441B1" w:rsidRPr="00800533" w:rsidRDefault="008441B1" w:rsidP="00F84D92">
      <w:pPr>
        <w:numPr>
          <w:ilvl w:val="0"/>
          <w:numId w:val="17"/>
        </w:numPr>
        <w:rPr>
          <w:rFonts w:ascii="Arial Narrow" w:hAnsi="Arial Narrow"/>
        </w:rPr>
      </w:pPr>
      <w:r w:rsidRPr="00800533">
        <w:rPr>
          <w:rFonts w:ascii="Arial Narrow" w:hAnsi="Arial Narrow"/>
        </w:rPr>
        <w:t>FZRFUND-ALPHA/FZRFUND-NUMERIC – Banner Fund Lists (Both display Grant termination date)</w:t>
      </w:r>
    </w:p>
    <w:p w:rsidR="008441B1" w:rsidRPr="00800533" w:rsidRDefault="008441B1" w:rsidP="00F84D92">
      <w:pPr>
        <w:numPr>
          <w:ilvl w:val="0"/>
          <w:numId w:val="17"/>
        </w:numPr>
        <w:rPr>
          <w:rFonts w:ascii="Arial Narrow" w:hAnsi="Arial Narrow"/>
        </w:rPr>
      </w:pPr>
      <w:r w:rsidRPr="00800533">
        <w:rPr>
          <w:rFonts w:ascii="Arial Narrow" w:hAnsi="Arial Narrow"/>
        </w:rPr>
        <w:t>PZRDPLS – Departmental Employee List (Banner ID, Name, Campus Phone, E-Mail address)</w:t>
      </w:r>
    </w:p>
    <w:p w:rsidR="00B06BA5" w:rsidRDefault="008441B1" w:rsidP="00F84D92">
      <w:pPr>
        <w:numPr>
          <w:ilvl w:val="0"/>
          <w:numId w:val="17"/>
        </w:numPr>
        <w:rPr>
          <w:rFonts w:ascii="Arial Narrow" w:hAnsi="Arial Narrow"/>
        </w:rPr>
      </w:pPr>
      <w:r w:rsidRPr="00800533">
        <w:rPr>
          <w:rFonts w:ascii="Arial Narrow" w:hAnsi="Arial Narrow"/>
        </w:rPr>
        <w:t>FZRAOLRI – Checks Issued by Fund</w:t>
      </w:r>
    </w:p>
    <w:p w:rsidR="0074670E" w:rsidRDefault="0074670E" w:rsidP="00F84D92">
      <w:pPr>
        <w:numPr>
          <w:ilvl w:val="0"/>
          <w:numId w:val="17"/>
        </w:numPr>
        <w:rPr>
          <w:rFonts w:ascii="Arial Narrow" w:hAnsi="Arial Narrow"/>
        </w:rPr>
      </w:pPr>
      <w:r>
        <w:rPr>
          <w:rFonts w:ascii="Arial Narrow" w:hAnsi="Arial Narrow"/>
        </w:rPr>
        <w:t>FZRAENC – Outstanding Encumbrances – list of open encumbrances by Fund</w:t>
      </w:r>
    </w:p>
    <w:p w:rsidR="0074670E" w:rsidRDefault="0074670E" w:rsidP="0074670E">
      <w:pPr>
        <w:rPr>
          <w:rFonts w:ascii="Arial Narrow" w:hAnsi="Arial Narrow"/>
        </w:rPr>
      </w:pPr>
    </w:p>
    <w:p w:rsidR="0074670E" w:rsidRDefault="0074670E" w:rsidP="0074670E">
      <w:pPr>
        <w:rPr>
          <w:rFonts w:ascii="Arial Narrow" w:hAnsi="Arial Narrow"/>
        </w:rPr>
        <w:sectPr w:rsidR="0074670E" w:rsidSect="003B21F3">
          <w:pgSz w:w="12240" w:h="15840"/>
          <w:pgMar w:top="720" w:right="720" w:bottom="720" w:left="720" w:header="720" w:footer="720" w:gutter="0"/>
          <w:cols w:space="720"/>
          <w:docGrid w:linePitch="360"/>
        </w:sectPr>
      </w:pPr>
    </w:p>
    <w:p w:rsidR="00AB5BB5" w:rsidRDefault="00AB5BB5" w:rsidP="00B06BA5">
      <w:pPr>
        <w:ind w:left="1080"/>
        <w:rPr>
          <w:rFonts w:ascii="Arial Narrow" w:hAnsi="Arial Narrow"/>
        </w:rPr>
      </w:pPr>
    </w:p>
    <w:p w:rsidR="00AB5BB5" w:rsidRDefault="00AB5BB5" w:rsidP="00B06BA5">
      <w:pPr>
        <w:ind w:left="1080"/>
        <w:rPr>
          <w:rFonts w:ascii="Arial Narrow" w:hAnsi="Arial Narrow"/>
        </w:rPr>
      </w:pPr>
    </w:p>
    <w:p w:rsidR="00AB5BB5" w:rsidRDefault="00AB5BB5" w:rsidP="00B06BA5">
      <w:pPr>
        <w:ind w:left="1080"/>
        <w:rPr>
          <w:rFonts w:ascii="Arial Narrow" w:hAnsi="Arial Narrow"/>
        </w:rPr>
      </w:pPr>
    </w:p>
    <w:p w:rsidR="00AB5BB5" w:rsidRDefault="00AB5BB5" w:rsidP="00B06BA5">
      <w:pPr>
        <w:ind w:left="1080"/>
        <w:rPr>
          <w:rFonts w:ascii="Arial Narrow" w:hAnsi="Arial Narrow"/>
        </w:rPr>
      </w:pPr>
    </w:p>
    <w:p w:rsidR="009A1AC1" w:rsidRDefault="00AB5BB5" w:rsidP="00B06BA5">
      <w:pPr>
        <w:ind w:left="1080"/>
        <w:rPr>
          <w:rFonts w:ascii="Arial Narrow" w:hAnsi="Arial Narrow"/>
        </w:rPr>
        <w:sectPr w:rsidR="009A1AC1" w:rsidSect="003B21F3">
          <w:pgSz w:w="12240" w:h="15840"/>
          <w:pgMar w:top="720" w:right="720" w:bottom="720" w:left="720" w:header="720" w:footer="720" w:gutter="0"/>
          <w:cols w:space="720"/>
          <w:docGrid w:linePitch="360"/>
        </w:sectPr>
      </w:pPr>
      <w:r>
        <w:rPr>
          <w:rFonts w:ascii="Arial Narrow" w:hAnsi="Arial Narrow"/>
        </w:rPr>
        <w:object w:dxaOrig="9360" w:dyaOrig="11379">
          <v:shape id="_x0000_i1027" type="#_x0000_t75" style="width:468.85pt;height:569.65pt" o:ole="">
            <v:imagedata r:id="rId84" o:title=""/>
          </v:shape>
          <o:OLEObject Type="Embed" ProgID="Word.Document.12" ShapeID="_x0000_i1027" DrawAspect="Content" ObjectID="_1504689354" r:id="rId85"/>
        </w:object>
      </w:r>
    </w:p>
    <w:p w:rsidR="009A1AC1" w:rsidRDefault="009A1AC1" w:rsidP="009A1AC1">
      <w:r>
        <w:rPr>
          <w:b/>
        </w:rPr>
        <w:lastRenderedPageBreak/>
        <w:t xml:space="preserve">Subject:  </w:t>
      </w:r>
      <w:r>
        <w:t>Monthly Reconciliation and Over Budget Memo</w:t>
      </w:r>
    </w:p>
    <w:p w:rsidR="009A1AC1" w:rsidRDefault="009A1AC1" w:rsidP="009A1AC1">
      <w:r>
        <w:rPr>
          <w:b/>
        </w:rPr>
        <w:t xml:space="preserve">From:  </w:t>
      </w:r>
      <w:r>
        <w:t xml:space="preserve">Betsy Payne </w:t>
      </w:r>
      <w:hyperlink r:id="rId86" w:history="1">
        <w:r w:rsidRPr="00F45E6D">
          <w:rPr>
            <w:rStyle w:val="Hyperlink"/>
          </w:rPr>
          <w:t>paynebp@appstate.edu</w:t>
        </w:r>
      </w:hyperlink>
    </w:p>
    <w:p w:rsidR="009A1AC1" w:rsidRDefault="009A1AC1" w:rsidP="009A1AC1">
      <w:r>
        <w:rPr>
          <w:b/>
        </w:rPr>
        <w:t xml:space="preserve">Date:  </w:t>
      </w:r>
      <w:r>
        <w:t>Fri, DD MMM YYYY 14:53:53 -0400</w:t>
      </w:r>
    </w:p>
    <w:p w:rsidR="009A1AC1" w:rsidRPr="00C15966" w:rsidRDefault="009A1AC1" w:rsidP="009A1AC1">
      <w:r>
        <w:rPr>
          <w:b/>
        </w:rPr>
        <w:t xml:space="preserve">To:  </w:t>
      </w:r>
      <w:r>
        <w:t>staffinfo@appstate.edu</w:t>
      </w:r>
    </w:p>
    <w:p w:rsidR="009A1AC1" w:rsidRDefault="009A1AC1" w:rsidP="009A1AC1"/>
    <w:p w:rsidR="009A1AC1" w:rsidRDefault="009A1AC1" w:rsidP="009A1AC1">
      <w:r>
        <w:t xml:space="preserve">Those responsible for managing </w:t>
      </w:r>
      <w:r>
        <w:rPr>
          <w:b/>
        </w:rPr>
        <w:t>all fund types of University Resources</w:t>
      </w:r>
      <w:r>
        <w:t xml:space="preserve"> (i.e., department heads-or their designees, Principal Investigators, etc.) </w:t>
      </w:r>
      <w:r w:rsidRPr="00F21FBD">
        <w:rPr>
          <w:b/>
          <w:u w:val="single"/>
        </w:rPr>
        <w:t xml:space="preserve">must complete the following activities </w:t>
      </w:r>
      <w:r>
        <w:rPr>
          <w:b/>
          <w:u w:val="single"/>
        </w:rPr>
        <w:t xml:space="preserve">each </w:t>
      </w:r>
      <w:r w:rsidRPr="00F21FBD">
        <w:rPr>
          <w:b/>
          <w:u w:val="single"/>
        </w:rPr>
        <w:t>month</w:t>
      </w:r>
      <w:r>
        <w:t xml:space="preserve">:   (1) review </w:t>
      </w:r>
      <w:r w:rsidRPr="00F21FBD">
        <w:t>monthly</w:t>
      </w:r>
      <w:r>
        <w:t xml:space="preserve"> financial reports in detail; (2) complete the University Controller’s Office Departmental Fund Activity Reconciliation form and print a copy. This form is found at</w:t>
      </w:r>
      <w:r w:rsidRPr="000A43EA">
        <w:t xml:space="preserve"> </w:t>
      </w:r>
      <w:hyperlink r:id="rId87" w:history="1">
        <w:r w:rsidR="00EC48CD" w:rsidRPr="00EC48CD">
          <w:rPr>
            <w:rStyle w:val="Hyperlink"/>
          </w:rPr>
          <w:t>http://appleap.appstate.edu/banner-module-administrators/finance</w:t>
        </w:r>
      </w:hyperlink>
      <w:proofErr w:type="gramStart"/>
      <w:r>
        <w:t xml:space="preserve">; </w:t>
      </w:r>
      <w:r w:rsidR="00EC48CD">
        <w:t xml:space="preserve"> </w:t>
      </w:r>
      <w:r>
        <w:t>(</w:t>
      </w:r>
      <w:proofErr w:type="gramEnd"/>
      <w:r>
        <w:t xml:space="preserve">3) sign the copy; (4) obtain the supervisors approving signature; and (5) retain a file with the approved monthly reconciliation(s) in the event the University or State Auditor(s) need to review the fund’s financial transactions.  A listing of e-print reports to aid in the reconciliation entitle, “E-Print-The Right Report for the Job,” can also be found at </w:t>
      </w:r>
      <w:hyperlink r:id="rId88" w:history="1">
        <w:r w:rsidR="00EC48CD" w:rsidRPr="00EC48CD">
          <w:rPr>
            <w:rStyle w:val="Hyperlink"/>
          </w:rPr>
          <w:t>http://appleap.appstate.edu/banner-module-administrators/finance</w:t>
        </w:r>
      </w:hyperlink>
      <w:r>
        <w:t xml:space="preserve">.    </w:t>
      </w:r>
      <w:r w:rsidRPr="00C15966">
        <w:t> </w:t>
      </w:r>
    </w:p>
    <w:p w:rsidR="009A1AC1" w:rsidRDefault="009A1AC1" w:rsidP="009A1AC1"/>
    <w:p w:rsidR="009A1AC1" w:rsidRDefault="009A1AC1" w:rsidP="009A1AC1">
      <w:r w:rsidRPr="00C15966">
        <w:t>Over</w:t>
      </w:r>
      <w:r>
        <w:t xml:space="preserve"> </w:t>
      </w:r>
      <w:r w:rsidRPr="00C15966">
        <w:t xml:space="preserve">budget memos for </w:t>
      </w:r>
      <w:r w:rsidRPr="00C15966">
        <w:rPr>
          <w:b/>
        </w:rPr>
        <w:t>State Funds</w:t>
      </w:r>
      <w:r w:rsidRPr="00C15966">
        <w:t xml:space="preserve"> have been placed in E-Print with the report name </w:t>
      </w:r>
      <w:proofErr w:type="spellStart"/>
      <w:r w:rsidRPr="00C15966">
        <w:rPr>
          <w:b/>
          <w:bCs/>
          <w:u w:val="single"/>
        </w:rPr>
        <w:t>fzrabudget</w:t>
      </w:r>
      <w:proofErr w:type="spellEnd"/>
      <w:r w:rsidRPr="00C15966">
        <w:rPr>
          <w:b/>
          <w:bCs/>
          <w:u w:val="single"/>
        </w:rPr>
        <w:t>-notice</w:t>
      </w:r>
      <w:r w:rsidRPr="00C15966">
        <w:t>.  Please access the report, view your over</w:t>
      </w:r>
      <w:r>
        <w:t xml:space="preserve"> </w:t>
      </w:r>
      <w:r w:rsidRPr="00C15966">
        <w:t xml:space="preserve">budget items, and process </w:t>
      </w:r>
      <w:r>
        <w:t xml:space="preserve">any necessary </w:t>
      </w:r>
      <w:r w:rsidRPr="00C15966">
        <w:t>budget transfers via the Banner Finance Self-Service module or Request for Budg</w:t>
      </w:r>
      <w:r>
        <w:t>et Revision form</w:t>
      </w:r>
      <w:r w:rsidRPr="00C15966">
        <w:t>.  If the fund has all positive account balances, no over</w:t>
      </w:r>
      <w:r>
        <w:t xml:space="preserve"> </w:t>
      </w:r>
      <w:r w:rsidRPr="00C15966">
        <w:t>budget memo will be found.  Any person with E-Print and fund security access to a particular fund can view the over</w:t>
      </w:r>
      <w:r>
        <w:t xml:space="preserve"> </w:t>
      </w:r>
      <w:r w:rsidRPr="00C15966">
        <w:t>budget memo(s).</w:t>
      </w:r>
      <w:r w:rsidRPr="00C15966">
        <w:br/>
      </w:r>
      <w:r w:rsidRPr="00C15966">
        <w:br/>
        <w:t xml:space="preserve">Also, </w:t>
      </w:r>
      <w:r w:rsidRPr="00C15966">
        <w:rPr>
          <w:b/>
          <w:bCs/>
          <w:u w:val="single"/>
        </w:rPr>
        <w:t>please remember</w:t>
      </w:r>
      <w:r w:rsidRPr="00C15966">
        <w:t xml:space="preserve"> the following</w:t>
      </w:r>
      <w:proofErr w:type="gramStart"/>
      <w:r w:rsidRPr="00C15966">
        <w:t>:</w:t>
      </w:r>
      <w:proofErr w:type="gramEnd"/>
      <w:r w:rsidRPr="00C15966">
        <w:br/>
      </w:r>
      <w:r w:rsidRPr="00C15966">
        <w:br/>
        <w:t>1.  All budget entries must be processed with even dollar amounts (no cents).</w:t>
      </w:r>
      <w:r w:rsidRPr="00C15966">
        <w:br/>
        <w:t>2.  The budget period on the Banner Self-Service entry should always be 01 (regardless of the fiscal month).</w:t>
      </w:r>
      <w:r w:rsidRPr="00C15966">
        <w:br/>
        <w:t xml:space="preserve">3.  The report has not been programmed to include encumbrances </w:t>
      </w:r>
      <w:r>
        <w:t>(</w:t>
      </w:r>
      <w:r w:rsidRPr="00C15966">
        <w:t xml:space="preserve">since that total could change because of shipping, taxes, </w:t>
      </w:r>
      <w:proofErr w:type="spellStart"/>
      <w:r w:rsidRPr="00C15966">
        <w:t>etc</w:t>
      </w:r>
      <w:proofErr w:type="spellEnd"/>
      <w:r>
        <w:t>)</w:t>
      </w:r>
      <w:r w:rsidRPr="00C15966">
        <w:t>.  Please estimate the total and include the item in your budget transfers to properly align departmental funds.</w:t>
      </w:r>
      <w:r w:rsidRPr="00C15966">
        <w:br/>
        <w:t xml:space="preserve">4.  </w:t>
      </w:r>
      <w:r>
        <w:t>In order to be posted</w:t>
      </w:r>
      <w:r w:rsidRPr="00C15966">
        <w:t xml:space="preserve"> to the Banner Finance System</w:t>
      </w:r>
      <w:r>
        <w:t xml:space="preserve"> before the month is closed, the a</w:t>
      </w:r>
      <w:r w:rsidRPr="00C15966">
        <w:t>pproved request(s) for budget revision(s) must be in the University Budg</w:t>
      </w:r>
      <w:r>
        <w:t xml:space="preserve">et Office by the third working day from the current month-end. </w:t>
      </w:r>
    </w:p>
    <w:p w:rsidR="009A1AC1" w:rsidRPr="00C15966" w:rsidRDefault="009A1AC1" w:rsidP="009A1AC1">
      <w:r>
        <w:br/>
        <w:t>Thank you for your assistance in these matters</w:t>
      </w:r>
      <w:r w:rsidRPr="00C15966">
        <w:t>.</w:t>
      </w:r>
      <w:r w:rsidRPr="00C15966">
        <w:br/>
      </w:r>
      <w:r w:rsidRPr="00C15966">
        <w:br/>
        <w:t>Betsy Payne</w:t>
      </w:r>
      <w:r w:rsidRPr="00C15966">
        <w:br/>
      </w:r>
    </w:p>
    <w:p w:rsidR="009A1AC1" w:rsidRPr="00C15966" w:rsidRDefault="009A1AC1"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C15966">
        <w:rPr>
          <w:rFonts w:ascii="Courier New" w:hAnsi="Courier New" w:cs="Courier New"/>
          <w:sz w:val="20"/>
          <w:szCs w:val="20"/>
        </w:rPr>
        <w:t xml:space="preserve">-- </w:t>
      </w:r>
    </w:p>
    <w:p w:rsidR="009A1AC1" w:rsidRPr="00C15966" w:rsidRDefault="009A1AC1"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C15966">
        <w:rPr>
          <w:rFonts w:ascii="Courier New" w:hAnsi="Courier New" w:cs="Courier New"/>
          <w:sz w:val="20"/>
          <w:szCs w:val="20"/>
        </w:rPr>
        <w:t>Betsy Payne, Budget Director</w:t>
      </w:r>
    </w:p>
    <w:p w:rsidR="009A1AC1" w:rsidRPr="00C15966" w:rsidRDefault="009A1AC1"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C15966">
        <w:rPr>
          <w:rFonts w:ascii="Courier New" w:hAnsi="Courier New" w:cs="Courier New"/>
          <w:sz w:val="20"/>
          <w:szCs w:val="20"/>
        </w:rPr>
        <w:t>Business Affairs</w:t>
      </w:r>
    </w:p>
    <w:p w:rsidR="009A1AC1" w:rsidRPr="00C15966" w:rsidRDefault="009A1AC1"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C15966">
        <w:rPr>
          <w:rFonts w:ascii="Courier New" w:hAnsi="Courier New" w:cs="Courier New"/>
          <w:sz w:val="20"/>
          <w:szCs w:val="20"/>
        </w:rPr>
        <w:t>Appalachian State University</w:t>
      </w:r>
    </w:p>
    <w:p w:rsidR="009A1AC1" w:rsidRPr="00C15966" w:rsidRDefault="00AA5A9A"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hyperlink r:id="rId89" w:history="1">
        <w:r w:rsidR="009A1AC1" w:rsidRPr="00C15966">
          <w:rPr>
            <w:rFonts w:ascii="Courier New" w:hAnsi="Courier New" w:cs="Courier New"/>
            <w:color w:val="0000FF"/>
            <w:sz w:val="20"/>
            <w:szCs w:val="20"/>
            <w:u w:val="single"/>
          </w:rPr>
          <w:t>paynebp@appstate.edu</w:t>
        </w:r>
      </w:hyperlink>
    </w:p>
    <w:p w:rsidR="009A1AC1" w:rsidRPr="00C15966" w:rsidRDefault="009A1AC1"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gramStart"/>
      <w:r w:rsidRPr="00C15966">
        <w:rPr>
          <w:rFonts w:ascii="Courier New" w:hAnsi="Courier New" w:cs="Courier New"/>
          <w:sz w:val="20"/>
          <w:szCs w:val="20"/>
        </w:rPr>
        <w:t>Phone:</w:t>
      </w:r>
      <w:proofErr w:type="gramEnd"/>
      <w:r w:rsidRPr="00C15966">
        <w:rPr>
          <w:rFonts w:ascii="Courier New" w:hAnsi="Courier New" w:cs="Courier New"/>
          <w:sz w:val="20"/>
          <w:szCs w:val="20"/>
        </w:rPr>
        <w:t>(828)262-6432</w:t>
      </w:r>
    </w:p>
    <w:p w:rsidR="00180A77" w:rsidRDefault="009A1AC1"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sectPr w:rsidR="00180A77" w:rsidSect="009A1AC1">
          <w:pgSz w:w="12240" w:h="15840"/>
          <w:pgMar w:top="1440" w:right="1440" w:bottom="1440" w:left="1440" w:header="720" w:footer="720" w:gutter="0"/>
          <w:cols w:space="720"/>
          <w:docGrid w:linePitch="360"/>
        </w:sectPr>
      </w:pPr>
      <w:r w:rsidRPr="00C15966">
        <w:rPr>
          <w:rFonts w:ascii="Courier New" w:hAnsi="Courier New" w:cs="Courier New"/>
          <w:sz w:val="20"/>
          <w:szCs w:val="20"/>
        </w:rPr>
        <w:t>FAX:  (828)262-6472</w:t>
      </w:r>
    </w:p>
    <w:p w:rsidR="00180A77" w:rsidRDefault="00FB43EA"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sectPr w:rsidR="00180A77" w:rsidSect="00180A77">
          <w:pgSz w:w="12240" w:h="15840"/>
          <w:pgMar w:top="720" w:right="360" w:bottom="1022" w:left="1440" w:header="720" w:footer="720" w:gutter="0"/>
          <w:cols w:space="720"/>
          <w:docGrid w:linePitch="360"/>
        </w:sectPr>
      </w:pPr>
      <w:r>
        <w:rPr>
          <w:noProof/>
        </w:rPr>
        <w:lastRenderedPageBreak/>
        <w:drawing>
          <wp:inline distT="0" distB="0" distL="0" distR="0" wp14:anchorId="3937C370" wp14:editId="2B51793A">
            <wp:extent cx="6444615" cy="8946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444615" cy="8946515"/>
                    </a:xfrm>
                    <a:prstGeom prst="rect">
                      <a:avLst/>
                    </a:prstGeom>
                    <a:noFill/>
                    <a:ln>
                      <a:noFill/>
                    </a:ln>
                  </pic:spPr>
                </pic:pic>
              </a:graphicData>
            </a:graphic>
          </wp:inline>
        </w:drawing>
      </w:r>
    </w:p>
    <w:p w:rsidR="009A1AC1" w:rsidRDefault="00FB43EA"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sectPr w:rsidR="009A1AC1" w:rsidSect="00180A77">
          <w:pgSz w:w="12240" w:h="15840"/>
          <w:pgMar w:top="720" w:right="360" w:bottom="1022" w:left="864" w:header="720" w:footer="720" w:gutter="0"/>
          <w:cols w:space="720"/>
          <w:docGrid w:linePitch="360"/>
        </w:sectPr>
      </w:pPr>
      <w:r>
        <w:rPr>
          <w:noProof/>
        </w:rPr>
        <w:lastRenderedPageBreak/>
        <w:drawing>
          <wp:inline distT="0" distB="0" distL="0" distR="0" wp14:anchorId="6FA4823B" wp14:editId="1524FB4F">
            <wp:extent cx="6986270" cy="8895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986270" cy="8895080"/>
                    </a:xfrm>
                    <a:prstGeom prst="rect">
                      <a:avLst/>
                    </a:prstGeom>
                    <a:noFill/>
                    <a:ln>
                      <a:noFill/>
                    </a:ln>
                  </pic:spPr>
                </pic:pic>
              </a:graphicData>
            </a:graphic>
          </wp:inline>
        </w:drawing>
      </w:r>
    </w:p>
    <w:p w:rsidR="009A1AC1" w:rsidRDefault="00FB43EA"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Pr>
          <w:noProof/>
        </w:rPr>
        <w:lastRenderedPageBreak/>
        <w:drawing>
          <wp:inline distT="0" distB="0" distL="0" distR="0" wp14:anchorId="46C9D280" wp14:editId="479D594F">
            <wp:extent cx="6313170" cy="8441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313170" cy="8441690"/>
                    </a:xfrm>
                    <a:prstGeom prst="rect">
                      <a:avLst/>
                    </a:prstGeom>
                    <a:noFill/>
                    <a:ln>
                      <a:noFill/>
                    </a:ln>
                  </pic:spPr>
                </pic:pic>
              </a:graphicData>
            </a:graphic>
          </wp:inline>
        </w:drawing>
      </w:r>
    </w:p>
    <w:p w:rsidR="009E45EF" w:rsidRDefault="00FB43EA"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Pr>
          <w:noProof/>
        </w:rPr>
        <w:lastRenderedPageBreak/>
        <w:drawing>
          <wp:inline distT="0" distB="0" distL="0" distR="0" wp14:anchorId="7A77F93F" wp14:editId="67A1E603">
            <wp:extent cx="6298565" cy="6532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298565" cy="6532245"/>
                    </a:xfrm>
                    <a:prstGeom prst="rect">
                      <a:avLst/>
                    </a:prstGeom>
                    <a:noFill/>
                    <a:ln>
                      <a:noFill/>
                    </a:ln>
                  </pic:spPr>
                </pic:pic>
              </a:graphicData>
            </a:graphic>
          </wp:inline>
        </w:drawing>
      </w:r>
    </w:p>
    <w:p w:rsidR="009E45EF" w:rsidRPr="00C15966" w:rsidRDefault="009E45EF" w:rsidP="009A1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8441B1" w:rsidRPr="00800533" w:rsidRDefault="008441B1" w:rsidP="00B06BA5">
      <w:pPr>
        <w:ind w:left="1080"/>
        <w:rPr>
          <w:rFonts w:ascii="Arial Narrow" w:hAnsi="Arial Narrow"/>
        </w:rPr>
      </w:pPr>
    </w:p>
    <w:p w:rsidR="008441B1" w:rsidRDefault="008441B1" w:rsidP="008441B1">
      <w:pPr>
        <w:jc w:val="right"/>
        <w:rPr>
          <w:rFonts w:ascii="Arial" w:hAnsi="Arial" w:cs="Arial"/>
        </w:rPr>
      </w:pPr>
    </w:p>
    <w:p w:rsidR="008441B1" w:rsidRDefault="008441B1" w:rsidP="008441B1">
      <w:pPr>
        <w:rPr>
          <w:rFonts w:ascii="Arial" w:hAnsi="Arial" w:cs="Arial"/>
        </w:rPr>
        <w:sectPr w:rsidR="008441B1" w:rsidSect="009A1AC1">
          <w:pgSz w:w="12240" w:h="15840"/>
          <w:pgMar w:top="1440" w:right="1440" w:bottom="1440" w:left="1440" w:header="720" w:footer="720" w:gutter="0"/>
          <w:cols w:space="720"/>
          <w:docGrid w:linePitch="360"/>
        </w:sectPr>
      </w:pPr>
    </w:p>
    <w:p w:rsidR="00F84D92" w:rsidRPr="00F84D92" w:rsidRDefault="00F84D92" w:rsidP="00F84D92">
      <w:pPr>
        <w:spacing w:before="100" w:beforeAutospacing="1" w:after="100" w:afterAutospacing="1"/>
        <w:outlineLvl w:val="0"/>
        <w:rPr>
          <w:b/>
          <w:bCs/>
          <w:kern w:val="36"/>
          <w:sz w:val="48"/>
          <w:szCs w:val="48"/>
          <w:lang w:val="en"/>
        </w:rPr>
      </w:pPr>
      <w:r w:rsidRPr="00F84D92">
        <w:rPr>
          <w:b/>
          <w:bCs/>
          <w:kern w:val="36"/>
          <w:sz w:val="48"/>
          <w:szCs w:val="48"/>
          <w:lang w:val="en"/>
        </w:rPr>
        <w:lastRenderedPageBreak/>
        <w:t>Basic Spending Guidelines by Fund Source</w:t>
      </w:r>
    </w:p>
    <w:p w:rsidR="00F84D92" w:rsidRPr="00F84D92" w:rsidRDefault="00F84D92" w:rsidP="00F84D92">
      <w:pPr>
        <w:spacing w:before="100" w:beforeAutospacing="1" w:after="100" w:afterAutospacing="1"/>
        <w:outlineLvl w:val="2"/>
        <w:rPr>
          <w:b/>
          <w:bCs/>
          <w:sz w:val="27"/>
          <w:szCs w:val="27"/>
          <w:lang w:val="en"/>
        </w:rPr>
      </w:pPr>
      <w:r w:rsidRPr="00F84D92">
        <w:rPr>
          <w:b/>
          <w:bCs/>
          <w:sz w:val="27"/>
          <w:szCs w:val="27"/>
          <w:lang w:val="en"/>
        </w:rPr>
        <w:t>From Appalachian State University Policy Manual</w:t>
      </w:r>
    </w:p>
    <w:p w:rsidR="00F84D92" w:rsidRPr="00F84D92" w:rsidRDefault="00F84D92" w:rsidP="00F84D92">
      <w:pPr>
        <w:rPr>
          <w:lang w:val="en"/>
        </w:rPr>
      </w:pPr>
      <w:r w:rsidRPr="00F84D92">
        <w:rPr>
          <w:lang w:val="en"/>
        </w:rPr>
        <w:t xml:space="preserve">Jump to: </w:t>
      </w:r>
      <w:hyperlink r:id="rId94" w:anchor="column-one" w:history="1">
        <w:r w:rsidRPr="00F84D92">
          <w:rPr>
            <w:color w:val="0000FF"/>
            <w:u w:val="single"/>
            <w:lang w:val="en"/>
          </w:rPr>
          <w:t>navigation</w:t>
        </w:r>
      </w:hyperlink>
      <w:r w:rsidRPr="00F84D92">
        <w:rPr>
          <w:lang w:val="en"/>
        </w:rPr>
        <w:t xml:space="preserve">, </w:t>
      </w:r>
      <w:hyperlink r:id="rId95" w:anchor="searchInput" w:history="1">
        <w:r w:rsidRPr="00F84D92">
          <w:rPr>
            <w:color w:val="0000FF"/>
            <w:u w:val="single"/>
            <w:lang w:val="en"/>
          </w:rPr>
          <w:t>search</w:t>
        </w:r>
      </w:hyperlink>
      <w:r w:rsidRPr="00F84D92">
        <w:rPr>
          <w:lang w:val="en"/>
        </w:rPr>
        <w:t xml:space="preserve"> </w:t>
      </w:r>
    </w:p>
    <w:p w:rsidR="00F84D92" w:rsidRPr="00F84D92" w:rsidRDefault="00F84D92" w:rsidP="00F84D92">
      <w:pPr>
        <w:spacing w:before="100" w:beforeAutospacing="1" w:after="100" w:afterAutospacing="1"/>
        <w:rPr>
          <w:lang w:val="en"/>
        </w:rPr>
      </w:pPr>
      <w:r w:rsidRPr="00F84D92">
        <w:rPr>
          <w:lang w:val="en"/>
        </w:rPr>
        <w:t xml:space="preserve">Policy 501.18 </w:t>
      </w:r>
    </w:p>
    <w:p w:rsidR="00F84D92" w:rsidRPr="00F84D92" w:rsidRDefault="00F84D92" w:rsidP="00F84D92">
      <w:pPr>
        <w:spacing w:before="100" w:beforeAutospacing="1" w:after="100" w:afterAutospacing="1"/>
        <w:outlineLvl w:val="1"/>
        <w:rPr>
          <w:b/>
          <w:bCs/>
          <w:sz w:val="36"/>
          <w:szCs w:val="36"/>
          <w:lang w:val="en"/>
        </w:rPr>
      </w:pPr>
      <w:r w:rsidRPr="00F84D92">
        <w:rPr>
          <w:b/>
          <w:bCs/>
          <w:sz w:val="36"/>
          <w:szCs w:val="36"/>
          <w:lang w:val="en"/>
        </w:rPr>
        <w:t>Contents</w:t>
      </w:r>
    </w:p>
    <w:p w:rsidR="00F84D92" w:rsidRPr="00F84D92" w:rsidRDefault="00F84D92" w:rsidP="00F84D92">
      <w:pPr>
        <w:rPr>
          <w:lang w:val="en"/>
        </w:rPr>
      </w:pPr>
      <w:r w:rsidRPr="00F84D92">
        <w:rPr>
          <w:lang w:val="en"/>
        </w:rPr>
        <w:t> [</w:t>
      </w:r>
      <w:hyperlink r:id="rId96" w:history="1">
        <w:proofErr w:type="gramStart"/>
        <w:r w:rsidRPr="00F84D92">
          <w:rPr>
            <w:color w:val="0000FF"/>
            <w:u w:val="single"/>
            <w:lang w:val="en"/>
          </w:rPr>
          <w:t>show</w:t>
        </w:r>
        <w:proofErr w:type="gramEnd"/>
      </w:hyperlink>
      <w:r w:rsidRPr="00F84D92">
        <w:rPr>
          <w:lang w:val="en"/>
        </w:rPr>
        <w:t>] </w:t>
      </w:r>
    </w:p>
    <w:p w:rsidR="00F84D92" w:rsidRPr="00F84D92" w:rsidRDefault="00AA5A9A" w:rsidP="00F84D92">
      <w:pPr>
        <w:numPr>
          <w:ilvl w:val="0"/>
          <w:numId w:val="28"/>
        </w:numPr>
        <w:spacing w:before="100" w:beforeAutospacing="1" w:after="100" w:afterAutospacing="1"/>
        <w:ind w:left="945"/>
        <w:rPr>
          <w:vanish/>
          <w:lang w:val="en"/>
        </w:rPr>
      </w:pPr>
      <w:hyperlink r:id="rId97" w:anchor="Introduction" w:history="1">
        <w:r w:rsidR="00F84D92" w:rsidRPr="00F84D92">
          <w:rPr>
            <w:vanish/>
            <w:color w:val="0000FF"/>
            <w:u w:val="single"/>
            <w:lang w:val="en"/>
          </w:rPr>
          <w:t>1 Introduction</w:t>
        </w:r>
      </w:hyperlink>
    </w:p>
    <w:p w:rsidR="00F84D92" w:rsidRPr="00F84D92" w:rsidRDefault="00AA5A9A" w:rsidP="00F84D92">
      <w:pPr>
        <w:numPr>
          <w:ilvl w:val="0"/>
          <w:numId w:val="28"/>
        </w:numPr>
        <w:spacing w:before="100" w:beforeAutospacing="1" w:after="100" w:afterAutospacing="1"/>
        <w:ind w:left="945"/>
        <w:rPr>
          <w:vanish/>
          <w:lang w:val="en"/>
        </w:rPr>
      </w:pPr>
      <w:hyperlink r:id="rId98" w:anchor="Scope" w:history="1">
        <w:r w:rsidR="00F84D92" w:rsidRPr="00F84D92">
          <w:rPr>
            <w:vanish/>
            <w:color w:val="0000FF"/>
            <w:u w:val="single"/>
            <w:lang w:val="en"/>
          </w:rPr>
          <w:t>2 Scope</w:t>
        </w:r>
      </w:hyperlink>
    </w:p>
    <w:p w:rsidR="00F84D92" w:rsidRPr="00F84D92" w:rsidRDefault="00AA5A9A" w:rsidP="00F84D92">
      <w:pPr>
        <w:numPr>
          <w:ilvl w:val="0"/>
          <w:numId w:val="28"/>
        </w:numPr>
        <w:spacing w:before="100" w:beforeAutospacing="1" w:after="100" w:afterAutospacing="1"/>
        <w:ind w:left="945"/>
        <w:rPr>
          <w:vanish/>
          <w:lang w:val="en"/>
        </w:rPr>
      </w:pPr>
      <w:hyperlink r:id="rId99" w:anchor="Definitions" w:history="1">
        <w:r w:rsidR="00F84D92" w:rsidRPr="00F84D92">
          <w:rPr>
            <w:vanish/>
            <w:color w:val="0000FF"/>
            <w:u w:val="single"/>
            <w:lang w:val="en"/>
          </w:rPr>
          <w:t>3 Definitions</w:t>
        </w:r>
      </w:hyperlink>
    </w:p>
    <w:p w:rsidR="00F84D92" w:rsidRPr="00F84D92" w:rsidRDefault="00AA5A9A" w:rsidP="00F84D92">
      <w:pPr>
        <w:numPr>
          <w:ilvl w:val="0"/>
          <w:numId w:val="28"/>
        </w:numPr>
        <w:spacing w:before="100" w:beforeAutospacing="1" w:after="100" w:afterAutospacing="1"/>
        <w:ind w:left="945"/>
        <w:rPr>
          <w:vanish/>
          <w:lang w:val="en"/>
        </w:rPr>
      </w:pPr>
      <w:hyperlink r:id="rId100" w:anchor="Policy_and_Procedure_Statements" w:history="1">
        <w:r w:rsidR="00F84D92" w:rsidRPr="00F84D92">
          <w:rPr>
            <w:vanish/>
            <w:color w:val="0000FF"/>
            <w:u w:val="single"/>
            <w:lang w:val="en"/>
          </w:rPr>
          <w:t>4 Policy and Procedure Statements</w:t>
        </w:r>
      </w:hyperlink>
      <w:r w:rsidR="00F84D92" w:rsidRPr="00F84D92">
        <w:rPr>
          <w:vanish/>
          <w:lang w:val="en"/>
        </w:rPr>
        <w:t xml:space="preserve"> </w:t>
      </w:r>
    </w:p>
    <w:p w:rsidR="00F84D92" w:rsidRPr="00F84D92" w:rsidRDefault="00AA5A9A" w:rsidP="00F84D92">
      <w:pPr>
        <w:numPr>
          <w:ilvl w:val="1"/>
          <w:numId w:val="28"/>
        </w:numPr>
        <w:spacing w:before="100" w:beforeAutospacing="1" w:after="100" w:afterAutospacing="1"/>
        <w:ind w:left="1665"/>
        <w:rPr>
          <w:vanish/>
          <w:lang w:val="en"/>
        </w:rPr>
      </w:pPr>
      <w:hyperlink r:id="rId101" w:anchor="All_Sources_of_Funds" w:history="1">
        <w:r w:rsidR="00F84D92" w:rsidRPr="00F84D92">
          <w:rPr>
            <w:vanish/>
            <w:color w:val="0000FF"/>
            <w:u w:val="single"/>
            <w:lang w:val="en"/>
          </w:rPr>
          <w:t>4.1 All Sources of Funds</w:t>
        </w:r>
      </w:hyperlink>
      <w:r w:rsidR="00F84D92" w:rsidRPr="00F84D92">
        <w:rPr>
          <w:vanish/>
          <w:lang w:val="en"/>
        </w:rPr>
        <w:t xml:space="preserve"> </w:t>
      </w:r>
    </w:p>
    <w:p w:rsidR="00F84D92" w:rsidRPr="00F84D92" w:rsidRDefault="00AA5A9A" w:rsidP="00F84D92">
      <w:pPr>
        <w:numPr>
          <w:ilvl w:val="2"/>
          <w:numId w:val="28"/>
        </w:numPr>
        <w:spacing w:before="100" w:beforeAutospacing="1" w:after="100" w:afterAutospacing="1"/>
        <w:ind w:left="2385"/>
        <w:rPr>
          <w:vanish/>
          <w:lang w:val="en"/>
        </w:rPr>
      </w:pPr>
      <w:hyperlink r:id="rId102" w:anchor="Appearance_and_Reasonableness_Tests" w:history="1">
        <w:r w:rsidR="00F84D92" w:rsidRPr="00F84D92">
          <w:rPr>
            <w:vanish/>
            <w:color w:val="0000FF"/>
            <w:u w:val="single"/>
            <w:lang w:val="en"/>
          </w:rPr>
          <w:t>4.1.1 Appearance and Reasonableness Tests</w:t>
        </w:r>
      </w:hyperlink>
    </w:p>
    <w:p w:rsidR="00F84D92" w:rsidRPr="00F84D92" w:rsidRDefault="00AA5A9A" w:rsidP="00F84D92">
      <w:pPr>
        <w:numPr>
          <w:ilvl w:val="2"/>
          <w:numId w:val="28"/>
        </w:numPr>
        <w:spacing w:before="100" w:beforeAutospacing="1" w:after="100" w:afterAutospacing="1"/>
        <w:ind w:left="2385"/>
        <w:rPr>
          <w:vanish/>
          <w:lang w:val="en"/>
        </w:rPr>
      </w:pPr>
      <w:hyperlink r:id="rId103" w:anchor="Exceptions_and_Interpretations" w:history="1">
        <w:r w:rsidR="00F84D92" w:rsidRPr="00F84D92">
          <w:rPr>
            <w:vanish/>
            <w:color w:val="0000FF"/>
            <w:u w:val="single"/>
            <w:lang w:val="en"/>
          </w:rPr>
          <w:t>4.1.2 Exceptions and Interpretations</w:t>
        </w:r>
      </w:hyperlink>
    </w:p>
    <w:p w:rsidR="00F84D92" w:rsidRPr="00F84D92" w:rsidRDefault="00AA5A9A" w:rsidP="00F84D92">
      <w:pPr>
        <w:numPr>
          <w:ilvl w:val="2"/>
          <w:numId w:val="28"/>
        </w:numPr>
        <w:spacing w:before="100" w:beforeAutospacing="1" w:after="100" w:afterAutospacing="1"/>
        <w:ind w:left="2385"/>
        <w:rPr>
          <w:vanish/>
          <w:lang w:val="en"/>
        </w:rPr>
      </w:pPr>
      <w:hyperlink r:id="rId104" w:anchor="Responsible_Person.2FPrincipal_Investigator_Responsibilities" w:history="1">
        <w:r w:rsidR="00F84D92" w:rsidRPr="00F84D92">
          <w:rPr>
            <w:vanish/>
            <w:color w:val="0000FF"/>
            <w:u w:val="single"/>
            <w:lang w:val="en"/>
          </w:rPr>
          <w:t>4.1.3 Responsible Person/Principal Investigator Responsibilities</w:t>
        </w:r>
      </w:hyperlink>
    </w:p>
    <w:p w:rsidR="00F84D92" w:rsidRPr="00F84D92" w:rsidRDefault="00AA5A9A" w:rsidP="00F84D92">
      <w:pPr>
        <w:numPr>
          <w:ilvl w:val="2"/>
          <w:numId w:val="28"/>
        </w:numPr>
        <w:spacing w:before="100" w:beforeAutospacing="1" w:after="100" w:afterAutospacing="1"/>
        <w:ind w:left="2385"/>
        <w:rPr>
          <w:vanish/>
          <w:lang w:val="en"/>
        </w:rPr>
      </w:pPr>
      <w:hyperlink r:id="rId105" w:anchor="Documentation_Requirements" w:history="1">
        <w:r w:rsidR="00F84D92" w:rsidRPr="00F84D92">
          <w:rPr>
            <w:vanish/>
            <w:color w:val="0000FF"/>
            <w:u w:val="single"/>
            <w:lang w:val="en"/>
          </w:rPr>
          <w:t>4.1.4 Documentation Requirements</w:t>
        </w:r>
      </w:hyperlink>
    </w:p>
    <w:p w:rsidR="00F84D92" w:rsidRPr="00F84D92" w:rsidRDefault="00AA5A9A" w:rsidP="00F84D92">
      <w:pPr>
        <w:numPr>
          <w:ilvl w:val="2"/>
          <w:numId w:val="28"/>
        </w:numPr>
        <w:spacing w:before="100" w:beforeAutospacing="1" w:after="100" w:afterAutospacing="1"/>
        <w:ind w:left="2385"/>
        <w:rPr>
          <w:vanish/>
          <w:lang w:val="en"/>
        </w:rPr>
      </w:pPr>
      <w:hyperlink r:id="rId106" w:anchor="Payments_to_Employees" w:history="1">
        <w:r w:rsidR="00F84D92" w:rsidRPr="00F84D92">
          <w:rPr>
            <w:vanish/>
            <w:color w:val="0000FF"/>
            <w:u w:val="single"/>
            <w:lang w:val="en"/>
          </w:rPr>
          <w:t>4.1.5 Payments to Employees</w:t>
        </w:r>
      </w:hyperlink>
    </w:p>
    <w:p w:rsidR="00F84D92" w:rsidRPr="00F84D92" w:rsidRDefault="00AA5A9A" w:rsidP="00F84D92">
      <w:pPr>
        <w:numPr>
          <w:ilvl w:val="2"/>
          <w:numId w:val="28"/>
        </w:numPr>
        <w:spacing w:before="100" w:beforeAutospacing="1" w:after="100" w:afterAutospacing="1"/>
        <w:ind w:left="2385"/>
        <w:rPr>
          <w:vanish/>
          <w:lang w:val="en"/>
        </w:rPr>
      </w:pPr>
      <w:hyperlink r:id="rId107" w:anchor="Penalties_and_Charges_Resulting_from_Cancellations_of_Travel_Reservations" w:history="1">
        <w:r w:rsidR="00F84D92" w:rsidRPr="00F84D92">
          <w:rPr>
            <w:vanish/>
            <w:color w:val="0000FF"/>
            <w:u w:val="single"/>
            <w:lang w:val="en"/>
          </w:rPr>
          <w:t>4.1.6 Penalties and Charges Resulting from Cancellations of Travel Reservations</w:t>
        </w:r>
      </w:hyperlink>
    </w:p>
    <w:p w:rsidR="00F84D92" w:rsidRPr="00F84D92" w:rsidRDefault="00AA5A9A" w:rsidP="00F84D92">
      <w:pPr>
        <w:numPr>
          <w:ilvl w:val="2"/>
          <w:numId w:val="28"/>
        </w:numPr>
        <w:spacing w:before="100" w:beforeAutospacing="1" w:after="100" w:afterAutospacing="1"/>
        <w:ind w:left="2385"/>
        <w:rPr>
          <w:vanish/>
          <w:lang w:val="en"/>
        </w:rPr>
      </w:pPr>
      <w:hyperlink r:id="rId108" w:anchor="Travel_Reimbursements_and_Expenditures" w:history="1">
        <w:r w:rsidR="00F84D92" w:rsidRPr="00F84D92">
          <w:rPr>
            <w:vanish/>
            <w:color w:val="0000FF"/>
            <w:u w:val="single"/>
            <w:lang w:val="en"/>
          </w:rPr>
          <w:t>4.1.7 Travel Reimbursements and Expenditures</w:t>
        </w:r>
      </w:hyperlink>
    </w:p>
    <w:p w:rsidR="00F84D92" w:rsidRPr="00F84D92" w:rsidRDefault="00AA5A9A" w:rsidP="00F84D92">
      <w:pPr>
        <w:numPr>
          <w:ilvl w:val="2"/>
          <w:numId w:val="28"/>
        </w:numPr>
        <w:spacing w:before="100" w:beforeAutospacing="1" w:after="100" w:afterAutospacing="1"/>
        <w:ind w:left="2385"/>
        <w:rPr>
          <w:vanish/>
          <w:lang w:val="en"/>
        </w:rPr>
      </w:pPr>
      <w:hyperlink r:id="rId109" w:anchor="Long_Distance_Telephone_Calls" w:history="1">
        <w:r w:rsidR="00F84D92" w:rsidRPr="00F84D92">
          <w:rPr>
            <w:vanish/>
            <w:color w:val="0000FF"/>
            <w:u w:val="single"/>
            <w:lang w:val="en"/>
          </w:rPr>
          <w:t>4.1.8 Long Distance Telephone Calls</w:t>
        </w:r>
      </w:hyperlink>
    </w:p>
    <w:p w:rsidR="00F84D92" w:rsidRPr="00F84D92" w:rsidRDefault="00AA5A9A" w:rsidP="00F84D92">
      <w:pPr>
        <w:numPr>
          <w:ilvl w:val="2"/>
          <w:numId w:val="28"/>
        </w:numPr>
        <w:spacing w:before="100" w:beforeAutospacing="1" w:after="100" w:afterAutospacing="1"/>
        <w:ind w:left="2385"/>
        <w:rPr>
          <w:vanish/>
          <w:lang w:val="en"/>
        </w:rPr>
      </w:pPr>
      <w:hyperlink r:id="rId110" w:anchor="State_Budget_Codes_-_General_Operating_Funds" w:history="1">
        <w:r w:rsidR="00F84D92" w:rsidRPr="00F84D92">
          <w:rPr>
            <w:vanish/>
            <w:color w:val="0000FF"/>
            <w:u w:val="single"/>
            <w:lang w:val="en"/>
          </w:rPr>
          <w:t>4.1.9 State Budget Codes - General Operating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11" w:anchor="Miscellaneous_State_Budget_Code_Rules" w:history="1">
        <w:r w:rsidR="00F84D92" w:rsidRPr="00F84D92">
          <w:rPr>
            <w:vanish/>
            <w:color w:val="0000FF"/>
            <w:u w:val="single"/>
            <w:lang w:val="en"/>
          </w:rPr>
          <w:t>4.1.10 Miscellaneous State Budget Code Rules</w:t>
        </w:r>
      </w:hyperlink>
    </w:p>
    <w:p w:rsidR="00F84D92" w:rsidRPr="00F84D92" w:rsidRDefault="00AA5A9A" w:rsidP="00F84D92">
      <w:pPr>
        <w:numPr>
          <w:ilvl w:val="2"/>
          <w:numId w:val="28"/>
        </w:numPr>
        <w:spacing w:before="100" w:beforeAutospacing="1" w:after="100" w:afterAutospacing="1"/>
        <w:ind w:left="2385"/>
        <w:rPr>
          <w:vanish/>
          <w:lang w:val="en"/>
        </w:rPr>
      </w:pPr>
      <w:hyperlink r:id="rId112" w:anchor="Unallowable_Purchases_from_State_Budget_Codes" w:history="1">
        <w:r w:rsidR="00F84D92" w:rsidRPr="00F84D92">
          <w:rPr>
            <w:vanish/>
            <w:color w:val="0000FF"/>
            <w:u w:val="single"/>
            <w:lang w:val="en"/>
          </w:rPr>
          <w:t>4.1.11 Unallowable Purchases from State Budget Codes</w:t>
        </w:r>
      </w:hyperlink>
    </w:p>
    <w:p w:rsidR="00F84D92" w:rsidRPr="00F84D92" w:rsidRDefault="00AA5A9A" w:rsidP="00F84D92">
      <w:pPr>
        <w:numPr>
          <w:ilvl w:val="2"/>
          <w:numId w:val="28"/>
        </w:numPr>
        <w:spacing w:before="100" w:beforeAutospacing="1" w:after="100" w:afterAutospacing="1"/>
        <w:ind w:left="2385"/>
        <w:rPr>
          <w:vanish/>
          <w:lang w:val="en"/>
        </w:rPr>
      </w:pPr>
      <w:hyperlink r:id="rId113" w:anchor="State_Appropriated_Carryforward_Funds" w:history="1">
        <w:r w:rsidR="00F84D92" w:rsidRPr="00F84D92">
          <w:rPr>
            <w:vanish/>
            <w:color w:val="0000FF"/>
            <w:u w:val="single"/>
            <w:lang w:val="en"/>
          </w:rPr>
          <w:t>4.1.12 State Appropriated Carryforward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14" w:anchor="Royalty_Trust_Funds" w:history="1">
        <w:r w:rsidR="00F84D92" w:rsidRPr="00F84D92">
          <w:rPr>
            <w:vanish/>
            <w:color w:val="0000FF"/>
            <w:u w:val="single"/>
            <w:lang w:val="en"/>
          </w:rPr>
          <w:t>4.1.13 Royalty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15" w:anchor="Foundation_Funds" w:history="1">
        <w:r w:rsidR="00F84D92" w:rsidRPr="00F84D92">
          <w:rPr>
            <w:vanish/>
            <w:color w:val="0000FF"/>
            <w:u w:val="single"/>
            <w:lang w:val="en"/>
          </w:rPr>
          <w:t>4.1.14 Foundation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16" w:anchor="Scholarships" w:history="1">
        <w:r w:rsidR="00F84D92" w:rsidRPr="00F84D92">
          <w:rPr>
            <w:vanish/>
            <w:color w:val="0000FF"/>
            <w:u w:val="single"/>
            <w:lang w:val="en"/>
          </w:rPr>
          <w:t>4.1.15 Scholarships</w:t>
        </w:r>
      </w:hyperlink>
    </w:p>
    <w:p w:rsidR="00F84D92" w:rsidRPr="00F84D92" w:rsidRDefault="00AA5A9A" w:rsidP="00F84D92">
      <w:pPr>
        <w:numPr>
          <w:ilvl w:val="2"/>
          <w:numId w:val="28"/>
        </w:numPr>
        <w:spacing w:before="100" w:beforeAutospacing="1" w:after="100" w:afterAutospacing="1"/>
        <w:ind w:left="2385"/>
        <w:rPr>
          <w:vanish/>
          <w:lang w:val="en"/>
        </w:rPr>
      </w:pPr>
      <w:hyperlink r:id="rId117" w:anchor="Program_Fund" w:history="1">
        <w:r w:rsidR="00F84D92" w:rsidRPr="00F84D92">
          <w:rPr>
            <w:vanish/>
            <w:color w:val="0000FF"/>
            <w:u w:val="single"/>
            <w:lang w:val="en"/>
          </w:rPr>
          <w:t>4.1.16 Program Fund</w:t>
        </w:r>
      </w:hyperlink>
    </w:p>
    <w:p w:rsidR="00F84D92" w:rsidRPr="00F84D92" w:rsidRDefault="00AA5A9A" w:rsidP="00F84D92">
      <w:pPr>
        <w:numPr>
          <w:ilvl w:val="2"/>
          <w:numId w:val="28"/>
        </w:numPr>
        <w:spacing w:before="100" w:beforeAutospacing="1" w:after="100" w:afterAutospacing="1"/>
        <w:ind w:left="2385"/>
        <w:rPr>
          <w:vanish/>
          <w:lang w:val="en"/>
        </w:rPr>
      </w:pPr>
      <w:hyperlink r:id="rId118" w:anchor="Discretionary_Funds" w:history="1">
        <w:r w:rsidR="00F84D92" w:rsidRPr="00F84D92">
          <w:rPr>
            <w:vanish/>
            <w:color w:val="0000FF"/>
            <w:u w:val="single"/>
            <w:lang w:val="en"/>
          </w:rPr>
          <w:t>4.1.17 Discretionary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19" w:anchor="Overhead_Receipts_Trust_Funds" w:history="1">
        <w:r w:rsidR="00F84D92" w:rsidRPr="00F84D92">
          <w:rPr>
            <w:vanish/>
            <w:color w:val="0000FF"/>
            <w:u w:val="single"/>
            <w:lang w:val="en"/>
          </w:rPr>
          <w:t>4.1.18 Overhead Receipts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0" w:anchor="Sales_and_Services_Trust_Funds" w:history="1">
        <w:r w:rsidR="00F84D92" w:rsidRPr="00F84D92">
          <w:rPr>
            <w:vanish/>
            <w:color w:val="0000FF"/>
            <w:u w:val="single"/>
            <w:lang w:val="en"/>
          </w:rPr>
          <w:t>4.1.19 Sales and Services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1" w:anchor="Auxiliary_and_Related_Trust_Funds" w:history="1">
        <w:r w:rsidR="00F84D92" w:rsidRPr="00F84D92">
          <w:rPr>
            <w:vanish/>
            <w:color w:val="0000FF"/>
            <w:u w:val="single"/>
            <w:lang w:val="en"/>
          </w:rPr>
          <w:t>4.1.20 Auxiliary and Related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2" w:anchor="Student_Activity_Fee_Trust_Funds" w:history="1">
        <w:r w:rsidR="00F84D92" w:rsidRPr="00F84D92">
          <w:rPr>
            <w:vanish/>
            <w:color w:val="0000FF"/>
            <w:u w:val="single"/>
            <w:lang w:val="en"/>
          </w:rPr>
          <w:t>4.1.21 Student Activity Fee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3" w:anchor="Orientation_Fees_Trust_Funds" w:history="1">
        <w:r w:rsidR="00F84D92" w:rsidRPr="00F84D92">
          <w:rPr>
            <w:vanish/>
            <w:color w:val="0000FF"/>
            <w:u w:val="single"/>
            <w:lang w:val="en"/>
          </w:rPr>
          <w:t>4.1.22 Orientation Fees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4" w:anchor="Contracts_and_Grants_Trust_Funds" w:history="1">
        <w:r w:rsidR="00F84D92" w:rsidRPr="00F84D92">
          <w:rPr>
            <w:vanish/>
            <w:color w:val="0000FF"/>
            <w:u w:val="single"/>
            <w:lang w:val="en"/>
          </w:rPr>
          <w:t>4.1.23 Contracts and Grants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5" w:anchor="Remaining_Available_Balances_from_.22Fixed_Price.22_Contracts_Trust_Funds" w:history="1">
        <w:r w:rsidR="00F84D92" w:rsidRPr="00F84D92">
          <w:rPr>
            <w:vanish/>
            <w:color w:val="0000FF"/>
            <w:u w:val="single"/>
            <w:lang w:val="en"/>
          </w:rPr>
          <w:t>4.1.24 Remaining Available Balances from "Fixed Price" Contracts Trust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6" w:anchor="Gift_and_Endowment_Income_Trust_Funds_.26_Professorships" w:history="1">
        <w:r w:rsidR="00F84D92" w:rsidRPr="00F84D92">
          <w:rPr>
            <w:vanish/>
            <w:color w:val="0000FF"/>
            <w:u w:val="single"/>
            <w:lang w:val="en"/>
          </w:rPr>
          <w:t>4.1.25 Gift and Endowment Income Trust Funds &amp; Professorships</w:t>
        </w:r>
      </w:hyperlink>
    </w:p>
    <w:p w:rsidR="00F84D92" w:rsidRPr="00F84D92" w:rsidRDefault="00AA5A9A" w:rsidP="00F84D92">
      <w:pPr>
        <w:numPr>
          <w:ilvl w:val="2"/>
          <w:numId w:val="28"/>
        </w:numPr>
        <w:spacing w:before="100" w:beforeAutospacing="1" w:after="100" w:afterAutospacing="1"/>
        <w:ind w:left="2385"/>
        <w:rPr>
          <w:vanish/>
          <w:lang w:val="en"/>
        </w:rPr>
      </w:pPr>
      <w:hyperlink r:id="rId127" w:anchor="Endowment_Principal_Funds" w:history="1">
        <w:r w:rsidR="00F84D92" w:rsidRPr="00F84D92">
          <w:rPr>
            <w:vanish/>
            <w:color w:val="0000FF"/>
            <w:u w:val="single"/>
            <w:lang w:val="en"/>
          </w:rPr>
          <w:t>4.1.26 Endowment Principal Funds</w:t>
        </w:r>
      </w:hyperlink>
    </w:p>
    <w:p w:rsidR="00F84D92" w:rsidRPr="00F84D92" w:rsidRDefault="00AA5A9A" w:rsidP="00F84D92">
      <w:pPr>
        <w:numPr>
          <w:ilvl w:val="2"/>
          <w:numId w:val="28"/>
        </w:numPr>
        <w:spacing w:before="100" w:beforeAutospacing="1" w:after="100" w:afterAutospacing="1"/>
        <w:ind w:left="2385"/>
        <w:rPr>
          <w:vanish/>
          <w:lang w:val="en"/>
        </w:rPr>
      </w:pPr>
      <w:hyperlink r:id="rId128" w:anchor="Agency_Trust_Funds" w:history="1">
        <w:r w:rsidR="00F84D92" w:rsidRPr="00F84D92">
          <w:rPr>
            <w:vanish/>
            <w:color w:val="0000FF"/>
            <w:u w:val="single"/>
            <w:lang w:val="en"/>
          </w:rPr>
          <w:t>4.1.27 Agency Trust Funds</w:t>
        </w:r>
      </w:hyperlink>
    </w:p>
    <w:p w:rsidR="00F84D92" w:rsidRPr="00F84D92" w:rsidRDefault="00AA5A9A" w:rsidP="00F84D92">
      <w:pPr>
        <w:numPr>
          <w:ilvl w:val="1"/>
          <w:numId w:val="28"/>
        </w:numPr>
        <w:spacing w:before="100" w:beforeAutospacing="1" w:after="100" w:afterAutospacing="1"/>
        <w:ind w:left="1665"/>
        <w:rPr>
          <w:vanish/>
          <w:lang w:val="en"/>
        </w:rPr>
      </w:pPr>
      <w:hyperlink r:id="rId129" w:anchor="Other_Information" w:history="1">
        <w:r w:rsidR="00F84D92" w:rsidRPr="00F84D92">
          <w:rPr>
            <w:vanish/>
            <w:color w:val="0000FF"/>
            <w:u w:val="single"/>
            <w:lang w:val="en"/>
          </w:rPr>
          <w:t>4.2 Other Information</w:t>
        </w:r>
      </w:hyperlink>
      <w:r w:rsidR="00F84D92" w:rsidRPr="00F84D92">
        <w:rPr>
          <w:vanish/>
          <w:lang w:val="en"/>
        </w:rPr>
        <w:t xml:space="preserve"> </w:t>
      </w:r>
    </w:p>
    <w:p w:rsidR="00F84D92" w:rsidRPr="00F84D92" w:rsidRDefault="00AA5A9A" w:rsidP="00F84D92">
      <w:pPr>
        <w:numPr>
          <w:ilvl w:val="2"/>
          <w:numId w:val="28"/>
        </w:numPr>
        <w:spacing w:before="100" w:beforeAutospacing="1" w:after="100" w:afterAutospacing="1"/>
        <w:ind w:left="2385"/>
        <w:rPr>
          <w:vanish/>
          <w:lang w:val="en"/>
        </w:rPr>
      </w:pPr>
      <w:hyperlink r:id="rId130" w:anchor="Expediting_Fee_for_H1B.3F-Visa_Forms_.28Form_-907.29" w:history="1">
        <w:r w:rsidR="00F84D92" w:rsidRPr="00F84D92">
          <w:rPr>
            <w:vanish/>
            <w:color w:val="0000FF"/>
            <w:u w:val="single"/>
            <w:lang w:val="en"/>
          </w:rPr>
          <w:t>4.2.1 Expediting Fee for H1B?-Visa Forms (Form -907)</w:t>
        </w:r>
      </w:hyperlink>
    </w:p>
    <w:p w:rsidR="00F84D92" w:rsidRPr="00F84D92" w:rsidRDefault="00AA5A9A" w:rsidP="00F84D92">
      <w:pPr>
        <w:numPr>
          <w:ilvl w:val="2"/>
          <w:numId w:val="28"/>
        </w:numPr>
        <w:spacing w:before="100" w:beforeAutospacing="1" w:after="100" w:afterAutospacing="1"/>
        <w:ind w:left="2385"/>
        <w:rPr>
          <w:vanish/>
          <w:lang w:val="en"/>
        </w:rPr>
      </w:pPr>
      <w:hyperlink r:id="rId131" w:anchor="Various_Related_Documents" w:history="1">
        <w:r w:rsidR="00F84D92" w:rsidRPr="00F84D92">
          <w:rPr>
            <w:vanish/>
            <w:color w:val="0000FF"/>
            <w:u w:val="single"/>
            <w:lang w:val="en"/>
          </w:rPr>
          <w:t>4.2.2 Various Related Documents</w:t>
        </w:r>
      </w:hyperlink>
    </w:p>
    <w:p w:rsidR="00F84D92" w:rsidRPr="00F84D92" w:rsidRDefault="00AA5A9A" w:rsidP="00F84D92">
      <w:pPr>
        <w:numPr>
          <w:ilvl w:val="1"/>
          <w:numId w:val="28"/>
        </w:numPr>
        <w:spacing w:before="100" w:beforeAutospacing="1" w:after="100" w:afterAutospacing="1"/>
        <w:ind w:left="1665"/>
        <w:rPr>
          <w:vanish/>
          <w:lang w:val="en"/>
        </w:rPr>
      </w:pPr>
      <w:hyperlink r:id="rId132" w:anchor="Unallowable_Purchases_from_State_Budget_Codes_2" w:history="1">
        <w:r w:rsidR="00F84D92" w:rsidRPr="00F84D92">
          <w:rPr>
            <w:vanish/>
            <w:color w:val="0000FF"/>
            <w:u w:val="single"/>
            <w:lang w:val="en"/>
          </w:rPr>
          <w:t>4.3 Unallowable Purchases from State Budget Codes</w:t>
        </w:r>
      </w:hyperlink>
    </w:p>
    <w:p w:rsidR="00F84D92" w:rsidRPr="00F84D92" w:rsidRDefault="00AA5A9A" w:rsidP="00F84D92">
      <w:pPr>
        <w:numPr>
          <w:ilvl w:val="0"/>
          <w:numId w:val="28"/>
        </w:numPr>
        <w:spacing w:before="100" w:beforeAutospacing="1" w:after="100" w:afterAutospacing="1"/>
        <w:ind w:left="945"/>
        <w:rPr>
          <w:vanish/>
          <w:lang w:val="en"/>
        </w:rPr>
      </w:pPr>
      <w:hyperlink r:id="rId133" w:anchor="Additional_References" w:history="1">
        <w:r w:rsidR="00F84D92" w:rsidRPr="00F84D92">
          <w:rPr>
            <w:vanish/>
            <w:color w:val="0000FF"/>
            <w:u w:val="single"/>
            <w:lang w:val="en"/>
          </w:rPr>
          <w:t>5 Additional References</w:t>
        </w:r>
      </w:hyperlink>
    </w:p>
    <w:p w:rsidR="00F84D92" w:rsidRPr="00F84D92" w:rsidRDefault="00AA5A9A" w:rsidP="00F84D92">
      <w:pPr>
        <w:numPr>
          <w:ilvl w:val="0"/>
          <w:numId w:val="28"/>
        </w:numPr>
        <w:spacing w:before="100" w:beforeAutospacing="1" w:after="100" w:afterAutospacing="1"/>
        <w:ind w:left="945"/>
        <w:rPr>
          <w:vanish/>
          <w:lang w:val="en"/>
        </w:rPr>
      </w:pPr>
      <w:hyperlink r:id="rId134" w:anchor="Authority" w:history="1">
        <w:r w:rsidR="00F84D92" w:rsidRPr="00F84D92">
          <w:rPr>
            <w:vanish/>
            <w:color w:val="0000FF"/>
            <w:u w:val="single"/>
            <w:lang w:val="en"/>
          </w:rPr>
          <w:t>6 Authority</w:t>
        </w:r>
      </w:hyperlink>
    </w:p>
    <w:p w:rsidR="00F84D92" w:rsidRPr="00F84D92" w:rsidRDefault="00AA5A9A" w:rsidP="00F84D92">
      <w:pPr>
        <w:numPr>
          <w:ilvl w:val="0"/>
          <w:numId w:val="28"/>
        </w:numPr>
        <w:spacing w:before="100" w:beforeAutospacing="1" w:after="100" w:afterAutospacing="1"/>
        <w:ind w:left="945"/>
        <w:rPr>
          <w:vanish/>
          <w:lang w:val="en"/>
        </w:rPr>
      </w:pPr>
      <w:hyperlink r:id="rId135" w:anchor="Contact_Information" w:history="1">
        <w:r w:rsidR="00F84D92" w:rsidRPr="00F84D92">
          <w:rPr>
            <w:vanish/>
            <w:color w:val="0000FF"/>
            <w:u w:val="single"/>
            <w:lang w:val="en"/>
          </w:rPr>
          <w:t>7 Contact Information</w:t>
        </w:r>
      </w:hyperlink>
    </w:p>
    <w:p w:rsidR="00F84D92" w:rsidRPr="00F84D92" w:rsidRDefault="00AA5A9A" w:rsidP="00F84D92">
      <w:pPr>
        <w:numPr>
          <w:ilvl w:val="0"/>
          <w:numId w:val="28"/>
        </w:numPr>
        <w:spacing w:before="100" w:beforeAutospacing="1" w:after="100" w:afterAutospacing="1"/>
        <w:ind w:left="945"/>
        <w:rPr>
          <w:vanish/>
          <w:lang w:val="en"/>
        </w:rPr>
      </w:pPr>
      <w:hyperlink r:id="rId136" w:anchor="Original_Effective_Date" w:history="1">
        <w:r w:rsidR="00F84D92" w:rsidRPr="00F84D92">
          <w:rPr>
            <w:vanish/>
            <w:color w:val="0000FF"/>
            <w:u w:val="single"/>
            <w:lang w:val="en"/>
          </w:rPr>
          <w:t>8 Original Effective Date</w:t>
        </w:r>
      </w:hyperlink>
    </w:p>
    <w:p w:rsidR="00F84D92" w:rsidRPr="00F84D92" w:rsidRDefault="00AA5A9A" w:rsidP="00F84D92">
      <w:pPr>
        <w:numPr>
          <w:ilvl w:val="0"/>
          <w:numId w:val="28"/>
        </w:numPr>
        <w:spacing w:before="100" w:beforeAutospacing="1" w:after="100" w:afterAutospacing="1"/>
        <w:ind w:left="945"/>
        <w:rPr>
          <w:vanish/>
          <w:lang w:val="en"/>
        </w:rPr>
      </w:pPr>
      <w:hyperlink r:id="rId137" w:anchor="Revision_Dates" w:history="1">
        <w:r w:rsidR="00F84D92" w:rsidRPr="00F84D92">
          <w:rPr>
            <w:vanish/>
            <w:color w:val="0000FF"/>
            <w:u w:val="single"/>
            <w:lang w:val="en"/>
          </w:rPr>
          <w:t>9 Revision Dates</w:t>
        </w:r>
      </w:hyperlink>
    </w:p>
    <w:p w:rsidR="00F84D92" w:rsidRPr="00F84D92" w:rsidRDefault="00F84D92" w:rsidP="00F84D92">
      <w:pPr>
        <w:spacing w:before="100" w:beforeAutospacing="1" w:after="100" w:afterAutospacing="1"/>
        <w:outlineLvl w:val="1"/>
        <w:rPr>
          <w:b/>
          <w:bCs/>
          <w:sz w:val="36"/>
          <w:szCs w:val="36"/>
          <w:lang w:val="en"/>
        </w:rPr>
      </w:pPr>
      <w:r w:rsidRPr="00F84D92">
        <w:rPr>
          <w:b/>
          <w:bCs/>
          <w:sz w:val="36"/>
          <w:szCs w:val="36"/>
          <w:lang w:val="en"/>
        </w:rPr>
        <w:t>1 Introduction</w:t>
      </w:r>
    </w:p>
    <w:p w:rsidR="00F84D92" w:rsidRPr="00F84D92" w:rsidRDefault="00F84D92" w:rsidP="00F84D92">
      <w:pPr>
        <w:spacing w:before="100" w:beforeAutospacing="1" w:after="100" w:afterAutospacing="1"/>
        <w:rPr>
          <w:lang w:val="en"/>
        </w:rPr>
      </w:pPr>
      <w:r w:rsidRPr="00F84D92">
        <w:rPr>
          <w:lang w:val="en"/>
        </w:rPr>
        <w:t xml:space="preserve">1.1 The university has a wide variety of sources of funds, each of which has its own spending characteristics. No set of guidelines can be written that addresses every possible expenditure decision which may arise. There are some basic rules, regulations, and precedents which are presented here, however, which can help to guide an employee in making wise spending decisions. These guidelines are provided to ensure that faculty/staff can carry out the university's mission effectively, while ensuring that fiscally wise, politically sound, and legal spending practices are followed. </w:t>
      </w:r>
    </w:p>
    <w:p w:rsidR="00F84D92" w:rsidRPr="00F84D92" w:rsidRDefault="00F84D92" w:rsidP="00F84D92">
      <w:pPr>
        <w:spacing w:before="100" w:beforeAutospacing="1" w:after="100" w:afterAutospacing="1"/>
        <w:outlineLvl w:val="1"/>
        <w:rPr>
          <w:b/>
          <w:bCs/>
          <w:sz w:val="36"/>
          <w:szCs w:val="36"/>
          <w:lang w:val="en"/>
        </w:rPr>
      </w:pPr>
      <w:r w:rsidRPr="00F84D92">
        <w:rPr>
          <w:b/>
          <w:bCs/>
          <w:sz w:val="36"/>
          <w:szCs w:val="36"/>
          <w:lang w:val="en"/>
        </w:rPr>
        <w:t xml:space="preserve">2 </w:t>
      </w:r>
      <w:proofErr w:type="gramStart"/>
      <w:r w:rsidRPr="00F84D92">
        <w:rPr>
          <w:b/>
          <w:bCs/>
          <w:sz w:val="36"/>
          <w:szCs w:val="36"/>
          <w:lang w:val="en"/>
        </w:rPr>
        <w:t>Scope</w:t>
      </w:r>
      <w:proofErr w:type="gramEnd"/>
    </w:p>
    <w:p w:rsidR="00F84D92" w:rsidRPr="00F84D92" w:rsidRDefault="00F84D92" w:rsidP="00F84D92">
      <w:pPr>
        <w:spacing w:before="100" w:beforeAutospacing="1" w:after="100" w:afterAutospacing="1"/>
        <w:outlineLvl w:val="1"/>
        <w:rPr>
          <w:b/>
          <w:bCs/>
          <w:sz w:val="36"/>
          <w:szCs w:val="36"/>
          <w:lang w:val="en"/>
        </w:rPr>
      </w:pPr>
      <w:r w:rsidRPr="00F84D92">
        <w:rPr>
          <w:b/>
          <w:bCs/>
          <w:sz w:val="36"/>
          <w:szCs w:val="36"/>
          <w:lang w:val="en"/>
        </w:rPr>
        <w:t>3 Definitions</w:t>
      </w:r>
    </w:p>
    <w:p w:rsidR="00F84D92" w:rsidRPr="00F84D92" w:rsidRDefault="00F84D92" w:rsidP="00F84D92">
      <w:pPr>
        <w:spacing w:before="100" w:beforeAutospacing="1" w:after="100" w:afterAutospacing="1"/>
        <w:outlineLvl w:val="1"/>
        <w:rPr>
          <w:b/>
          <w:bCs/>
          <w:sz w:val="36"/>
          <w:szCs w:val="36"/>
          <w:lang w:val="en"/>
        </w:rPr>
      </w:pPr>
      <w:r w:rsidRPr="00F84D92">
        <w:rPr>
          <w:b/>
          <w:bCs/>
          <w:sz w:val="36"/>
          <w:szCs w:val="36"/>
          <w:lang w:val="en"/>
        </w:rPr>
        <w:t>4 Policy and Procedure Statements</w:t>
      </w:r>
    </w:p>
    <w:p w:rsidR="00F84D92" w:rsidRPr="00F84D92" w:rsidRDefault="00F84D92" w:rsidP="00F84D92">
      <w:pPr>
        <w:spacing w:before="100" w:beforeAutospacing="1" w:after="100" w:afterAutospacing="1"/>
        <w:outlineLvl w:val="2"/>
        <w:rPr>
          <w:b/>
          <w:bCs/>
          <w:sz w:val="27"/>
          <w:szCs w:val="27"/>
          <w:lang w:val="en"/>
        </w:rPr>
      </w:pPr>
      <w:r w:rsidRPr="00F84D92">
        <w:rPr>
          <w:b/>
          <w:bCs/>
          <w:sz w:val="27"/>
          <w:szCs w:val="27"/>
          <w:lang w:val="en"/>
        </w:rPr>
        <w:t>4.1 All Sources of Funds</w:t>
      </w:r>
    </w:p>
    <w:p w:rsidR="00F84D92" w:rsidRPr="00F84D92" w:rsidRDefault="00F84D92" w:rsidP="00F84D92">
      <w:pPr>
        <w:spacing w:before="100" w:beforeAutospacing="1" w:after="100" w:afterAutospacing="1"/>
        <w:outlineLvl w:val="3"/>
        <w:rPr>
          <w:b/>
          <w:bCs/>
          <w:lang w:val="en"/>
        </w:rPr>
      </w:pPr>
      <w:r w:rsidRPr="00F84D92">
        <w:rPr>
          <w:b/>
          <w:bCs/>
          <w:lang w:val="en"/>
        </w:rPr>
        <w:t>4.1.1 Appearance and Reasonableness Tests</w:t>
      </w:r>
    </w:p>
    <w:p w:rsidR="00F84D92" w:rsidRDefault="00F84D92" w:rsidP="00F84D92">
      <w:pPr>
        <w:spacing w:before="100" w:beforeAutospacing="1" w:after="100" w:afterAutospacing="1"/>
        <w:rPr>
          <w:lang w:val="en"/>
        </w:rPr>
      </w:pPr>
      <w:r w:rsidRPr="00F84D92">
        <w:rPr>
          <w:lang w:val="en"/>
        </w:rPr>
        <w:t xml:space="preserve">4.1.1.1 For all potential expenditures from all sources of funds, the "appearance test" should be used, i.e., how would this purchase look to external constituents if placed on the front page of a newspaper? Another test that is useful is to ask the question "Is this expenditure necessary for a faculty/staff member to do his/her job or for the university to carry on its normal business?" The utilization of these tests should be documented to help to guide faculty/staff members in their decision-making. At all times, faculty/staff are encouraged to avoid the appearance of poor management of funds as well as the reality of poor management of funds. For proper separation of duties and internal control, all procurement requests should be initiated and signed by an employee, and approved by the supervisor. </w:t>
      </w:r>
    </w:p>
    <w:p w:rsidR="00F84D92" w:rsidRPr="00F84D92" w:rsidRDefault="00F84D92" w:rsidP="00F84D92">
      <w:pPr>
        <w:spacing w:before="100" w:beforeAutospacing="1" w:after="100" w:afterAutospacing="1"/>
        <w:rPr>
          <w:lang w:val="en"/>
        </w:rPr>
      </w:pPr>
    </w:p>
    <w:p w:rsidR="00F84D92" w:rsidRPr="00F84D92" w:rsidRDefault="00F84D92" w:rsidP="00F84D92">
      <w:pPr>
        <w:spacing w:before="100" w:beforeAutospacing="1" w:after="100" w:afterAutospacing="1"/>
        <w:outlineLvl w:val="3"/>
        <w:rPr>
          <w:b/>
          <w:bCs/>
          <w:lang w:val="en"/>
        </w:rPr>
      </w:pPr>
      <w:r w:rsidRPr="00F84D92">
        <w:rPr>
          <w:b/>
          <w:bCs/>
          <w:lang w:val="en"/>
        </w:rPr>
        <w:lastRenderedPageBreak/>
        <w:t>4.1.2 Exceptions and Interpretations</w:t>
      </w:r>
    </w:p>
    <w:p w:rsidR="00F84D92" w:rsidRPr="00F84D92" w:rsidRDefault="00F84D92" w:rsidP="00F84D92">
      <w:pPr>
        <w:spacing w:before="100" w:beforeAutospacing="1" w:after="100" w:afterAutospacing="1"/>
        <w:rPr>
          <w:lang w:val="en"/>
        </w:rPr>
      </w:pPr>
      <w:r w:rsidRPr="00F84D92">
        <w:rPr>
          <w:lang w:val="en"/>
        </w:rPr>
        <w:t xml:space="preserve">4.1.2.1 Every attempt has been made to make these guidelines comprehensive. There may be cases, however, which would fall outside the guidelines and yet be legal expenditures and in the best interests of the university. If a case occurs in which an individual believes an exception should be made to the guidelines, he/she should request through the Controllers Officer that an individual determination be made on a particular item. The Controller, or designee, will work with the department to determine the latitude available on the request, the university business purpose of the request, and other options which may be available. </w:t>
      </w:r>
    </w:p>
    <w:p w:rsidR="00F84D92" w:rsidRPr="00F84D92" w:rsidRDefault="00F84D92" w:rsidP="00F84D92">
      <w:pPr>
        <w:spacing w:before="100" w:beforeAutospacing="1" w:after="100" w:afterAutospacing="1"/>
        <w:outlineLvl w:val="3"/>
        <w:rPr>
          <w:b/>
          <w:bCs/>
          <w:lang w:val="en"/>
        </w:rPr>
      </w:pPr>
      <w:r w:rsidRPr="00F84D92">
        <w:rPr>
          <w:b/>
          <w:bCs/>
          <w:lang w:val="en"/>
        </w:rPr>
        <w:t>4.1.3 Responsible Person/Principal Investigator Responsibilities</w:t>
      </w:r>
    </w:p>
    <w:p w:rsidR="00F84D92" w:rsidRPr="00F84D92" w:rsidRDefault="00F84D92" w:rsidP="00F84D92">
      <w:pPr>
        <w:spacing w:before="100" w:beforeAutospacing="1" w:after="100" w:afterAutospacing="1"/>
        <w:rPr>
          <w:lang w:val="en"/>
        </w:rPr>
      </w:pPr>
      <w:r w:rsidRPr="00F84D92">
        <w:rPr>
          <w:lang w:val="en"/>
        </w:rPr>
        <w:t>4.1.3.1 The Responsible Person or Principal Investigator (individual responsible for the funds in a research project) has the responsibility to ensure that proper documentation procedures are followed for accounts or projects that he/she controls and that only authorized expenditures are charged to an account. Further, the Responsible Person must ensure that any accounts which he/she may control are reviewed at least monthly and any transactions which are incorrect or do not belong on a project</w:t>
      </w:r>
      <w:r w:rsidR="00B53E29">
        <w:rPr>
          <w:lang w:val="en"/>
        </w:rPr>
        <w:t xml:space="preserve"> are reported to the Controller’</w:t>
      </w:r>
      <w:r w:rsidRPr="00F84D92">
        <w:rPr>
          <w:lang w:val="en"/>
        </w:rPr>
        <w:t xml:space="preserve">s Office. Finally, the Responsible Person is responsible for ensuring that he/she maintains a positive or zero cash balance on trust fund accounts unless specifically exempted from this requirement in writing by the Vice Chancellor for Business Affairs. </w:t>
      </w:r>
    </w:p>
    <w:p w:rsidR="00F84D92" w:rsidRPr="00F84D92" w:rsidRDefault="00F84D92" w:rsidP="00F84D92">
      <w:pPr>
        <w:spacing w:before="100" w:beforeAutospacing="1" w:after="100" w:afterAutospacing="1"/>
        <w:outlineLvl w:val="3"/>
        <w:rPr>
          <w:b/>
          <w:bCs/>
          <w:lang w:val="en"/>
        </w:rPr>
      </w:pPr>
      <w:r w:rsidRPr="00F84D92">
        <w:rPr>
          <w:b/>
          <w:bCs/>
          <w:lang w:val="en"/>
        </w:rPr>
        <w:t>4.1.4 Documentation Requirements</w:t>
      </w:r>
    </w:p>
    <w:p w:rsidR="00F84D92" w:rsidRPr="00F84D92" w:rsidRDefault="00F84D92" w:rsidP="00F84D92">
      <w:pPr>
        <w:spacing w:before="100" w:beforeAutospacing="1" w:after="100" w:afterAutospacing="1"/>
        <w:rPr>
          <w:lang w:val="en"/>
        </w:rPr>
      </w:pPr>
      <w:r w:rsidRPr="00F84D92">
        <w:rPr>
          <w:lang w:val="en"/>
        </w:rPr>
        <w:t xml:space="preserve">4.1.4.1 Documentation requirements for expenditures may be found in the Policy Manual at: </w:t>
      </w:r>
    </w:p>
    <w:p w:rsidR="00F84D92" w:rsidRPr="00F84D92" w:rsidRDefault="00AA5A9A" w:rsidP="00F84D92">
      <w:pPr>
        <w:numPr>
          <w:ilvl w:val="0"/>
          <w:numId w:val="29"/>
        </w:numPr>
        <w:spacing w:before="100" w:beforeAutospacing="1" w:after="100" w:afterAutospacing="1"/>
        <w:rPr>
          <w:lang w:val="en"/>
        </w:rPr>
      </w:pPr>
      <w:hyperlink r:id="rId138" w:tooltip="Petty Disbursing Fund Purchases" w:history="1">
        <w:r w:rsidR="00F84D92" w:rsidRPr="00F84D92">
          <w:rPr>
            <w:color w:val="0000FF"/>
            <w:u w:val="single"/>
            <w:lang w:val="en"/>
          </w:rPr>
          <w:t>Petty Disbursing Fund Purchases</w:t>
        </w:r>
      </w:hyperlink>
    </w:p>
    <w:p w:rsidR="00F84D92" w:rsidRPr="00F84D92" w:rsidRDefault="00AA5A9A" w:rsidP="00F84D92">
      <w:pPr>
        <w:numPr>
          <w:ilvl w:val="0"/>
          <w:numId w:val="29"/>
        </w:numPr>
        <w:spacing w:before="100" w:beforeAutospacing="1" w:after="100" w:afterAutospacing="1"/>
        <w:rPr>
          <w:lang w:val="en"/>
        </w:rPr>
      </w:pPr>
      <w:hyperlink r:id="rId139" w:tooltip="Check Request Procedure" w:history="1">
        <w:r w:rsidR="00F84D92" w:rsidRPr="00F84D92">
          <w:rPr>
            <w:color w:val="0000FF"/>
            <w:u w:val="single"/>
            <w:lang w:val="en"/>
          </w:rPr>
          <w:t>Check Request Procedure</w:t>
        </w:r>
      </w:hyperlink>
    </w:p>
    <w:p w:rsidR="00F84D92" w:rsidRPr="00F84D92" w:rsidRDefault="00F84D92" w:rsidP="00F84D92">
      <w:pPr>
        <w:spacing w:before="100" w:beforeAutospacing="1" w:after="100" w:afterAutospacing="1"/>
        <w:outlineLvl w:val="3"/>
        <w:rPr>
          <w:b/>
          <w:bCs/>
          <w:lang w:val="en"/>
        </w:rPr>
      </w:pPr>
      <w:r w:rsidRPr="00F84D92">
        <w:rPr>
          <w:b/>
          <w:bCs/>
          <w:lang w:val="en"/>
        </w:rPr>
        <w:t>4.1.5 Payments to Employees</w:t>
      </w:r>
    </w:p>
    <w:p w:rsidR="00F84D92" w:rsidRPr="00F84D92" w:rsidRDefault="00F84D92" w:rsidP="00F84D92">
      <w:pPr>
        <w:spacing w:before="100" w:beforeAutospacing="1" w:after="100" w:afterAutospacing="1"/>
        <w:rPr>
          <w:lang w:val="en"/>
        </w:rPr>
      </w:pPr>
      <w:r w:rsidRPr="00F84D92">
        <w:rPr>
          <w:lang w:val="en"/>
        </w:rPr>
        <w:t>4.1.5.1 Regardless of funding source, payments to employees are limited to authorized reimbursements, authorized awards, or authorized salaries. Payments to employees for compensation for work must follow guidelines published by Human Resource Services and must be initiated through the payroll system. Personal reimbursements for items such as supplies, travel, or meals to an employee must be approved by an individual at a higher level</w:t>
      </w:r>
      <w:r w:rsidR="00B53E29">
        <w:rPr>
          <w:lang w:val="en"/>
        </w:rPr>
        <w:t xml:space="preserve"> of authority in the university’</w:t>
      </w:r>
      <w:r w:rsidRPr="00F84D92">
        <w:rPr>
          <w:lang w:val="en"/>
        </w:rPr>
        <w:t xml:space="preserve">s organization. Personal reimbursements for items and supplies should be for emergencies only, not for the daily operational needs of the department. These purchases should normally be made with prior planning and through the purchase card, petty cash, or requisition process. Any such approved reimbursement must be documented appropriately for the expenditure. For example, the purchase of supplies would require following purchasing guidelines. </w:t>
      </w:r>
    </w:p>
    <w:p w:rsidR="00F84D92" w:rsidRPr="00F84D92" w:rsidRDefault="00F84D92" w:rsidP="00F84D92">
      <w:pPr>
        <w:spacing w:before="100" w:beforeAutospacing="1" w:after="100" w:afterAutospacing="1"/>
        <w:outlineLvl w:val="3"/>
        <w:rPr>
          <w:b/>
          <w:bCs/>
          <w:lang w:val="en"/>
        </w:rPr>
      </w:pPr>
      <w:r w:rsidRPr="00F84D92">
        <w:rPr>
          <w:b/>
          <w:bCs/>
          <w:lang w:val="en"/>
        </w:rPr>
        <w:t>4.1.6 Penalties and Charges Resulting from Cancellations of Travel Reservations</w:t>
      </w:r>
    </w:p>
    <w:p w:rsidR="00F84D92" w:rsidRPr="00F84D92" w:rsidRDefault="00F84D92" w:rsidP="00F84D92">
      <w:pPr>
        <w:spacing w:before="100" w:beforeAutospacing="1" w:after="100" w:afterAutospacing="1"/>
        <w:rPr>
          <w:lang w:val="en"/>
        </w:rPr>
      </w:pPr>
      <w:r w:rsidRPr="00F84D92">
        <w:rPr>
          <w:lang w:val="en"/>
        </w:rPr>
        <w:t>4.1.6.1 Penalties and charges resulting from the cancellation of travel reservations (including airline or hotel reservations and conference registrations) may be paid by a department</w:t>
      </w:r>
      <w:r w:rsidR="00B53E29">
        <w:rPr>
          <w:lang w:val="en"/>
        </w:rPr>
        <w:t xml:space="preserve"> if the employee’</w:t>
      </w:r>
      <w:r w:rsidRPr="00F84D92">
        <w:rPr>
          <w:lang w:val="en"/>
        </w:rPr>
        <w:t xml:space="preserve">s travel has been approved in advance and the cancellation or change is made at the </w:t>
      </w:r>
      <w:r w:rsidRPr="00F84D92">
        <w:rPr>
          <w:lang w:val="en"/>
        </w:rPr>
        <w:lastRenderedPageBreak/>
        <w:t>direction of and/or for the convenience of the department. If the cancellation or change is made for the personal benefit of the employee, it is the employ</w:t>
      </w:r>
      <w:r w:rsidR="00B53E29">
        <w:rPr>
          <w:lang w:val="en"/>
        </w:rPr>
        <w:t>ee’</w:t>
      </w:r>
      <w:r w:rsidRPr="00F84D92">
        <w:rPr>
          <w:lang w:val="en"/>
        </w:rPr>
        <w:t>s obligation to pay the penalties and charges. In the event of accidents, a major disaster, a serious illne</w:t>
      </w:r>
      <w:r w:rsidR="00002517">
        <w:rPr>
          <w:lang w:val="en"/>
        </w:rPr>
        <w:t>ss or death within the employee’</w:t>
      </w:r>
      <w:r w:rsidRPr="00F84D92">
        <w:rPr>
          <w:lang w:val="en"/>
        </w:rPr>
        <w:t xml:space="preserve">s immediate family, or other critical circumstances beyond the control of the employee, the department may pay the penalties and charges. </w:t>
      </w:r>
    </w:p>
    <w:p w:rsidR="00F84D92" w:rsidRPr="00F84D92" w:rsidRDefault="00F84D92" w:rsidP="00F84D92">
      <w:pPr>
        <w:spacing w:before="100" w:beforeAutospacing="1" w:after="100" w:afterAutospacing="1"/>
        <w:outlineLvl w:val="3"/>
        <w:rPr>
          <w:b/>
          <w:bCs/>
          <w:lang w:val="en"/>
        </w:rPr>
      </w:pPr>
      <w:r w:rsidRPr="00F84D92">
        <w:rPr>
          <w:b/>
          <w:bCs/>
          <w:lang w:val="en"/>
        </w:rPr>
        <w:t>4.1.7 Travel Reimbursements and Expenditures</w:t>
      </w:r>
    </w:p>
    <w:p w:rsidR="00F84D92" w:rsidRPr="00F84D92" w:rsidRDefault="00F84D92" w:rsidP="00F84D92">
      <w:pPr>
        <w:spacing w:before="100" w:beforeAutospacing="1" w:after="100" w:afterAutospacing="1"/>
        <w:rPr>
          <w:lang w:val="en"/>
        </w:rPr>
      </w:pPr>
      <w:r w:rsidRPr="00F84D92">
        <w:rPr>
          <w:lang w:val="en"/>
        </w:rPr>
        <w:t xml:space="preserve">4.1.7.1 A complete set of travel reimbursement procedures may be found in the Resource Manual at </w:t>
      </w:r>
      <w:hyperlink r:id="rId140" w:tooltip="Travel and Transportation" w:history="1">
        <w:r w:rsidRPr="00F84D92">
          <w:rPr>
            <w:color w:val="0000FF"/>
            <w:u w:val="single"/>
            <w:lang w:val="en"/>
          </w:rPr>
          <w:t>Travel and Transportation</w:t>
        </w:r>
      </w:hyperlink>
      <w:r w:rsidRPr="00F84D92">
        <w:rPr>
          <w:lang w:val="en"/>
        </w:rPr>
        <w:t xml:space="preserve"> </w:t>
      </w:r>
    </w:p>
    <w:p w:rsidR="00F84D92" w:rsidRPr="00F84D92" w:rsidRDefault="00F84D92" w:rsidP="00F84D92">
      <w:pPr>
        <w:spacing w:before="100" w:beforeAutospacing="1" w:after="100" w:afterAutospacing="1"/>
        <w:outlineLvl w:val="3"/>
        <w:rPr>
          <w:b/>
          <w:bCs/>
          <w:lang w:val="en"/>
        </w:rPr>
      </w:pPr>
      <w:r w:rsidRPr="00F84D92">
        <w:rPr>
          <w:b/>
          <w:bCs/>
          <w:lang w:val="en"/>
        </w:rPr>
        <w:t>4.1.8 Long Distance Telephone Calls</w:t>
      </w:r>
    </w:p>
    <w:p w:rsidR="00F84D92" w:rsidRPr="00F84D92" w:rsidRDefault="00F84D92" w:rsidP="00F84D92">
      <w:pPr>
        <w:spacing w:before="100" w:beforeAutospacing="1" w:after="100" w:afterAutospacing="1"/>
        <w:rPr>
          <w:lang w:val="en"/>
        </w:rPr>
      </w:pPr>
      <w:r w:rsidRPr="00F84D92">
        <w:rPr>
          <w:lang w:val="en"/>
        </w:rPr>
        <w:t xml:space="preserve">4.1.8.1 Long distance telephone calls are allowable from university funds only for university business except in the event of emergency or certain situations allowable during travel status (See </w:t>
      </w:r>
      <w:hyperlink r:id="rId141" w:anchor="Long_Distance_Telephone_Calls" w:tooltip="Subsistence" w:history="1">
        <w:r w:rsidRPr="00F84D92">
          <w:rPr>
            <w:color w:val="0000FF"/>
            <w:u w:val="single"/>
            <w:lang w:val="en"/>
          </w:rPr>
          <w:t>Long Distance Telephone Calls</w:t>
        </w:r>
      </w:hyperlink>
      <w:r w:rsidRPr="00F84D92">
        <w:rPr>
          <w:lang w:val="en"/>
        </w:rPr>
        <w:t xml:space="preserve">). Should emergency circumstances arise which necessitate a university employee to make a personal long distance or cellular phone call not covered in the above, the employee should immediately notify his or her supervisor and make arrangements to reimburse the university. </w:t>
      </w:r>
    </w:p>
    <w:p w:rsidR="00F84D92" w:rsidRPr="00F84D92" w:rsidRDefault="00F84D92" w:rsidP="00F84D92">
      <w:pPr>
        <w:spacing w:before="100" w:beforeAutospacing="1" w:after="100" w:afterAutospacing="1"/>
        <w:outlineLvl w:val="3"/>
        <w:rPr>
          <w:b/>
          <w:bCs/>
          <w:lang w:val="en"/>
        </w:rPr>
      </w:pPr>
      <w:r w:rsidRPr="00F84D92">
        <w:rPr>
          <w:b/>
          <w:bCs/>
          <w:lang w:val="en"/>
        </w:rPr>
        <w:t>4.1.9 State Budget Codes - General Operating Funds</w:t>
      </w:r>
    </w:p>
    <w:p w:rsidR="00F84D92" w:rsidRPr="00F84D92" w:rsidRDefault="00F84D92" w:rsidP="00F84D92">
      <w:pPr>
        <w:spacing w:before="100" w:beforeAutospacing="1" w:after="100" w:afterAutospacing="1"/>
        <w:rPr>
          <w:lang w:val="en"/>
        </w:rPr>
      </w:pPr>
      <w:r w:rsidRPr="00F84D92">
        <w:rPr>
          <w:lang w:val="en"/>
        </w:rPr>
        <w:t xml:space="preserve">4.1.9.1 (Project number ranges 1-00000 through 1-99999) </w:t>
      </w:r>
      <w:proofErr w:type="gramStart"/>
      <w:r w:rsidRPr="00F84D92">
        <w:rPr>
          <w:lang w:val="en"/>
        </w:rPr>
        <w:t>This</w:t>
      </w:r>
      <w:proofErr w:type="gramEnd"/>
      <w:r w:rsidRPr="00F84D92">
        <w:rPr>
          <w:lang w:val="en"/>
        </w:rPr>
        <w:t xml:space="preserve"> group of funds consists of state appropriated funds, federal appropriated funds, and receipt supported funds in the state budget code. The Educational and Technology fees are included in the receipt supported funds in the state budget code. These funds should provide for expenditures for the normal activities necessary to operate the university. The nature of the purchases will depend upon the mission of the unit and the types of supplies, equipment, etc. necessary to accomplish that mission. To a certain degree, the appropriateness of expenditures will depend on that mission. For example, a purchase of a street sweeper might be appropriate from the Physical Plant budget, but inappropri</w:t>
      </w:r>
      <w:r w:rsidR="00B53E29">
        <w:rPr>
          <w:lang w:val="en"/>
        </w:rPr>
        <w:t>ate from the English department’</w:t>
      </w:r>
      <w:r w:rsidRPr="00F84D92">
        <w:rPr>
          <w:lang w:val="en"/>
        </w:rPr>
        <w:t xml:space="preserve">s instruction budget. </w:t>
      </w:r>
    </w:p>
    <w:p w:rsidR="00F84D92" w:rsidRPr="00F84D92" w:rsidRDefault="00F84D92" w:rsidP="00F84D92">
      <w:pPr>
        <w:spacing w:before="100" w:beforeAutospacing="1" w:after="100" w:afterAutospacing="1"/>
        <w:outlineLvl w:val="3"/>
        <w:rPr>
          <w:b/>
          <w:bCs/>
          <w:lang w:val="en"/>
        </w:rPr>
      </w:pPr>
      <w:r w:rsidRPr="00F84D92">
        <w:rPr>
          <w:b/>
          <w:bCs/>
          <w:lang w:val="en"/>
        </w:rPr>
        <w:t>4.1.10 Miscellaneous State Budget Code Rules</w:t>
      </w:r>
    </w:p>
    <w:p w:rsidR="00F84D92" w:rsidRPr="00F84D92" w:rsidRDefault="00F84D92" w:rsidP="00F84D92">
      <w:pPr>
        <w:spacing w:before="100" w:beforeAutospacing="1" w:after="100" w:afterAutospacing="1"/>
        <w:rPr>
          <w:lang w:val="en"/>
        </w:rPr>
      </w:pPr>
      <w:r w:rsidRPr="00F84D92">
        <w:rPr>
          <w:lang w:val="en"/>
        </w:rPr>
        <w:t xml:space="preserve">4.1.10.1 The following provides information on many specific items as to their allowableness or prohibition for expenditures from State operating funds: </w:t>
      </w:r>
    </w:p>
    <w:p w:rsidR="00F84D92" w:rsidRPr="00F84D92" w:rsidRDefault="00F84D92" w:rsidP="00F84D92">
      <w:pPr>
        <w:numPr>
          <w:ilvl w:val="0"/>
          <w:numId w:val="30"/>
        </w:numPr>
        <w:spacing w:before="100" w:beforeAutospacing="1" w:after="100" w:afterAutospacing="1"/>
        <w:rPr>
          <w:lang w:val="en"/>
        </w:rPr>
      </w:pPr>
      <w:r w:rsidRPr="00F84D92">
        <w:rPr>
          <w:lang w:val="en"/>
        </w:rPr>
        <w:t>Membership Dues - Membership dues may not be paid for individual employees or for the benefit of an individual employee. Membership dues paid from state funds must be for the benefit of the university and not the individual. If the university i</w:t>
      </w:r>
      <w:r w:rsidR="00B53E29">
        <w:rPr>
          <w:lang w:val="en"/>
        </w:rPr>
        <w:t>s to benefit from an individual’</w:t>
      </w:r>
      <w:r w:rsidRPr="00F84D92">
        <w:rPr>
          <w:lang w:val="en"/>
        </w:rPr>
        <w:t>s membership in an organization, that benefit should derive not because of the individual</w:t>
      </w:r>
      <w:r w:rsidR="00B53E29">
        <w:rPr>
          <w:lang w:val="en"/>
        </w:rPr>
        <w:t>, but because of the individual’</w:t>
      </w:r>
      <w:r w:rsidRPr="00F84D92">
        <w:rPr>
          <w:lang w:val="en"/>
        </w:rPr>
        <w:t>s position with the university, regardless of who is in the position. Although a membership may be in the name of an individual, his/her membership terminates at the same time he/she terminates employment with the university or moves to another department.</w:t>
      </w:r>
    </w:p>
    <w:p w:rsidR="00F84D92" w:rsidRPr="00F84D92" w:rsidRDefault="00F84D92" w:rsidP="00F84D92">
      <w:pPr>
        <w:numPr>
          <w:ilvl w:val="0"/>
          <w:numId w:val="30"/>
        </w:numPr>
        <w:spacing w:before="100" w:beforeAutospacing="1" w:after="100" w:afterAutospacing="1"/>
        <w:rPr>
          <w:lang w:val="en"/>
        </w:rPr>
      </w:pPr>
      <w:r w:rsidRPr="00F84D92">
        <w:rPr>
          <w:lang w:val="en"/>
        </w:rPr>
        <w:t xml:space="preserve">Licenses - If the state requires the employee to have and maintain a professional license or certificate as a condition of employment, then fees directly associated with obtaining </w:t>
      </w:r>
      <w:r w:rsidRPr="00F84D92">
        <w:rPr>
          <w:lang w:val="en"/>
        </w:rPr>
        <w:lastRenderedPageBreak/>
        <w:t>that license or certificate are not reimbursable. Costs associated with maintaining a professional license or certificate as a condition of employment are reimbursable.</w:t>
      </w:r>
    </w:p>
    <w:p w:rsidR="00F84D92" w:rsidRPr="00F84D92" w:rsidRDefault="00F84D92" w:rsidP="00F84D92">
      <w:pPr>
        <w:numPr>
          <w:ilvl w:val="0"/>
          <w:numId w:val="30"/>
        </w:numPr>
        <w:spacing w:before="100" w:beforeAutospacing="1" w:after="100" w:afterAutospacing="1"/>
        <w:rPr>
          <w:lang w:val="en"/>
        </w:rPr>
      </w:pPr>
      <w:r w:rsidRPr="00F84D92">
        <w:rPr>
          <w:lang w:val="en"/>
        </w:rPr>
        <w:t>Passports and Visas - Reimbursements for costs incurred in obtaining or renewing a passport may be made to an employee who, in the regular course of his/her duties, is required to travel overseas in the furtherance of official university business. Passport expenses are chargeable to the same fund that supports the employee's trip. The university also interprets this to mean that similar related fees or expenses such as required visas may also be reimbursed.</w:t>
      </w:r>
    </w:p>
    <w:p w:rsidR="00F84D92" w:rsidRPr="00F84D92" w:rsidRDefault="00F84D92" w:rsidP="00F84D92">
      <w:pPr>
        <w:numPr>
          <w:ilvl w:val="0"/>
          <w:numId w:val="30"/>
        </w:numPr>
        <w:spacing w:before="100" w:beforeAutospacing="1" w:after="100" w:afterAutospacing="1"/>
        <w:rPr>
          <w:lang w:val="en"/>
        </w:rPr>
      </w:pPr>
      <w:r w:rsidRPr="00F84D92">
        <w:rPr>
          <w:lang w:val="en"/>
        </w:rPr>
        <w:t xml:space="preserve">Moving Expenses - Employee moving expenses are not paid from state funds, as the State Budget Manual so narrowly defines the allowable costs. ASU uses trust funds for this purpose, when the expenses meet the IRS regulations as deductible for tax purposes. The policy and forms are located at: </w:t>
      </w:r>
      <w:hyperlink r:id="rId142" w:history="1">
        <w:r w:rsidRPr="00F84D92">
          <w:rPr>
            <w:color w:val="0000FF"/>
            <w:u w:val="single"/>
            <w:lang w:val="en"/>
          </w:rPr>
          <w:t>https://www.webapp.appstate.edu/electronicforms/newdefault.asp</w:t>
        </w:r>
      </w:hyperlink>
    </w:p>
    <w:p w:rsidR="00F84D92" w:rsidRPr="00F84D92" w:rsidRDefault="00F84D92" w:rsidP="00F84D92">
      <w:pPr>
        <w:numPr>
          <w:ilvl w:val="0"/>
          <w:numId w:val="30"/>
        </w:numPr>
        <w:spacing w:before="100" w:beforeAutospacing="1" w:after="100" w:afterAutospacing="1"/>
        <w:rPr>
          <w:lang w:val="en"/>
        </w:rPr>
      </w:pPr>
      <w:r w:rsidRPr="00F84D92">
        <w:rPr>
          <w:lang w:val="en"/>
        </w:rPr>
        <w:t xml:space="preserve">Payment of Awards to Employees for the Employee Suggestion System - State funds may be used for payments of awards under the Employee Suggestion System. Information regarding the awards program may be found on the North Carolina Office of State Personnel website: </w:t>
      </w:r>
      <w:hyperlink r:id="rId143" w:history="1">
        <w:r w:rsidRPr="00F84D92">
          <w:rPr>
            <w:color w:val="0000FF"/>
            <w:u w:val="single"/>
            <w:lang w:val="en"/>
          </w:rPr>
          <w:t>http://www.oshr.nc.gov/Guide/Policies/6_Employee%20Benefits%20and%20Awards/Special%20Leave%20Awards.pdf</w:t>
        </w:r>
      </w:hyperlink>
    </w:p>
    <w:p w:rsidR="00F84D92" w:rsidRPr="00F84D92" w:rsidRDefault="00F84D92" w:rsidP="00F84D92">
      <w:pPr>
        <w:numPr>
          <w:ilvl w:val="0"/>
          <w:numId w:val="30"/>
        </w:numPr>
        <w:spacing w:before="100" w:beforeAutospacing="1" w:after="100" w:afterAutospacing="1"/>
        <w:rPr>
          <w:lang w:val="en"/>
        </w:rPr>
      </w:pPr>
      <w:r w:rsidRPr="00F84D92">
        <w:rPr>
          <w:lang w:val="en"/>
        </w:rPr>
        <w:t>Immigration and Naturalization (INS) Fees - Payment of INS fees is allowable if the fees are for paperwork required of the employer and not the employee. Allowable fees include payment for the I-129, the I-140, and the I-907. Payment for processing forms (for example, I-485, I-765, and I-539) required of the prospective employees are not allowable. The expediting fee for an H1B? Visa may be paid from state funds if the salary source is state funds.</w:t>
      </w:r>
    </w:p>
    <w:p w:rsidR="00F84D92" w:rsidRPr="00F84D92" w:rsidRDefault="00F84D92" w:rsidP="00F84D92">
      <w:pPr>
        <w:numPr>
          <w:ilvl w:val="0"/>
          <w:numId w:val="30"/>
        </w:numPr>
        <w:spacing w:before="100" w:beforeAutospacing="1" w:after="100" w:afterAutospacing="1"/>
        <w:rPr>
          <w:lang w:val="en"/>
        </w:rPr>
      </w:pPr>
      <w:r w:rsidRPr="00F84D92">
        <w:rPr>
          <w:lang w:val="en"/>
        </w:rPr>
        <w:t>Payments for Food/Refreshments for Continuing Education Classes/Workshops/Extension Instruction - In the case of certain Continuing Education classes/workshops which are operated within State Budget Codes and which are paid from participants' fees, there is an established procedure for payment of food/refreshments so long as it is part of the fee charged to participants. A trust fund must be established and the portion of the revenue which is to be used to pay for the food/refreshments must be deposited into the trust fund. Payments for the food/refreshments must then be made from the trust fund. Under no circumstances may these payments be made directly from the State Budget Code project. Detailed procedures will be posted on the ASU Resource manual website.</w:t>
      </w:r>
    </w:p>
    <w:p w:rsidR="00F84D92" w:rsidRPr="00F84D92" w:rsidRDefault="00F84D92" w:rsidP="00F84D92">
      <w:pPr>
        <w:numPr>
          <w:ilvl w:val="0"/>
          <w:numId w:val="30"/>
        </w:numPr>
        <w:spacing w:before="100" w:beforeAutospacing="1" w:after="100" w:afterAutospacing="1"/>
        <w:rPr>
          <w:lang w:val="en"/>
        </w:rPr>
      </w:pPr>
      <w:r w:rsidRPr="00F84D92">
        <w:rPr>
          <w:lang w:val="en"/>
        </w:rPr>
        <w:t>Scholarships - Scholarships may be paid from state funds only if they are part of a legislatively approved and separately budgeted scholarship program.</w:t>
      </w:r>
    </w:p>
    <w:p w:rsidR="00F84D92" w:rsidRPr="00F84D92" w:rsidRDefault="00F84D92" w:rsidP="00F84D92">
      <w:pPr>
        <w:numPr>
          <w:ilvl w:val="0"/>
          <w:numId w:val="30"/>
        </w:numPr>
        <w:spacing w:before="100" w:beforeAutospacing="1" w:after="100" w:afterAutospacing="1"/>
        <w:rPr>
          <w:lang w:val="en"/>
        </w:rPr>
      </w:pPr>
      <w:r w:rsidRPr="00F84D92">
        <w:rPr>
          <w:lang w:val="en"/>
        </w:rPr>
        <w:t xml:space="preserve">Promotional Items - A promotional item is an item purchased for advertising purposes to be given to an employee or non-employee. Normally, the item would have the name of a department or program printed on it with a message or telephone number. Promotional items paid from state funds should be of minimal value and should be charged to the advertising object code (3700). In the cases of office supplies which may have the name of a department printed on them at nominal cost, these items would be coded to the supplies object code. Examples of appropriate purchases of promotional items from state funds are as follows: </w:t>
      </w:r>
    </w:p>
    <w:p w:rsidR="00F84D92" w:rsidRPr="00F84D92" w:rsidRDefault="00F84D92" w:rsidP="00F84D92">
      <w:pPr>
        <w:numPr>
          <w:ilvl w:val="1"/>
          <w:numId w:val="31"/>
        </w:numPr>
        <w:spacing w:before="100" w:beforeAutospacing="1" w:after="100" w:afterAutospacing="1"/>
        <w:rPr>
          <w:lang w:val="en"/>
        </w:rPr>
      </w:pPr>
      <w:r w:rsidRPr="00F84D92">
        <w:rPr>
          <w:lang w:val="en"/>
        </w:rPr>
        <w:t>Health/safety related - example, purchase of small refrigerator type magnets or pencils with the university's emergency telephone number on them, it being in the best interests of the university and the state to ensure that the emergency number is readily available.</w:t>
      </w:r>
    </w:p>
    <w:p w:rsidR="00F84D92" w:rsidRPr="00F84D92" w:rsidRDefault="00F84D92" w:rsidP="00F84D92">
      <w:pPr>
        <w:numPr>
          <w:ilvl w:val="1"/>
          <w:numId w:val="31"/>
        </w:numPr>
        <w:spacing w:before="100" w:beforeAutospacing="1" w:after="100" w:afterAutospacing="1"/>
        <w:rPr>
          <w:lang w:val="en"/>
        </w:rPr>
      </w:pPr>
      <w:r w:rsidRPr="00F84D92">
        <w:rPr>
          <w:lang w:val="en"/>
        </w:rPr>
        <w:lastRenderedPageBreak/>
        <w:t>Mission and program related - example, purchases of</w:t>
      </w:r>
      <w:r w:rsidR="00B53E29">
        <w:rPr>
          <w:lang w:val="en"/>
        </w:rPr>
        <w:t xml:space="preserve"> pencils with Appalachian State’</w:t>
      </w:r>
      <w:r w:rsidRPr="00F84D92">
        <w:rPr>
          <w:lang w:val="en"/>
        </w:rPr>
        <w:t>s name and admissions number on the pencils by the University's Admission's department.</w:t>
      </w:r>
    </w:p>
    <w:p w:rsidR="00F84D92" w:rsidRPr="00F84D92" w:rsidRDefault="00F84D92" w:rsidP="00F84D92">
      <w:pPr>
        <w:numPr>
          <w:ilvl w:val="1"/>
          <w:numId w:val="31"/>
        </w:numPr>
        <w:spacing w:before="100" w:beforeAutospacing="1" w:after="100" w:afterAutospacing="1"/>
        <w:rPr>
          <w:lang w:val="en"/>
        </w:rPr>
      </w:pPr>
      <w:r w:rsidRPr="00F84D92">
        <w:rPr>
          <w:lang w:val="en"/>
        </w:rPr>
        <w:t>Office supplies with the name of a department or workshop printed on the materials as long as the cost of the printing is not excessive; Examples of inappropriate purchases of promotional items from state funds would be the purchase of t-shirts, coffee cups, six pack coolers, lunch bags, or other items which would primarily be used for personal purposes and/or would have more than a nominal value. Articles of clothing or meal related items generally fall in this category unless they are part of a required uniform (would not then be considered a promotional item).</w:t>
      </w:r>
    </w:p>
    <w:p w:rsidR="00F84D92" w:rsidRPr="00F84D92" w:rsidRDefault="00F84D92" w:rsidP="00F84D92">
      <w:pPr>
        <w:spacing w:before="100" w:beforeAutospacing="1" w:after="100" w:afterAutospacing="1"/>
        <w:outlineLvl w:val="3"/>
        <w:rPr>
          <w:b/>
          <w:bCs/>
          <w:lang w:val="en"/>
        </w:rPr>
      </w:pPr>
      <w:r w:rsidRPr="00F84D92">
        <w:rPr>
          <w:b/>
          <w:bCs/>
          <w:lang w:val="en"/>
        </w:rPr>
        <w:t>4.1.11 Unallowable Purchases from State Budget Codes</w:t>
      </w:r>
    </w:p>
    <w:p w:rsidR="00F84D92" w:rsidRPr="00F84D92" w:rsidRDefault="00F84D92" w:rsidP="00F84D92">
      <w:pPr>
        <w:spacing w:before="100" w:beforeAutospacing="1" w:after="100" w:afterAutospacing="1"/>
        <w:rPr>
          <w:lang w:val="en"/>
        </w:rPr>
      </w:pPr>
      <w:r w:rsidRPr="00F84D92">
        <w:rPr>
          <w:lang w:val="en"/>
        </w:rPr>
        <w:t xml:space="preserve">4.1.11.1 There are some purchases that are not allowable from state funds. Listed below is information about unallowable purchases: </w:t>
      </w:r>
    </w:p>
    <w:p w:rsidR="00F84D92" w:rsidRPr="00F84D92" w:rsidRDefault="00F84D92" w:rsidP="00F84D92">
      <w:pPr>
        <w:numPr>
          <w:ilvl w:val="0"/>
          <w:numId w:val="32"/>
        </w:numPr>
        <w:spacing w:before="100" w:beforeAutospacing="1" w:after="100" w:afterAutospacing="1"/>
        <w:rPr>
          <w:lang w:val="en"/>
        </w:rPr>
      </w:pPr>
      <w:r w:rsidRPr="00F84D92">
        <w:rPr>
          <w:lang w:val="en"/>
        </w:rPr>
        <w:t>The purch</w:t>
      </w:r>
      <w:r w:rsidR="00B53E29">
        <w:rPr>
          <w:lang w:val="en"/>
        </w:rPr>
        <w:t>ase of alcoholic beverages and setups</w:t>
      </w:r>
      <w:r w:rsidRPr="00F84D92">
        <w:rPr>
          <w:lang w:val="en"/>
        </w:rPr>
        <w:t xml:space="preserve"> is prohibited from state funds.</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items for personal use is prohibited.</w:t>
      </w:r>
    </w:p>
    <w:p w:rsidR="00F84D92" w:rsidRPr="00F84D92" w:rsidRDefault="00F84D92" w:rsidP="00F84D92">
      <w:pPr>
        <w:numPr>
          <w:ilvl w:val="0"/>
          <w:numId w:val="32"/>
        </w:numPr>
        <w:spacing w:before="100" w:beforeAutospacing="1" w:after="100" w:afterAutospacing="1"/>
        <w:rPr>
          <w:lang w:val="en"/>
        </w:rPr>
      </w:pPr>
      <w:r w:rsidRPr="00F84D92">
        <w:rPr>
          <w:lang w:val="en"/>
        </w:rPr>
        <w:t xml:space="preserve">The purchase of food, coffee, tea, drinks, candy, snacks, break refreshments, etc. for consumption by employees or guests is prohibited from state operating funds under all circumstances other than those provided for under university and state travel regulations. The travel regulations provide specific guidance as to allowable reimbursable expenses for meals when in travel status. State budget regulations do provide for the purchase of refreshments for coffee breaks not to exceed $4/person for meetings/conferences which are planned in detail in advance, with a formal agenda or curriculum, where there is a formal written invitation to participants setting forth the calendar of events and the detailed schedule of costs, and there are twenty (20) or more participants per day. Specific information about situations in which coffee breaks can be paid from State funds may be found in the State Budget Manual at: </w:t>
      </w:r>
      <w:hyperlink r:id="rId144" w:history="1">
        <w:r w:rsidRPr="00F84D92">
          <w:rPr>
            <w:color w:val="0000FF"/>
            <w:u w:val="single"/>
            <w:lang w:val="en"/>
          </w:rPr>
          <w:t>http://www.osbm.state.nc.us/files/pdf_files/BudgetManual.pdf</w:t>
        </w:r>
      </w:hyperlink>
      <w:r w:rsidRPr="00F84D92">
        <w:rPr>
          <w:lang w:val="en"/>
        </w:rPr>
        <w:t xml:space="preserve"> . Purchases of food, flowers, and plants are permissible when purchased for use in research, education, or for consumption by research animals rather than for decorative or personal use.</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medications (pain relievers, aspirin, etc.) and/or medical supplies for staff/employees other than as may be required by federal or state regulations or for emergency first aid is not allowable.</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microwave ovens, coffee pots, refrigerators, or related items for personal office use is not allowable. This prohibition does not extend to equipment or supplies utilized for educational or research purposes.</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plants or flowers (live or artificial) for decorative use in an office is prohibited. Purchases by the Physical Plant as part of campus maintenance are allowed.</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or framing of pictures, art, diplomas, etc. for use in a personal office for decorative purposes is not allowed. Exceptions include the purchase/framing of motivational or informational wall hangings which are functional rather than decorative in nature.</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party items or other decorative items to decorate an office for a holiday or party or general decorative use including the purchase of balloons and other like items is not allowable.</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picnic items (paper plates, cups, napkins, forks, spoons, etc.) for office/employee use is not allowable.</w:t>
      </w:r>
    </w:p>
    <w:p w:rsidR="00F84D92" w:rsidRPr="00F84D92" w:rsidRDefault="00F84D92" w:rsidP="00F84D92">
      <w:pPr>
        <w:numPr>
          <w:ilvl w:val="0"/>
          <w:numId w:val="32"/>
        </w:numPr>
        <w:spacing w:before="100" w:beforeAutospacing="1" w:after="100" w:afterAutospacing="1"/>
        <w:rPr>
          <w:lang w:val="en"/>
        </w:rPr>
      </w:pPr>
      <w:r w:rsidRPr="00F84D92">
        <w:rPr>
          <w:lang w:val="en"/>
        </w:rPr>
        <w:lastRenderedPageBreak/>
        <w:t xml:space="preserve">The rental of portable water dispensers and the purchase of bottled water from state funds </w:t>
      </w:r>
      <w:proofErr w:type="gramStart"/>
      <w:r w:rsidRPr="00F84D92">
        <w:rPr>
          <w:lang w:val="en"/>
        </w:rPr>
        <w:t>is</w:t>
      </w:r>
      <w:proofErr w:type="gramEnd"/>
      <w:r w:rsidRPr="00F84D92">
        <w:rPr>
          <w:lang w:val="en"/>
        </w:rPr>
        <w:t xml:space="preserve"> not normally allowable and is considered a personal expense. A portable water dispenser can be rented or bottled water purchased from state appropriated or overhead funds only if there is a health/safety reason for the purchase. Examples would be if a temporary condition existed where water quality in a facility was below state standards or when university personnel (for example, Physical Plant personnel or farm personnel) are working under weather or other conditions where water is not available otherwise.</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gifts or flowers for an employee or non-employee is considered a personal expense and is not allowable.</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get well cards, sympathy cards, birthday cards, Christmas cards, or other holiday cards is considered a personal expense and is not allowable.</w:t>
      </w:r>
    </w:p>
    <w:p w:rsidR="00F84D92" w:rsidRPr="00F84D92" w:rsidRDefault="00F84D92" w:rsidP="00F84D92">
      <w:pPr>
        <w:numPr>
          <w:ilvl w:val="0"/>
          <w:numId w:val="32"/>
        </w:numPr>
        <w:spacing w:before="100" w:beforeAutospacing="1" w:after="100" w:afterAutospacing="1"/>
        <w:rPr>
          <w:lang w:val="en"/>
        </w:rPr>
      </w:pPr>
      <w:r w:rsidRPr="00F84D92">
        <w:rPr>
          <w:lang w:val="en"/>
        </w:rPr>
        <w:t>The purchase of personal clothing items or t-shirts which are not part of required uniforms, safety related, or program related (for example, use in textile research) is not allowable.</w:t>
      </w:r>
    </w:p>
    <w:p w:rsidR="00F84D92" w:rsidRPr="00F84D92" w:rsidRDefault="00F84D92" w:rsidP="00F84D92">
      <w:pPr>
        <w:spacing w:before="100" w:beforeAutospacing="1" w:after="100" w:afterAutospacing="1"/>
        <w:outlineLvl w:val="3"/>
        <w:rPr>
          <w:b/>
          <w:bCs/>
          <w:lang w:val="en"/>
        </w:rPr>
      </w:pPr>
      <w:r w:rsidRPr="00F84D92">
        <w:rPr>
          <w:b/>
          <w:bCs/>
          <w:lang w:val="en"/>
        </w:rPr>
        <w:t>4.1.12 State Appropriated Carryforward Funds</w:t>
      </w:r>
    </w:p>
    <w:p w:rsidR="00F84D92" w:rsidRPr="00F84D92" w:rsidRDefault="00F84D92" w:rsidP="00F84D92">
      <w:pPr>
        <w:spacing w:before="100" w:beforeAutospacing="1" w:after="100" w:afterAutospacing="1"/>
        <w:rPr>
          <w:lang w:val="en"/>
        </w:rPr>
      </w:pPr>
      <w:r w:rsidRPr="00F84D92">
        <w:rPr>
          <w:lang w:val="en"/>
        </w:rPr>
        <w:t xml:space="preserve">4.1.12.1 (May be found in the same projects as State Budget Codes - General Operating Funds) State appropriated carryforward funds are state operating funds which have not been expended as of June 30 of a fiscal year and have been approved to carry forward as budget in the next fiscal year. Expenditures of these funds follow the same guidelines as normal state appropriated operating funds except that, with the approval of the Dean or Vice Chancellor, and inclusion in the budget flexibility plan, funds may be transferred to capital improvement codes and used for renovation and/or new construction projects. Once transferred to a capital improvement code, the carryforward funds cannot be transferred back to an operating code. </w:t>
      </w:r>
    </w:p>
    <w:p w:rsidR="00F84D92" w:rsidRPr="00F84D92" w:rsidRDefault="00F84D92" w:rsidP="00F84D92">
      <w:pPr>
        <w:spacing w:before="100" w:beforeAutospacing="1" w:after="100" w:afterAutospacing="1"/>
        <w:outlineLvl w:val="3"/>
        <w:rPr>
          <w:b/>
          <w:bCs/>
          <w:lang w:val="en"/>
        </w:rPr>
      </w:pPr>
      <w:r w:rsidRPr="00F84D92">
        <w:rPr>
          <w:b/>
          <w:bCs/>
          <w:lang w:val="en"/>
        </w:rPr>
        <w:t>4.1.13 Royalty Trust Funds</w:t>
      </w:r>
    </w:p>
    <w:p w:rsidR="00F84D92" w:rsidRPr="00F84D92" w:rsidRDefault="00F84D92" w:rsidP="00F84D92">
      <w:pPr>
        <w:spacing w:before="100" w:beforeAutospacing="1" w:after="100" w:afterAutospacing="1"/>
        <w:rPr>
          <w:lang w:val="en"/>
        </w:rPr>
      </w:pPr>
      <w:r w:rsidRPr="00F84D92">
        <w:rPr>
          <w:lang w:val="en"/>
        </w:rPr>
        <w:t xml:space="preserve">4.1.13.1 (Project number 224500 through 224599) Patent royalty funds are royalties derived from licensing of a patent. These funds must be used for support of research. Other royalties may result from the proceeds of sales of written compositions. They are flexible in nature and may be used like an unrestricted gift, including payment for items which could not normally be paid from state funds, so long as the funding is for the benefit of the university and not for the personal benefit of an individual. </w:t>
      </w:r>
    </w:p>
    <w:p w:rsidR="00F84D92" w:rsidRPr="00F84D92" w:rsidRDefault="00F84D92" w:rsidP="00F84D92">
      <w:pPr>
        <w:spacing w:before="100" w:beforeAutospacing="1" w:after="100" w:afterAutospacing="1"/>
        <w:outlineLvl w:val="3"/>
        <w:rPr>
          <w:b/>
          <w:bCs/>
          <w:lang w:val="en"/>
        </w:rPr>
      </w:pPr>
      <w:r w:rsidRPr="00F84D92">
        <w:rPr>
          <w:b/>
          <w:bCs/>
          <w:lang w:val="en"/>
        </w:rPr>
        <w:t>4.1.14 Foundation Funds</w:t>
      </w:r>
    </w:p>
    <w:p w:rsidR="00F84D92" w:rsidRDefault="00F84D92" w:rsidP="00F84D92">
      <w:pPr>
        <w:spacing w:before="100" w:beforeAutospacing="1" w:after="100" w:afterAutospacing="1"/>
        <w:rPr>
          <w:lang w:val="en"/>
        </w:rPr>
      </w:pPr>
      <w:r w:rsidRPr="00F84D92">
        <w:rPr>
          <w:lang w:val="en"/>
        </w:rPr>
        <w:t xml:space="preserve">4.1.14.1 (Project number range 2-27XXX and 992XXX-998XXX) </w:t>
      </w:r>
      <w:proofErr w:type="gramStart"/>
      <w:r w:rsidRPr="00F84D92">
        <w:rPr>
          <w:lang w:val="en"/>
        </w:rPr>
        <w:t>All</w:t>
      </w:r>
      <w:proofErr w:type="gramEnd"/>
      <w:r w:rsidRPr="00F84D92">
        <w:rPr>
          <w:lang w:val="en"/>
        </w:rPr>
        <w:t xml:space="preserve"> purchases must follow restrictions set by the donor. Any expenditure must be made prudently with the intent of the donor and best business practices in mind. </w:t>
      </w:r>
    </w:p>
    <w:p w:rsidR="00F84D92" w:rsidRPr="00F84D92" w:rsidRDefault="00F84D92" w:rsidP="00F84D92">
      <w:pPr>
        <w:spacing w:before="100" w:beforeAutospacing="1" w:after="100" w:afterAutospacing="1"/>
        <w:rPr>
          <w:lang w:val="en"/>
        </w:rPr>
      </w:pPr>
    </w:p>
    <w:p w:rsidR="00F84D92" w:rsidRPr="00F84D92" w:rsidRDefault="00F84D92" w:rsidP="00F84D92">
      <w:pPr>
        <w:spacing w:before="100" w:beforeAutospacing="1" w:after="100" w:afterAutospacing="1"/>
        <w:outlineLvl w:val="3"/>
        <w:rPr>
          <w:b/>
          <w:bCs/>
          <w:lang w:val="en"/>
        </w:rPr>
      </w:pPr>
      <w:r w:rsidRPr="00F84D92">
        <w:rPr>
          <w:b/>
          <w:bCs/>
          <w:lang w:val="en"/>
        </w:rPr>
        <w:t>4.1.15 Scholarships</w:t>
      </w:r>
    </w:p>
    <w:p w:rsidR="00F84D92" w:rsidRPr="00F84D92" w:rsidRDefault="00F84D92" w:rsidP="00F84D92">
      <w:pPr>
        <w:spacing w:before="100" w:beforeAutospacing="1" w:after="100" w:afterAutospacing="1"/>
        <w:rPr>
          <w:lang w:val="en"/>
        </w:rPr>
      </w:pPr>
      <w:r w:rsidRPr="00F84D92">
        <w:rPr>
          <w:lang w:val="en"/>
        </w:rPr>
        <w:t xml:space="preserve">4.1.15.1 Scholarships are awarded in accordance with donor preferences. Each scholarship selection committee is responsible for completing the award process in accordance with the donor preferences. </w:t>
      </w:r>
      <w:r w:rsidR="00B53E29">
        <w:rPr>
          <w:lang w:val="en"/>
        </w:rPr>
        <w:t>Awards are applied to a student’</w:t>
      </w:r>
      <w:r w:rsidRPr="00F84D92">
        <w:rPr>
          <w:lang w:val="en"/>
        </w:rPr>
        <w:t xml:space="preserve">s account and are not paid directly to the </w:t>
      </w:r>
      <w:r w:rsidRPr="00F84D92">
        <w:rPr>
          <w:lang w:val="en"/>
        </w:rPr>
        <w:lastRenderedPageBreak/>
        <w:t xml:space="preserve">student. Financial Aid will determine if a refund is due to the student in instances when the scholarship award results in an overpayment on the account. </w:t>
      </w:r>
    </w:p>
    <w:p w:rsidR="00F84D92" w:rsidRPr="00F84D92" w:rsidRDefault="00F84D92" w:rsidP="00F84D92">
      <w:pPr>
        <w:spacing w:before="100" w:beforeAutospacing="1" w:after="100" w:afterAutospacing="1"/>
        <w:outlineLvl w:val="3"/>
        <w:rPr>
          <w:b/>
          <w:bCs/>
          <w:lang w:val="en"/>
        </w:rPr>
      </w:pPr>
      <w:r w:rsidRPr="00F84D92">
        <w:rPr>
          <w:b/>
          <w:bCs/>
          <w:lang w:val="en"/>
        </w:rPr>
        <w:t>4.1.16 Program Fund</w:t>
      </w:r>
    </w:p>
    <w:p w:rsidR="00F84D92" w:rsidRPr="00F84D92" w:rsidRDefault="00F84D92" w:rsidP="00F84D92">
      <w:pPr>
        <w:spacing w:before="100" w:beforeAutospacing="1" w:after="100" w:afterAutospacing="1"/>
        <w:rPr>
          <w:lang w:val="en"/>
        </w:rPr>
      </w:pPr>
      <w:r w:rsidRPr="00F84D92">
        <w:rPr>
          <w:lang w:val="en"/>
        </w:rPr>
        <w:t xml:space="preserve">4.1.16.1 Program fund spending is determined by the donor preferences. The dean, chairperson, or other employee authorized to approve expenditures from a fund is responsible for verifying the donor preferences are met. </w:t>
      </w:r>
    </w:p>
    <w:p w:rsidR="00F84D92" w:rsidRPr="00F84D92" w:rsidRDefault="00F84D92" w:rsidP="00F84D92">
      <w:pPr>
        <w:spacing w:before="100" w:beforeAutospacing="1" w:after="100" w:afterAutospacing="1"/>
        <w:outlineLvl w:val="3"/>
        <w:rPr>
          <w:b/>
          <w:bCs/>
          <w:lang w:val="en"/>
        </w:rPr>
      </w:pPr>
      <w:r w:rsidRPr="00F84D92">
        <w:rPr>
          <w:b/>
          <w:bCs/>
          <w:lang w:val="en"/>
        </w:rPr>
        <w:t>4.1.17 Discretionary Funds</w:t>
      </w:r>
    </w:p>
    <w:p w:rsidR="00F84D92" w:rsidRPr="00F84D92" w:rsidRDefault="00F84D92" w:rsidP="00F84D92">
      <w:pPr>
        <w:spacing w:before="100" w:beforeAutospacing="1" w:after="100" w:afterAutospacing="1"/>
        <w:rPr>
          <w:lang w:val="en"/>
        </w:rPr>
      </w:pPr>
      <w:r w:rsidRPr="00F84D92">
        <w:rPr>
          <w:lang w:val="en"/>
        </w:rPr>
        <w:t xml:space="preserve">4.1.17.1 Those funds that are not budgeted to be used for some specified </w:t>
      </w:r>
      <w:proofErr w:type="gramStart"/>
      <w:r w:rsidRPr="00F84D92">
        <w:rPr>
          <w:lang w:val="en"/>
        </w:rPr>
        <w:t>purpose,</w:t>
      </w:r>
      <w:proofErr w:type="gramEnd"/>
      <w:r w:rsidRPr="00F84D92">
        <w:rPr>
          <w:lang w:val="en"/>
        </w:rPr>
        <w:t xml:space="preserve"> can be used to meet a broad range of university needs. The flexibility that is associated with discretionary funds is vitally important to the university. At the same time expenditures of discretionary funds must be consistent with a number of general guidelines as set out below. </w:t>
      </w:r>
      <w:proofErr w:type="gramStart"/>
      <w:r w:rsidRPr="00F84D92">
        <w:rPr>
          <w:lang w:val="en"/>
        </w:rPr>
        <w:t>Each expenditure</w:t>
      </w:r>
      <w:proofErr w:type="gramEnd"/>
      <w:r w:rsidRPr="00F84D92">
        <w:rPr>
          <w:lang w:val="en"/>
        </w:rPr>
        <w:t xml:space="preserve"> of discretionary funds must be for a valid university purpose. These expenditures (whether for meals, travel, lodging, entertainment, official functions, gifts and awards, or memberships) must follow all university policies that apply to that type of expenditure and must be accompanied by appropriate documentation including receipt(s), purpose, date, location, and names of persons involved. The very flexibility associated with discretionary funds means that determining the propriety of some </w:t>
      </w:r>
      <w:proofErr w:type="gramStart"/>
      <w:r w:rsidRPr="00F84D92">
        <w:rPr>
          <w:lang w:val="en"/>
        </w:rPr>
        <w:t>expenditures</w:t>
      </w:r>
      <w:proofErr w:type="gramEnd"/>
      <w:r w:rsidRPr="00F84D92">
        <w:rPr>
          <w:lang w:val="en"/>
        </w:rPr>
        <w:t xml:space="preserve"> will require judgment. In these cases, the prudent person test applies. The individual making the decision about the expenditure must be comfortable with the prospect that the specific expenditure would come under the scrutiny of individuals outside the university. Expenditures that confer a personal benefit upon the individual authorizing the expenditures are not allowable. Expenditures for items such as a retirement gift or an employee award that are authorized by one individual to be received by another are allowable. </w:t>
      </w:r>
    </w:p>
    <w:p w:rsidR="00F84D92" w:rsidRPr="00F84D92" w:rsidRDefault="00F84D92" w:rsidP="00F84D92">
      <w:pPr>
        <w:spacing w:before="100" w:beforeAutospacing="1" w:after="100" w:afterAutospacing="1"/>
        <w:rPr>
          <w:lang w:val="en"/>
        </w:rPr>
      </w:pPr>
      <w:r w:rsidRPr="00F84D92">
        <w:rPr>
          <w:lang w:val="en"/>
        </w:rPr>
        <w:t xml:space="preserve">4.1.17.2 Donations to outside organizations are prohibited. Foundation funds are restricted as designated by donors to support the University. Exceptions may be made for specific business purposes that benefit the University and must be approved by the President of the Foundation. Memorial contributions may be made in a deceased name to any Appalachian State University fund. </w:t>
      </w:r>
    </w:p>
    <w:p w:rsidR="00F84D92" w:rsidRPr="00F84D92" w:rsidRDefault="00F84D92" w:rsidP="00F84D92">
      <w:pPr>
        <w:spacing w:before="100" w:beforeAutospacing="1" w:after="100" w:afterAutospacing="1"/>
        <w:rPr>
          <w:lang w:val="en"/>
        </w:rPr>
      </w:pPr>
      <w:r w:rsidRPr="00F84D92">
        <w:rPr>
          <w:lang w:val="en"/>
        </w:rPr>
        <w:t xml:space="preserve">4.1.17.3 Specific types of purchases are addressed below. </w:t>
      </w:r>
    </w:p>
    <w:p w:rsidR="00F84D92" w:rsidRPr="00F84D92" w:rsidRDefault="00F84D92" w:rsidP="00F84D92">
      <w:pPr>
        <w:spacing w:before="100" w:beforeAutospacing="1" w:after="100" w:afterAutospacing="1"/>
        <w:rPr>
          <w:lang w:val="en"/>
        </w:rPr>
      </w:pPr>
      <w:r w:rsidRPr="00F84D92">
        <w:rPr>
          <w:lang w:val="en"/>
        </w:rPr>
        <w:t xml:space="preserve">4.1.17.4 A </w:t>
      </w:r>
      <w:r w:rsidRPr="00F84D92">
        <w:rPr>
          <w:b/>
          <w:bCs/>
          <w:lang w:val="en"/>
        </w:rPr>
        <w:t>business meal</w:t>
      </w:r>
      <w:r w:rsidRPr="00F84D92">
        <w:rPr>
          <w:lang w:val="en"/>
        </w:rPr>
        <w:t xml:space="preserve"> is defined as a meal that includes more than one person and has a substantive and bona fide business purpose deemed essential to the University's mission. The cost of the meal on an individual basis must be reasonable. Examples include solicitation or cultivation of a donor and recruitment of faculty/staff. </w:t>
      </w:r>
    </w:p>
    <w:p w:rsidR="00F84D92" w:rsidRPr="00F84D92" w:rsidRDefault="00F84D92" w:rsidP="00F84D92">
      <w:pPr>
        <w:spacing w:before="100" w:beforeAutospacing="1" w:after="100" w:afterAutospacing="1"/>
        <w:rPr>
          <w:lang w:val="en"/>
        </w:rPr>
      </w:pPr>
      <w:r w:rsidRPr="00F84D92">
        <w:rPr>
          <w:lang w:val="en"/>
        </w:rPr>
        <w:t xml:space="preserve">4.1.17.4 A </w:t>
      </w:r>
      <w:r w:rsidRPr="00F84D92">
        <w:rPr>
          <w:b/>
          <w:bCs/>
          <w:lang w:val="en"/>
        </w:rPr>
        <w:t>staff meal</w:t>
      </w:r>
      <w:r w:rsidRPr="00F84D92">
        <w:rPr>
          <w:lang w:val="en"/>
        </w:rPr>
        <w:t xml:space="preserve"> is defined as a meal served at an event supporting the mission of the University such as team building events. The event may not be to honor or recognize particular individuals (e.g., wedding shower, birthday or baby shower). The cost of the meal on an individual basis must be reasonable. The recommended cost of an event in honor of an employee retirement or an employee leaving University service should not exceed $350. Exceptions must be approved by the appropriate Vice Chancellor. </w:t>
      </w:r>
    </w:p>
    <w:p w:rsidR="00F84D92" w:rsidRPr="00F84D92" w:rsidRDefault="00F84D92" w:rsidP="00F84D92">
      <w:pPr>
        <w:spacing w:before="100" w:beforeAutospacing="1" w:after="100" w:afterAutospacing="1"/>
        <w:rPr>
          <w:lang w:val="en"/>
        </w:rPr>
      </w:pPr>
      <w:r w:rsidRPr="00F84D92">
        <w:rPr>
          <w:lang w:val="en"/>
        </w:rPr>
        <w:t xml:space="preserve">4.1.17.5 </w:t>
      </w:r>
      <w:r w:rsidRPr="00F84D92">
        <w:rPr>
          <w:b/>
          <w:bCs/>
          <w:lang w:val="en"/>
        </w:rPr>
        <w:t>Floral</w:t>
      </w:r>
      <w:r w:rsidRPr="00F84D92">
        <w:rPr>
          <w:lang w:val="en"/>
        </w:rPr>
        <w:t xml:space="preserve"> purchases are subject to the following restrictions: </w:t>
      </w:r>
    </w:p>
    <w:p w:rsidR="00F84D92" w:rsidRPr="00F84D92" w:rsidRDefault="00F84D92" w:rsidP="00F84D92">
      <w:pPr>
        <w:spacing w:before="100" w:beforeAutospacing="1" w:after="100" w:afterAutospacing="1"/>
        <w:rPr>
          <w:lang w:val="en"/>
        </w:rPr>
      </w:pPr>
      <w:r w:rsidRPr="00F84D92">
        <w:rPr>
          <w:lang w:val="en"/>
        </w:rPr>
        <w:lastRenderedPageBreak/>
        <w:t xml:space="preserve">4.1.17.6 The purpose must be to express sympathy and support in the event of the hospitalization or death of either an employee, or a member of the employee's immediate family. Similar purchases may be made by development offices for major donors. The expenditure request must stipulate the recipient, their affiliation with the University and the reason for the purchase. </w:t>
      </w:r>
    </w:p>
    <w:p w:rsidR="00F84D92" w:rsidRPr="00F84D92" w:rsidRDefault="00F84D92" w:rsidP="00F84D92">
      <w:pPr>
        <w:spacing w:before="100" w:beforeAutospacing="1" w:after="100" w:afterAutospacing="1"/>
        <w:rPr>
          <w:lang w:val="en"/>
        </w:rPr>
      </w:pPr>
      <w:r w:rsidRPr="00F84D92">
        <w:rPr>
          <w:lang w:val="en"/>
        </w:rPr>
        <w:t xml:space="preserve">4.1.17.7 </w:t>
      </w:r>
      <w:r w:rsidRPr="00F84D92">
        <w:rPr>
          <w:b/>
          <w:bCs/>
          <w:lang w:val="en"/>
        </w:rPr>
        <w:t>Gifts</w:t>
      </w:r>
      <w:r w:rsidRPr="00F84D92">
        <w:rPr>
          <w:lang w:val="en"/>
        </w:rPr>
        <w:t xml:space="preserve"> for employees may be made only when following the Appalachian State University Policy on Taxation of Gifts, Prizes and Awards. </w:t>
      </w:r>
    </w:p>
    <w:p w:rsidR="00F84D92" w:rsidRPr="00F84D92" w:rsidRDefault="00F84D92" w:rsidP="00F84D92">
      <w:pPr>
        <w:spacing w:before="100" w:beforeAutospacing="1" w:after="100" w:afterAutospacing="1"/>
        <w:outlineLvl w:val="3"/>
        <w:rPr>
          <w:b/>
          <w:bCs/>
          <w:lang w:val="en"/>
        </w:rPr>
      </w:pPr>
      <w:r w:rsidRPr="00F84D92">
        <w:rPr>
          <w:b/>
          <w:bCs/>
          <w:lang w:val="en"/>
        </w:rPr>
        <w:t>4.1.18 Overhead Receipts Trust Funds</w:t>
      </w:r>
    </w:p>
    <w:p w:rsidR="00F84D92" w:rsidRPr="00F84D92" w:rsidRDefault="00F84D92" w:rsidP="00F84D92">
      <w:pPr>
        <w:spacing w:before="100" w:beforeAutospacing="1" w:after="100" w:afterAutospacing="1"/>
        <w:rPr>
          <w:lang w:val="en"/>
        </w:rPr>
      </w:pPr>
      <w:r w:rsidRPr="00F84D92">
        <w:rPr>
          <w:lang w:val="en"/>
        </w:rPr>
        <w:t xml:space="preserve">4.1.18.1 (Project number range 2-28000 through 2-28999) Expenditures from overhead receipts funds generally follow the same guidelines as those for state appropriated operating funds except that the funds may be transferred to the capital improvement budgets for use in renovations or new construction. Other than construction projects, funds should be used in furtherance of the University's mission of research. </w:t>
      </w:r>
    </w:p>
    <w:p w:rsidR="00F84D92" w:rsidRPr="00F84D92" w:rsidRDefault="00F84D92" w:rsidP="00F84D92">
      <w:pPr>
        <w:spacing w:before="100" w:beforeAutospacing="1" w:after="100" w:afterAutospacing="1"/>
        <w:outlineLvl w:val="3"/>
        <w:rPr>
          <w:b/>
          <w:bCs/>
          <w:lang w:val="en"/>
        </w:rPr>
      </w:pPr>
      <w:r w:rsidRPr="00F84D92">
        <w:rPr>
          <w:b/>
          <w:bCs/>
          <w:lang w:val="en"/>
        </w:rPr>
        <w:t>4.1.19 Sales and Services Trust Funds</w:t>
      </w:r>
    </w:p>
    <w:p w:rsidR="00F84D92" w:rsidRPr="00F84D92" w:rsidRDefault="00F84D92" w:rsidP="00F84D92">
      <w:pPr>
        <w:spacing w:before="100" w:beforeAutospacing="1" w:after="100" w:afterAutospacing="1"/>
        <w:rPr>
          <w:lang w:val="en"/>
        </w:rPr>
      </w:pPr>
      <w:r w:rsidRPr="00F84D92">
        <w:rPr>
          <w:lang w:val="en"/>
        </w:rPr>
        <w:t xml:space="preserve">4.1.19.1 (Within project number range 3-XXXX) - Expenditures from sales and services trust funds follow the same guidelines as those for state appropriated funds except that funds may be used to purchase meals and/or refreshments for conferences or workshops when a fee charged to participants and deposited into the trust fund includes provision for the meals/refreshments or in the recruitment for vacant positions. Expenses for recruitment of candidates for vacant positions should follow the state guidelines for per diem rates and should include no more than three current university employees. The exception for food/refreshments is specifically limited as described above and must be included in the fund authority for the project. Purchases from a sales and services trust fund must be for the purpose of supporting the activities for which the project was created and all costs of providing those services including salaries must be charged to trust fund. Funds received from sales of baked goods, t-shirts, and other similar items by students or faculty as part of student fund raising efforts are exempt from the requirement to be treated as state funds. These funds are treated as gifts in determining how they may be expended. </w:t>
      </w:r>
    </w:p>
    <w:p w:rsidR="00F84D92" w:rsidRPr="00F84D92" w:rsidRDefault="00F84D92" w:rsidP="00F84D92">
      <w:pPr>
        <w:spacing w:before="100" w:beforeAutospacing="1" w:after="100" w:afterAutospacing="1"/>
        <w:outlineLvl w:val="3"/>
        <w:rPr>
          <w:b/>
          <w:bCs/>
          <w:lang w:val="en"/>
        </w:rPr>
      </w:pPr>
      <w:r w:rsidRPr="00F84D92">
        <w:rPr>
          <w:b/>
          <w:bCs/>
          <w:lang w:val="en"/>
        </w:rPr>
        <w:t>4.1.20 Auxiliary and Related Trust Funds</w:t>
      </w:r>
    </w:p>
    <w:p w:rsidR="00F84D92" w:rsidRPr="00F84D92" w:rsidRDefault="00F84D92" w:rsidP="00F84D92">
      <w:pPr>
        <w:spacing w:before="100" w:beforeAutospacing="1" w:after="100" w:afterAutospacing="1"/>
        <w:rPr>
          <w:lang w:val="en"/>
        </w:rPr>
      </w:pPr>
      <w:r w:rsidRPr="00F84D92">
        <w:rPr>
          <w:lang w:val="en"/>
        </w:rPr>
        <w:t xml:space="preserve">4.1.20.1 (Within project number range 3-XXXX) - Auxiliary and similar operations include the Bookstore, Student Union, University Dining, Parking &amp; Traffic, Housing, Student Health Service, Printing &amp; Publications, and Central Warehouse. Expenditures from auxiliary funds must follow the same guidelines used for state funds except when used for certain program related activities as noted in the individual auxiliary sections below. The purchase of alcoholic beverages from auxiliary funds is prohibited except as noted below for University Dining. Expenses for recruitment of candidates for vacant positions should follow the state guidelines for per diem rates and should include no more than three current university employees. Any other expenditure outside state budget guidelines must be approved by the appropriate Vice Chancellor. </w:t>
      </w:r>
    </w:p>
    <w:p w:rsidR="00F84D92" w:rsidRPr="00F84D92" w:rsidRDefault="00F84D92" w:rsidP="00F84D92">
      <w:pPr>
        <w:spacing w:before="100" w:beforeAutospacing="1" w:after="100" w:afterAutospacing="1"/>
        <w:rPr>
          <w:lang w:val="en"/>
        </w:rPr>
      </w:pPr>
      <w:r w:rsidRPr="00F84D92">
        <w:rPr>
          <w:lang w:val="en"/>
        </w:rPr>
        <w:t xml:space="preserve">4.1.20.2 Bookstore - Must use state appropriated funds guidelines for administrative related operations for university employees as noted above. May purchase items falling outside the state funds guidelines for seasonal retail display items (fall, winter, spring, and summer) used to </w:t>
      </w:r>
      <w:r w:rsidRPr="00F84D92">
        <w:rPr>
          <w:lang w:val="en"/>
        </w:rPr>
        <w:lastRenderedPageBreak/>
        <w:t xml:space="preserve">enhance or promote product, and for promotional giveaways (may be food related) used exclusively for the intended customer base (students, faculty, and staff). (Also, see vending receipts section below for additional information regarding expenditures.) </w:t>
      </w:r>
    </w:p>
    <w:p w:rsidR="00F84D92" w:rsidRPr="00F84D92" w:rsidRDefault="00F84D92" w:rsidP="00F84D92">
      <w:pPr>
        <w:spacing w:before="100" w:beforeAutospacing="1" w:after="100" w:afterAutospacing="1"/>
        <w:rPr>
          <w:lang w:val="en"/>
        </w:rPr>
      </w:pPr>
      <w:r w:rsidRPr="00F84D92">
        <w:rPr>
          <w:lang w:val="en"/>
        </w:rPr>
        <w:t xml:space="preserve">4.1.20.3 Student Union - Must use state appropriated funds guidelines for administrative related operations for university employees. </w:t>
      </w:r>
      <w:proofErr w:type="gramStart"/>
      <w:r w:rsidRPr="00F84D92">
        <w:rPr>
          <w:lang w:val="en"/>
        </w:rPr>
        <w:t>May purchase items falling outside the state funds guidelines for activities or programs for students sponsored by the Student Union or for decorating the Student Union facilities.</w:t>
      </w:r>
      <w:proofErr w:type="gramEnd"/>
      <w:r w:rsidRPr="00F84D92">
        <w:rPr>
          <w:lang w:val="en"/>
        </w:rPr>
        <w:t xml:space="preserve"> </w:t>
      </w:r>
    </w:p>
    <w:p w:rsidR="00F84D92" w:rsidRPr="00F84D92" w:rsidRDefault="00F84D92" w:rsidP="00F84D92">
      <w:pPr>
        <w:spacing w:before="100" w:beforeAutospacing="1" w:after="100" w:afterAutospacing="1"/>
        <w:rPr>
          <w:lang w:val="en"/>
        </w:rPr>
      </w:pPr>
      <w:r w:rsidRPr="00F84D92">
        <w:rPr>
          <w:lang w:val="en"/>
        </w:rPr>
        <w:t xml:space="preserve">4.1.20.4 University Dining - Must use state funds guidelines for administrative related operations for university employees. </w:t>
      </w:r>
      <w:proofErr w:type="gramStart"/>
      <w:r w:rsidRPr="00F84D92">
        <w:rPr>
          <w:lang w:val="en"/>
        </w:rPr>
        <w:t>May purchase items falling outside the state funds guidelines for program activities relating to university dining services or for decorating the Dining Center facilities.</w:t>
      </w:r>
      <w:proofErr w:type="gramEnd"/>
      <w:r w:rsidRPr="00F84D92">
        <w:rPr>
          <w:lang w:val="en"/>
        </w:rPr>
        <w:t xml:space="preserve"> </w:t>
      </w:r>
      <w:proofErr w:type="gramStart"/>
      <w:r w:rsidRPr="00F84D92">
        <w:rPr>
          <w:lang w:val="en"/>
        </w:rPr>
        <w:t>May also purchase alcoholic beverages in the event they are part of a recipe used in the Dining Services catering operation.</w:t>
      </w:r>
      <w:proofErr w:type="gramEnd"/>
      <w:r w:rsidRPr="00F84D92">
        <w:rPr>
          <w:lang w:val="en"/>
        </w:rPr>
        <w:t xml:space="preserve"> (See vending receipts section below for additional information regarding expenditures.) Parking &amp; Traffic - Must use state appropriated funds guidelines. </w:t>
      </w:r>
    </w:p>
    <w:p w:rsidR="00F84D92" w:rsidRPr="00F84D92" w:rsidRDefault="00F84D92" w:rsidP="00F84D92">
      <w:pPr>
        <w:spacing w:before="100" w:beforeAutospacing="1" w:after="100" w:afterAutospacing="1"/>
        <w:rPr>
          <w:lang w:val="en"/>
        </w:rPr>
      </w:pPr>
      <w:r w:rsidRPr="00F84D92">
        <w:rPr>
          <w:lang w:val="en"/>
        </w:rPr>
        <w:t xml:space="preserve">4.1.20.5 Housing - Must use state appropriated funds guidelines for administrative related operations for university employees. May purchase items falling outside the state funds guidelines for student activities/programs related to the housing program. </w:t>
      </w:r>
    </w:p>
    <w:p w:rsidR="00F84D92" w:rsidRPr="00F84D92" w:rsidRDefault="00F84D92" w:rsidP="00F84D92">
      <w:pPr>
        <w:spacing w:before="100" w:beforeAutospacing="1" w:after="100" w:afterAutospacing="1"/>
        <w:rPr>
          <w:lang w:val="en"/>
        </w:rPr>
      </w:pPr>
      <w:r w:rsidRPr="00F84D92">
        <w:rPr>
          <w:lang w:val="en"/>
        </w:rPr>
        <w:t xml:space="preserve">4.1.20.6 Vending - The following uses of net proceeds from the operations of vending facilities </w:t>
      </w:r>
      <w:proofErr w:type="gramStart"/>
      <w:r w:rsidRPr="00F84D92">
        <w:rPr>
          <w:lang w:val="en"/>
        </w:rPr>
        <w:t>are</w:t>
      </w:r>
      <w:proofErr w:type="gramEnd"/>
      <w:r w:rsidRPr="00F84D92">
        <w:rPr>
          <w:lang w:val="en"/>
        </w:rPr>
        <w:t xml:space="preserve"> authorized: </w:t>
      </w:r>
    </w:p>
    <w:p w:rsidR="00F84D92" w:rsidRPr="00F84D92" w:rsidRDefault="00F84D92" w:rsidP="00F84D92">
      <w:pPr>
        <w:numPr>
          <w:ilvl w:val="0"/>
          <w:numId w:val="33"/>
        </w:numPr>
        <w:spacing w:before="100" w:beforeAutospacing="1" w:after="100" w:afterAutospacing="1"/>
        <w:rPr>
          <w:lang w:val="en"/>
        </w:rPr>
      </w:pPr>
      <w:r w:rsidRPr="00F84D92">
        <w:rPr>
          <w:lang w:val="en"/>
        </w:rPr>
        <w:t>Scholarships and other direct student financial aid programs;</w:t>
      </w:r>
    </w:p>
    <w:p w:rsidR="00F84D92" w:rsidRPr="00F84D92" w:rsidRDefault="00F84D92" w:rsidP="00F84D92">
      <w:pPr>
        <w:numPr>
          <w:ilvl w:val="0"/>
          <w:numId w:val="33"/>
        </w:numPr>
        <w:spacing w:before="100" w:beforeAutospacing="1" w:after="100" w:afterAutospacing="1"/>
        <w:rPr>
          <w:lang w:val="en"/>
        </w:rPr>
      </w:pPr>
      <w:r w:rsidRPr="00F84D92">
        <w:rPr>
          <w:lang w:val="en"/>
        </w:rPr>
        <w:t>Debt service on self-liquidating facilities;</w:t>
      </w:r>
    </w:p>
    <w:p w:rsidR="00F84D92" w:rsidRPr="00F84D92" w:rsidRDefault="00F84D92" w:rsidP="00F84D92">
      <w:pPr>
        <w:numPr>
          <w:ilvl w:val="0"/>
          <w:numId w:val="33"/>
        </w:numPr>
        <w:spacing w:before="100" w:beforeAutospacing="1" w:after="100" w:afterAutospacing="1"/>
        <w:rPr>
          <w:lang w:val="en"/>
        </w:rPr>
      </w:pPr>
      <w:r w:rsidRPr="00F84D92">
        <w:rPr>
          <w:lang w:val="en"/>
        </w:rPr>
        <w:t xml:space="preserve">Any of the following student activities if specifically authorized by the Chancellor: </w:t>
      </w:r>
    </w:p>
    <w:p w:rsidR="00F84D92" w:rsidRPr="00F84D92" w:rsidRDefault="00F84D92" w:rsidP="00B53E29">
      <w:pPr>
        <w:numPr>
          <w:ilvl w:val="1"/>
          <w:numId w:val="34"/>
        </w:numPr>
        <w:tabs>
          <w:tab w:val="left" w:pos="720"/>
        </w:tabs>
        <w:spacing w:before="100" w:beforeAutospacing="1" w:after="100" w:afterAutospacing="1"/>
        <w:ind w:left="1260" w:hanging="540"/>
        <w:rPr>
          <w:lang w:val="en"/>
        </w:rPr>
      </w:pPr>
      <w:r w:rsidRPr="00F84D92">
        <w:rPr>
          <w:lang w:val="en"/>
        </w:rPr>
        <w:t>Social and recreational activities for students residing in self-supporting University housing. However, expenditures for these purposes shall not exceed the amount of total net proceeds derived from vending facilities located in such housing facilities;</w:t>
      </w:r>
    </w:p>
    <w:p w:rsidR="00F84D92" w:rsidRPr="00F84D92" w:rsidRDefault="00F84D92" w:rsidP="00B53E29">
      <w:pPr>
        <w:numPr>
          <w:ilvl w:val="1"/>
          <w:numId w:val="34"/>
        </w:numPr>
        <w:spacing w:before="100" w:beforeAutospacing="1" w:after="100" w:afterAutospacing="1"/>
        <w:ind w:left="1260" w:hanging="540"/>
        <w:rPr>
          <w:lang w:val="en"/>
        </w:rPr>
      </w:pPr>
      <w:r w:rsidRPr="00F84D92">
        <w:rPr>
          <w:lang w:val="en"/>
        </w:rPr>
        <w:t>Special orientation programs for targeted groups of students (e.g., peer mentor programs);</w:t>
      </w:r>
    </w:p>
    <w:p w:rsidR="00F84D92" w:rsidRPr="00F84D92" w:rsidRDefault="00F84D92" w:rsidP="00B53E29">
      <w:pPr>
        <w:numPr>
          <w:ilvl w:val="1"/>
          <w:numId w:val="34"/>
        </w:numPr>
        <w:spacing w:before="100" w:beforeAutospacing="1" w:after="100" w:afterAutospacing="1"/>
        <w:ind w:left="1260" w:hanging="540"/>
        <w:rPr>
          <w:lang w:val="en"/>
        </w:rPr>
      </w:pPr>
      <w:r w:rsidRPr="00F84D92">
        <w:rPr>
          <w:lang w:val="en"/>
        </w:rPr>
        <w:t>Operating expenses of scholarships and other student awards and honors programs.</w:t>
      </w:r>
    </w:p>
    <w:p w:rsidR="00F84D92" w:rsidRPr="00F84D92" w:rsidRDefault="00F84D92" w:rsidP="00F84D92">
      <w:pPr>
        <w:numPr>
          <w:ilvl w:val="0"/>
          <w:numId w:val="34"/>
        </w:numPr>
        <w:spacing w:before="100" w:beforeAutospacing="1" w:after="100" w:afterAutospacing="1"/>
        <w:rPr>
          <w:lang w:val="en"/>
        </w:rPr>
      </w:pPr>
      <w:r w:rsidRPr="00F84D92">
        <w:rPr>
          <w:lang w:val="en"/>
        </w:rPr>
        <w:t>Specified use of net proceeds as a condition of certain gifts, grants, or bequests. (For example, a condition of a gift of a vending facility to the university might be that proceeds are to support some specific segment of the university.)</w:t>
      </w:r>
    </w:p>
    <w:p w:rsidR="00F84D92" w:rsidRPr="00F84D92" w:rsidRDefault="00F84D92" w:rsidP="00F84D92">
      <w:pPr>
        <w:numPr>
          <w:ilvl w:val="0"/>
          <w:numId w:val="34"/>
        </w:numPr>
        <w:spacing w:before="100" w:beforeAutospacing="1" w:after="100" w:afterAutospacing="1"/>
        <w:rPr>
          <w:lang w:val="en"/>
        </w:rPr>
      </w:pPr>
      <w:r w:rsidRPr="00F84D92">
        <w:rPr>
          <w:lang w:val="en"/>
        </w:rPr>
        <w:t>Retention to provide for working capital, replacement of facilities and equipment, and other purposes to support the continuing, orderly operation of the particular self-supporting service operation.</w:t>
      </w:r>
    </w:p>
    <w:p w:rsidR="00F84D92" w:rsidRPr="00F84D92" w:rsidRDefault="00F84D92" w:rsidP="00F84D92">
      <w:pPr>
        <w:numPr>
          <w:ilvl w:val="0"/>
          <w:numId w:val="34"/>
        </w:numPr>
        <w:spacing w:before="100" w:beforeAutospacing="1" w:after="100" w:afterAutospacing="1"/>
        <w:rPr>
          <w:lang w:val="en"/>
        </w:rPr>
      </w:pPr>
      <w:r w:rsidRPr="00F84D92">
        <w:rPr>
          <w:lang w:val="en"/>
        </w:rPr>
        <w:t>Transfers to other self-supporting student service operations and authorized capital improvement projects, upon the written recommendation of the chancellor and subject to the written, advance approval of the president. [N.C.G.S. 116-36.4]</w:t>
      </w:r>
    </w:p>
    <w:p w:rsidR="00F84D92" w:rsidRPr="00F84D92" w:rsidRDefault="00F84D92" w:rsidP="00F84D92">
      <w:pPr>
        <w:spacing w:before="100" w:beforeAutospacing="1" w:after="100" w:afterAutospacing="1"/>
        <w:rPr>
          <w:lang w:val="en"/>
        </w:rPr>
      </w:pPr>
      <w:r w:rsidRPr="00F84D92">
        <w:rPr>
          <w:lang w:val="en"/>
        </w:rPr>
        <w:t xml:space="preserve">4.1.20.7 Printing &amp; Publications - Must use state appropriated guidelines. </w:t>
      </w:r>
    </w:p>
    <w:p w:rsidR="00F84D92" w:rsidRPr="00F84D92" w:rsidRDefault="00F84D92" w:rsidP="00F84D92">
      <w:pPr>
        <w:spacing w:before="100" w:beforeAutospacing="1" w:after="100" w:afterAutospacing="1"/>
        <w:rPr>
          <w:lang w:val="en"/>
        </w:rPr>
      </w:pPr>
      <w:r w:rsidRPr="00F84D92">
        <w:rPr>
          <w:lang w:val="en"/>
        </w:rPr>
        <w:t xml:space="preserve">4.1.20.8 Central Warehouse - Must use state appropriated guidelines. </w:t>
      </w:r>
    </w:p>
    <w:p w:rsidR="00F84D92" w:rsidRPr="00F84D92" w:rsidRDefault="00F84D92" w:rsidP="00F84D92">
      <w:pPr>
        <w:spacing w:before="100" w:beforeAutospacing="1" w:after="100" w:afterAutospacing="1"/>
        <w:rPr>
          <w:lang w:val="en"/>
        </w:rPr>
      </w:pPr>
      <w:r w:rsidRPr="00F84D92">
        <w:rPr>
          <w:lang w:val="en"/>
        </w:rPr>
        <w:t>4.1.20.9 Educational and Technology Fees (ETF</w:t>
      </w:r>
      <w:proofErr w:type="gramStart"/>
      <w:r w:rsidRPr="00F84D92">
        <w:rPr>
          <w:lang w:val="en"/>
        </w:rPr>
        <w:t>)-</w:t>
      </w:r>
      <w:proofErr w:type="gramEnd"/>
      <w:r w:rsidRPr="00F84D92">
        <w:rPr>
          <w:lang w:val="en"/>
        </w:rPr>
        <w:t xml:space="preserve"> Must use state appropriated guidelines. </w:t>
      </w:r>
    </w:p>
    <w:p w:rsidR="00F84D92" w:rsidRPr="00F84D92" w:rsidRDefault="00F84D92" w:rsidP="00F84D92">
      <w:pPr>
        <w:spacing w:before="100" w:beforeAutospacing="1" w:after="100" w:afterAutospacing="1"/>
        <w:rPr>
          <w:lang w:val="en"/>
        </w:rPr>
      </w:pPr>
      <w:r w:rsidRPr="00F84D92">
        <w:rPr>
          <w:lang w:val="en"/>
        </w:rPr>
        <w:lastRenderedPageBreak/>
        <w:t xml:space="preserve">The Educational and Technology Fee (ETF) is used for two major purposes: </w:t>
      </w:r>
    </w:p>
    <w:p w:rsidR="00F84D92" w:rsidRPr="00F84D92" w:rsidRDefault="00F84D92" w:rsidP="00F84D92">
      <w:pPr>
        <w:numPr>
          <w:ilvl w:val="0"/>
          <w:numId w:val="35"/>
        </w:numPr>
        <w:spacing w:before="100" w:beforeAutospacing="1" w:after="100" w:afterAutospacing="1"/>
        <w:rPr>
          <w:lang w:val="en"/>
        </w:rPr>
      </w:pPr>
      <w:r w:rsidRPr="00F84D92">
        <w:rPr>
          <w:lang w:val="en"/>
        </w:rPr>
        <w:t>The provision of equipment, supplies, and maintenance for departmental laboratories with specific curricular objects, and</w:t>
      </w:r>
    </w:p>
    <w:p w:rsidR="00F84D92" w:rsidRPr="00F84D92" w:rsidRDefault="00F84D92" w:rsidP="00F84D92">
      <w:pPr>
        <w:numPr>
          <w:ilvl w:val="0"/>
          <w:numId w:val="35"/>
        </w:numPr>
        <w:spacing w:before="100" w:beforeAutospacing="1" w:after="100" w:afterAutospacing="1"/>
        <w:rPr>
          <w:lang w:val="en"/>
        </w:rPr>
      </w:pPr>
      <w:r w:rsidRPr="00F84D92">
        <w:rPr>
          <w:lang w:val="en"/>
        </w:rPr>
        <w:t>The provision of campus-wide student computer services.</w:t>
      </w:r>
    </w:p>
    <w:p w:rsidR="00F84D92" w:rsidRPr="00F84D92" w:rsidRDefault="00F84D92" w:rsidP="00F84D92">
      <w:pPr>
        <w:spacing w:before="100" w:beforeAutospacing="1" w:after="100" w:afterAutospacing="1"/>
        <w:rPr>
          <w:lang w:val="en"/>
        </w:rPr>
      </w:pPr>
      <w:r w:rsidRPr="00F84D92">
        <w:rPr>
          <w:lang w:val="en"/>
        </w:rPr>
        <w:t xml:space="preserve">These funds are Institutional Trust Funds and must follow all state guidelines and must be used for the purpose stated above. Any other expenditure outside state budget guidelines must be approved by the appropriate Vice Chancellor. </w:t>
      </w:r>
    </w:p>
    <w:p w:rsidR="00F84D92" w:rsidRPr="00F84D92" w:rsidRDefault="00F84D92" w:rsidP="00F84D92">
      <w:pPr>
        <w:spacing w:before="100" w:beforeAutospacing="1" w:after="100" w:afterAutospacing="1"/>
        <w:outlineLvl w:val="3"/>
        <w:rPr>
          <w:b/>
          <w:bCs/>
          <w:lang w:val="en"/>
        </w:rPr>
      </w:pPr>
      <w:r w:rsidRPr="00F84D92">
        <w:rPr>
          <w:b/>
          <w:bCs/>
          <w:lang w:val="en"/>
        </w:rPr>
        <w:t>4.1.21 Student Activity Fee Trust Funds</w:t>
      </w:r>
    </w:p>
    <w:p w:rsidR="00F84D92" w:rsidRPr="00F84D92" w:rsidRDefault="00F84D92" w:rsidP="00F84D92">
      <w:pPr>
        <w:spacing w:before="100" w:beforeAutospacing="1" w:after="100" w:afterAutospacing="1"/>
        <w:rPr>
          <w:lang w:val="en"/>
        </w:rPr>
      </w:pPr>
      <w:r w:rsidRPr="00F84D92">
        <w:rPr>
          <w:lang w:val="en"/>
        </w:rPr>
        <w:t xml:space="preserve">4.1.21.1 (Generally within project number range 3-34XXX) Student activity fees may be expended for student activities including the purchase of items which may not be paid from state funds so long as a prescribed student budget allocation process is followed in the allocation of funds. </w:t>
      </w:r>
      <w:r w:rsidRPr="00F84D92">
        <w:rPr>
          <w:b/>
          <w:bCs/>
          <w:lang w:val="en"/>
        </w:rPr>
        <w:t>No extra benefits, compensation, food, gifts, or any other items which could not be paid from state funds may be provided to university employees except where food is incidentally served to employees attending a student function or in the recruitment for Student Activity related vacant positions.</w:t>
      </w:r>
      <w:r w:rsidRPr="00F84D92">
        <w:rPr>
          <w:lang w:val="en"/>
        </w:rPr>
        <w:t xml:space="preserve"> Expenses for recruitment of candidates for vacant positions should follow the state guidelines for per diem rates and should include no more than three current university employees. Expenditures for alcoholic beverages are prohibited. </w:t>
      </w:r>
    </w:p>
    <w:p w:rsidR="00F84D92" w:rsidRPr="00F84D92" w:rsidRDefault="00F84D92" w:rsidP="00F84D92">
      <w:pPr>
        <w:spacing w:before="100" w:beforeAutospacing="1" w:after="100" w:afterAutospacing="1"/>
        <w:outlineLvl w:val="3"/>
        <w:rPr>
          <w:b/>
          <w:bCs/>
          <w:lang w:val="en"/>
        </w:rPr>
      </w:pPr>
      <w:r w:rsidRPr="00F84D92">
        <w:rPr>
          <w:b/>
          <w:bCs/>
          <w:lang w:val="en"/>
        </w:rPr>
        <w:t>4.1.22 Orientation Fees Trust Funds</w:t>
      </w:r>
    </w:p>
    <w:p w:rsidR="00F84D92" w:rsidRPr="00F84D92" w:rsidRDefault="00F84D92" w:rsidP="00F84D92">
      <w:pPr>
        <w:spacing w:before="100" w:beforeAutospacing="1" w:after="100" w:afterAutospacing="1"/>
        <w:rPr>
          <w:lang w:val="en"/>
        </w:rPr>
      </w:pPr>
      <w:r w:rsidRPr="00F84D92">
        <w:rPr>
          <w:lang w:val="en"/>
        </w:rPr>
        <w:t xml:space="preserve">4.1.22.1 (Generally within project number range 3-34XXX) Orientation fees are fees paid by students to fund the new students' orientation program. The fees may be used for payment of normal orientation expenses including food and refreshments for student </w:t>
      </w:r>
      <w:proofErr w:type="spellStart"/>
      <w:r w:rsidRPr="00F84D92">
        <w:rPr>
          <w:lang w:val="en"/>
        </w:rPr>
        <w:t>orientees</w:t>
      </w:r>
      <w:proofErr w:type="spellEnd"/>
      <w:r w:rsidRPr="00F84D92">
        <w:rPr>
          <w:lang w:val="en"/>
        </w:rPr>
        <w:t xml:space="preserve">, orientation training (includes training retreats), and other expenses as necessary to provide a full orientation experience for students. Expenditures for alcoholic beverages are prohibited. </w:t>
      </w:r>
      <w:r w:rsidRPr="00F84D92">
        <w:rPr>
          <w:b/>
          <w:bCs/>
          <w:lang w:val="en"/>
        </w:rPr>
        <w:t>The funds may not be used for refreshments for university staff meetings or other business which is outside the confines of the retreat, orientation training programs, or orientation program.</w:t>
      </w:r>
      <w:r w:rsidRPr="00F84D92">
        <w:rPr>
          <w:lang w:val="en"/>
        </w:rPr>
        <w:t xml:space="preserve"> </w:t>
      </w:r>
    </w:p>
    <w:p w:rsidR="00F84D92" w:rsidRPr="00F84D92" w:rsidRDefault="00F84D92" w:rsidP="00F84D92">
      <w:pPr>
        <w:spacing w:before="100" w:beforeAutospacing="1" w:after="100" w:afterAutospacing="1"/>
        <w:outlineLvl w:val="3"/>
        <w:rPr>
          <w:b/>
          <w:bCs/>
          <w:lang w:val="en"/>
        </w:rPr>
      </w:pPr>
      <w:r w:rsidRPr="00F84D92">
        <w:rPr>
          <w:b/>
          <w:bCs/>
          <w:lang w:val="en"/>
        </w:rPr>
        <w:t>4.1.23 Contracts and Grants Trust Funds</w:t>
      </w:r>
    </w:p>
    <w:p w:rsidR="00F84D92" w:rsidRPr="00F84D92" w:rsidRDefault="00F84D92" w:rsidP="00F84D92">
      <w:pPr>
        <w:spacing w:before="100" w:beforeAutospacing="1" w:after="100" w:afterAutospacing="1"/>
        <w:rPr>
          <w:lang w:val="en"/>
        </w:rPr>
      </w:pPr>
      <w:r w:rsidRPr="00F84D92">
        <w:rPr>
          <w:lang w:val="en"/>
        </w:rPr>
        <w:t xml:space="preserve">4.1.23.1 (Project number range 5-50000 through 5-59999) Contracts and grants must follow all state appropriated funds guidelines, sponsor specific terms, and conditions noted in the awards documents unless excepted as noted below. More detailed information regarding Contracts and Grants may be found in Office of Research Policies and Procedures at: </w:t>
      </w:r>
      <w:hyperlink r:id="rId145" w:history="1">
        <w:r w:rsidRPr="00F84D92">
          <w:rPr>
            <w:color w:val="0000FF"/>
            <w:u w:val="single"/>
            <w:lang w:val="en"/>
          </w:rPr>
          <w:t>http://orsp.appstate.edu/about/grants-resources-services</w:t>
        </w:r>
      </w:hyperlink>
      <w:r w:rsidRPr="00F84D92">
        <w:rPr>
          <w:lang w:val="en"/>
        </w:rPr>
        <w:t xml:space="preserve">. Exceptions to the state funds guidelines must be discussed with/approved by the Office of Special Funds Accounting. An example of an exception would include a Federal or Federal flow through sponsor specifically allowing for the payment of travel expenses at a Federal per diem rate (for example, for foreign travel) or allowances for food costs for seminars or workshops associated with the objectives of the award. Contracts and grants may also be subject to Cost Accounting Standards (CAS) set forth in OMB Circular A-21. Cost Accounting Standards and other guidance in Circular A-21 are applicable to Federal and Federal flow through awards as well as any other external funds referencing Circular A-21and/or CAS in their terms and conditions. </w:t>
      </w:r>
    </w:p>
    <w:p w:rsidR="00F84D92" w:rsidRPr="00F84D92" w:rsidRDefault="00F84D92" w:rsidP="00F84D92">
      <w:pPr>
        <w:spacing w:before="100" w:beforeAutospacing="1" w:after="100" w:afterAutospacing="1"/>
        <w:outlineLvl w:val="3"/>
        <w:rPr>
          <w:b/>
          <w:bCs/>
          <w:lang w:val="en"/>
        </w:rPr>
      </w:pPr>
      <w:r w:rsidRPr="00F84D92">
        <w:rPr>
          <w:b/>
          <w:bCs/>
          <w:lang w:val="en"/>
        </w:rPr>
        <w:lastRenderedPageBreak/>
        <w:t>4.1.24 Remaining Available Balances from "Fixed Price" Contracts Trust Funds</w:t>
      </w:r>
    </w:p>
    <w:p w:rsidR="00F84D92" w:rsidRPr="00F84D92" w:rsidRDefault="00F84D92" w:rsidP="00F84D92">
      <w:pPr>
        <w:spacing w:before="100" w:beforeAutospacing="1" w:after="100" w:afterAutospacing="1"/>
        <w:rPr>
          <w:lang w:val="en"/>
        </w:rPr>
      </w:pPr>
      <w:r w:rsidRPr="00F84D92">
        <w:rPr>
          <w:lang w:val="en"/>
        </w:rPr>
        <w:t>4.1.24.1 Expenditures of remaining balances available after all costs related to the</w:t>
      </w:r>
      <w:r w:rsidR="00B53E29">
        <w:rPr>
          <w:lang w:val="en"/>
        </w:rPr>
        <w:t xml:space="preserve"> contract have been paid for a fixed price</w:t>
      </w:r>
      <w:r w:rsidRPr="00F84D92">
        <w:rPr>
          <w:lang w:val="en"/>
        </w:rPr>
        <w:t xml:space="preserve"> contract must follow the guidelines for state appropriated funds. </w:t>
      </w:r>
    </w:p>
    <w:p w:rsidR="00F84D92" w:rsidRPr="00F84D92" w:rsidRDefault="00F84D92" w:rsidP="00F84D92">
      <w:pPr>
        <w:spacing w:before="100" w:beforeAutospacing="1" w:after="100" w:afterAutospacing="1"/>
        <w:outlineLvl w:val="3"/>
        <w:rPr>
          <w:b/>
          <w:bCs/>
          <w:lang w:val="en"/>
        </w:rPr>
      </w:pPr>
      <w:r w:rsidRPr="00F84D92">
        <w:rPr>
          <w:b/>
          <w:bCs/>
          <w:lang w:val="en"/>
        </w:rPr>
        <w:t>4.1.25 Gift and Endowment Income Trust Funds &amp; Professorships</w:t>
      </w:r>
    </w:p>
    <w:p w:rsidR="00F84D92" w:rsidRPr="00F84D92" w:rsidRDefault="00F84D92" w:rsidP="00F84D92">
      <w:pPr>
        <w:spacing w:before="100" w:beforeAutospacing="1" w:after="100" w:afterAutospacing="1"/>
        <w:rPr>
          <w:lang w:val="en"/>
        </w:rPr>
      </w:pPr>
      <w:r w:rsidRPr="00F84D92">
        <w:rPr>
          <w:lang w:val="en"/>
        </w:rPr>
        <w:t xml:space="preserve">4.1.25.1 (Project number range 6-60000 through 6-69999) Expenditures from gift and endowment income funds must be made prudently with the intent of the donor in mind and follow the restrictions set by the donor. </w:t>
      </w:r>
      <w:r w:rsidRPr="00F84D92">
        <w:rPr>
          <w:b/>
          <w:bCs/>
          <w:lang w:val="en"/>
        </w:rPr>
        <w:t>Expenditures for alcoholic beverages should be strictly limited and must have the approval of the appropriate Director, Dean, or Vice Chancellor.</w:t>
      </w:r>
      <w:r w:rsidRPr="00F84D92">
        <w:rPr>
          <w:lang w:val="en"/>
        </w:rPr>
        <w:t xml:space="preserve"> The primary purpose of an expenditure must be for the benefit of the university and, therefore, not for the direct benefit of an employee. </w:t>
      </w:r>
    </w:p>
    <w:p w:rsidR="00F84D92" w:rsidRPr="00F84D92" w:rsidRDefault="00F84D92" w:rsidP="00F84D92">
      <w:pPr>
        <w:spacing w:before="100" w:beforeAutospacing="1" w:after="100" w:afterAutospacing="1"/>
        <w:outlineLvl w:val="3"/>
        <w:rPr>
          <w:b/>
          <w:bCs/>
          <w:lang w:val="en"/>
        </w:rPr>
      </w:pPr>
      <w:r w:rsidRPr="00F84D92">
        <w:rPr>
          <w:b/>
          <w:bCs/>
          <w:lang w:val="en"/>
        </w:rPr>
        <w:t>4.1.26 Endowment Principal Funds</w:t>
      </w:r>
    </w:p>
    <w:p w:rsidR="00F84D92" w:rsidRPr="00F84D92" w:rsidRDefault="00F84D92" w:rsidP="00F84D92">
      <w:pPr>
        <w:spacing w:before="100" w:beforeAutospacing="1" w:after="100" w:afterAutospacing="1"/>
        <w:rPr>
          <w:lang w:val="en"/>
        </w:rPr>
      </w:pPr>
      <w:r w:rsidRPr="00F84D92">
        <w:rPr>
          <w:lang w:val="en"/>
        </w:rPr>
        <w:t xml:space="preserve">4.1.26.1 (Project number range 7-78000 through 7-78999) Endowment principal funds are funds provided to the university, normally in the form of a trust or gift, for investment to generate income. The income may be unrestricted or restricted for a particular purpose. Expenditures are not allowable against these endowment principal funds. All endowment related expenditures must be made from endowment income projects (see above). </w:t>
      </w:r>
    </w:p>
    <w:p w:rsidR="00F84D92" w:rsidRPr="00F84D92" w:rsidRDefault="00F84D92" w:rsidP="00F84D92">
      <w:pPr>
        <w:spacing w:before="100" w:beforeAutospacing="1" w:after="100" w:afterAutospacing="1"/>
        <w:outlineLvl w:val="3"/>
        <w:rPr>
          <w:b/>
          <w:bCs/>
          <w:lang w:val="en"/>
        </w:rPr>
      </w:pPr>
      <w:r w:rsidRPr="00F84D92">
        <w:rPr>
          <w:b/>
          <w:bCs/>
          <w:lang w:val="en"/>
        </w:rPr>
        <w:t>4.1.27 Agency Trust Funds</w:t>
      </w:r>
    </w:p>
    <w:p w:rsidR="00F84D92" w:rsidRPr="00F84D92" w:rsidRDefault="00F84D92" w:rsidP="00F84D92">
      <w:pPr>
        <w:spacing w:before="100" w:beforeAutospacing="1" w:after="100" w:afterAutospacing="1"/>
        <w:rPr>
          <w:lang w:val="en"/>
        </w:rPr>
      </w:pPr>
      <w:r w:rsidRPr="00F84D92">
        <w:rPr>
          <w:lang w:val="en"/>
        </w:rPr>
        <w:t xml:space="preserve">4.1.27.1 (Project number range 9-90000 through 9-90999) This category includes funds held by the university as fiscal agent for student, faculty, and staff organizations where it has been deemed in the best interests of the university to provide an accounting service. These funds do not belong to the university and the university does not determine what they can be spent for except as follows: </w:t>
      </w:r>
    </w:p>
    <w:p w:rsidR="00F84D92" w:rsidRPr="00F84D92" w:rsidRDefault="00F84D92" w:rsidP="00F84D92">
      <w:pPr>
        <w:numPr>
          <w:ilvl w:val="0"/>
          <w:numId w:val="36"/>
        </w:numPr>
        <w:spacing w:before="100" w:beforeAutospacing="1" w:after="100" w:afterAutospacing="1"/>
        <w:rPr>
          <w:lang w:val="en"/>
        </w:rPr>
      </w:pPr>
      <w:r w:rsidRPr="00F84D92">
        <w:rPr>
          <w:lang w:val="en"/>
        </w:rPr>
        <w:t>The university requires a formal approval process to ensure, to the extent possible, that funds in these projects are not misused.</w:t>
      </w:r>
    </w:p>
    <w:p w:rsidR="00F84D92" w:rsidRPr="00F84D92" w:rsidRDefault="00F84D92" w:rsidP="00F84D92">
      <w:pPr>
        <w:numPr>
          <w:ilvl w:val="0"/>
          <w:numId w:val="36"/>
        </w:numPr>
        <w:spacing w:before="100" w:beforeAutospacing="1" w:after="100" w:afterAutospacing="1"/>
        <w:rPr>
          <w:lang w:val="en"/>
        </w:rPr>
      </w:pPr>
      <w:r w:rsidRPr="00F84D92">
        <w:rPr>
          <w:lang w:val="en"/>
        </w:rPr>
        <w:t>The funds should not be spent for any purpose which would be detrimental to the image of the university.</w:t>
      </w:r>
    </w:p>
    <w:p w:rsidR="00F84D92" w:rsidRPr="00F84D92" w:rsidRDefault="00F84D92" w:rsidP="00F84D92">
      <w:pPr>
        <w:spacing w:before="100" w:beforeAutospacing="1" w:after="100" w:afterAutospacing="1"/>
        <w:rPr>
          <w:lang w:val="en"/>
        </w:rPr>
      </w:pPr>
      <w:r w:rsidRPr="00F84D92">
        <w:rPr>
          <w:lang w:val="en"/>
        </w:rPr>
        <w:t>4.1.27.2 The university does not require the custodian of an agency fund to utilize university travel and/or purchasing regulations or guidelines for expenditures of funds except that adequate documentation is required to ensure that an authorized person is initiating an expenditure request. The majority of agency projects are student organization projects or clearing acco</w:t>
      </w:r>
      <w:r w:rsidR="00B53E29">
        <w:rPr>
          <w:lang w:val="en"/>
        </w:rPr>
        <w:t>unts utilized by the Controller’</w:t>
      </w:r>
      <w:r w:rsidRPr="00F84D92">
        <w:rPr>
          <w:lang w:val="en"/>
        </w:rPr>
        <w:t xml:space="preserve">s Office. </w:t>
      </w:r>
    </w:p>
    <w:p w:rsidR="00F84D92" w:rsidRPr="00F84D92" w:rsidRDefault="00F84D92" w:rsidP="00F84D92">
      <w:pPr>
        <w:spacing w:before="100" w:beforeAutospacing="1" w:after="100" w:afterAutospacing="1"/>
        <w:outlineLvl w:val="2"/>
        <w:rPr>
          <w:b/>
          <w:bCs/>
          <w:sz w:val="27"/>
          <w:szCs w:val="27"/>
          <w:lang w:val="en"/>
        </w:rPr>
      </w:pPr>
      <w:r w:rsidRPr="00F84D92">
        <w:rPr>
          <w:b/>
          <w:bCs/>
          <w:sz w:val="27"/>
          <w:szCs w:val="27"/>
          <w:lang w:val="en"/>
        </w:rPr>
        <w:t>4.2 Other Information</w:t>
      </w:r>
    </w:p>
    <w:p w:rsidR="00F84D92" w:rsidRPr="00F84D92" w:rsidRDefault="00002517" w:rsidP="00F84D92">
      <w:pPr>
        <w:spacing w:before="100" w:beforeAutospacing="1" w:after="100" w:afterAutospacing="1"/>
        <w:outlineLvl w:val="3"/>
        <w:rPr>
          <w:b/>
          <w:bCs/>
          <w:lang w:val="en"/>
        </w:rPr>
      </w:pPr>
      <w:r>
        <w:rPr>
          <w:b/>
          <w:bCs/>
          <w:lang w:val="en"/>
        </w:rPr>
        <w:t>4.2.1 Expediting Fee for H1B</w:t>
      </w:r>
      <w:r w:rsidR="00F84D92" w:rsidRPr="00F84D92">
        <w:rPr>
          <w:b/>
          <w:bCs/>
          <w:lang w:val="en"/>
        </w:rPr>
        <w:t>-Visa Forms (Form -907)</w:t>
      </w:r>
    </w:p>
    <w:p w:rsidR="00F84D92" w:rsidRPr="00F84D92" w:rsidRDefault="00F84D92" w:rsidP="00F84D92">
      <w:pPr>
        <w:spacing w:before="100" w:beforeAutospacing="1" w:after="100" w:afterAutospacing="1"/>
        <w:rPr>
          <w:lang w:val="en"/>
        </w:rPr>
      </w:pPr>
      <w:r w:rsidRPr="00F84D92">
        <w:rPr>
          <w:lang w:val="en"/>
        </w:rPr>
        <w:t xml:space="preserve">4.2.1.1 Normal processing of an H-1B petition is currently taking between 4-7 months, while paying a premium processing (expediting) fee will ensure a response within 2 weeks. </w:t>
      </w:r>
    </w:p>
    <w:p w:rsidR="00F84D92" w:rsidRPr="00F84D92" w:rsidRDefault="00F84D92" w:rsidP="00F84D92">
      <w:pPr>
        <w:spacing w:before="100" w:beforeAutospacing="1" w:after="100" w:afterAutospacing="1"/>
        <w:rPr>
          <w:lang w:val="en"/>
        </w:rPr>
      </w:pPr>
      <w:r w:rsidRPr="00F84D92">
        <w:rPr>
          <w:lang w:val="en"/>
        </w:rPr>
        <w:lastRenderedPageBreak/>
        <w:t>4.2.1.2 Payme</w:t>
      </w:r>
      <w:r w:rsidR="00002517">
        <w:rPr>
          <w:lang w:val="en"/>
        </w:rPr>
        <w:t>nts for expediting fees for H1B</w:t>
      </w:r>
      <w:r w:rsidR="00491419">
        <w:rPr>
          <w:lang w:val="en"/>
        </w:rPr>
        <w:t xml:space="preserve"> </w:t>
      </w:r>
      <w:r w:rsidRPr="00F84D92">
        <w:rPr>
          <w:lang w:val="en"/>
        </w:rPr>
        <w:t xml:space="preserve">-Visa Forms may track the salary funding source so long as the payment is made for a business reason for the convenience of ASU and not the employee, except that contracts and grant funds may not be used to pay the fee. The expediting fee is considered a business expense, specifically, a recruiting expense. </w:t>
      </w:r>
    </w:p>
    <w:p w:rsidR="00F84D92" w:rsidRPr="00F84D92" w:rsidRDefault="00F84D92" w:rsidP="00F84D92">
      <w:pPr>
        <w:spacing w:before="100" w:beforeAutospacing="1" w:after="100" w:afterAutospacing="1"/>
        <w:outlineLvl w:val="3"/>
        <w:rPr>
          <w:b/>
          <w:bCs/>
          <w:lang w:val="en"/>
        </w:rPr>
      </w:pPr>
      <w:r w:rsidRPr="00F84D92">
        <w:rPr>
          <w:b/>
          <w:bCs/>
          <w:lang w:val="en"/>
        </w:rPr>
        <w:t>4.2.2 Various Related Documents</w:t>
      </w:r>
    </w:p>
    <w:p w:rsidR="00F84D92" w:rsidRPr="00F84D92" w:rsidRDefault="00AA5A9A" w:rsidP="00F84D92">
      <w:pPr>
        <w:spacing w:before="100" w:beforeAutospacing="1" w:after="100" w:afterAutospacing="1"/>
        <w:rPr>
          <w:lang w:val="en"/>
        </w:rPr>
      </w:pPr>
      <w:hyperlink r:id="rId146" w:history="1">
        <w:r w:rsidR="00F84D92" w:rsidRPr="00F84D92">
          <w:rPr>
            <w:color w:val="0000FF"/>
            <w:u w:val="single"/>
            <w:lang w:val="en"/>
          </w:rPr>
          <w:t>State Budget Manual - Updated January 2015</w:t>
        </w:r>
      </w:hyperlink>
      <w:r w:rsidR="00F84D92" w:rsidRPr="00F84D92">
        <w:rPr>
          <w:lang w:val="en"/>
        </w:rPr>
        <w:t xml:space="preserve"> </w:t>
      </w:r>
    </w:p>
    <w:p w:rsidR="00F84D92" w:rsidRPr="00F84D92" w:rsidRDefault="00F84D92" w:rsidP="00F84D92">
      <w:pPr>
        <w:spacing w:before="100" w:beforeAutospacing="1" w:after="100" w:afterAutospacing="1"/>
        <w:outlineLvl w:val="2"/>
        <w:rPr>
          <w:b/>
          <w:bCs/>
          <w:sz w:val="27"/>
          <w:szCs w:val="27"/>
          <w:lang w:val="en"/>
        </w:rPr>
      </w:pPr>
      <w:r w:rsidRPr="00F84D92">
        <w:rPr>
          <w:b/>
          <w:bCs/>
          <w:sz w:val="27"/>
          <w:szCs w:val="27"/>
          <w:lang w:val="en"/>
        </w:rPr>
        <w:t>4.3 Unallowable Purchases from State Budget Codes</w:t>
      </w:r>
    </w:p>
    <w:p w:rsidR="00F84D92" w:rsidRPr="00F84D92" w:rsidRDefault="00F84D92" w:rsidP="00F84D92">
      <w:pPr>
        <w:spacing w:before="100" w:beforeAutospacing="1" w:after="100" w:afterAutospacing="1"/>
        <w:rPr>
          <w:lang w:val="en"/>
        </w:rPr>
      </w:pPr>
      <w:r w:rsidRPr="00F84D92">
        <w:rPr>
          <w:lang w:val="en"/>
        </w:rPr>
        <w:t xml:space="preserve">4.3.1 There are some purchases that are specifically not allowable from state funds and are prohibited, including but not limited to: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alcoholic beverages and "setups";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items for personal use;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medications (pain relievers, aspirin, etc.) and/or medical supplies for staff/employees other than as may be required by federal or state regulations or for emergency first aid;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microwave ovens, coffee pots, refrigerators, or related items for personal office use is not allowable. This prohibition does not extend to equipment or supplies utilized for educational or research purposes or for equipment purchased for all employees' use in the outfitting of a building;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plants or flowers (live or artificial) for decorative use in an office;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or framing of pictures, art, diplomas, etc. for use in a personal office for decorative purposes is not allowed. Exceptions include the purchase/framing of motivational or informational wall hangings which are functional rather than decorative in nature and are intended for departmental use rather than for one individual's office;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party items or other decorative items to decorate an office for a holiday or party or general decorative use including the purchase of balloons and other like items;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picnic tables for a department other than by the Facilities Division as part of the campus maintenance function;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picnic items (paper plates, cups, napkins, forks, spoons, etc.) for office/employee use;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rental of portable water dispensers and bottled water;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gifts or flowers for an employee or non-employee;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get well cards, sympathy cards, birthday cards, Christmas cards, or other holiday cards; </w:t>
      </w:r>
    </w:p>
    <w:p w:rsidR="00F84D92" w:rsidRPr="00F84D92" w:rsidRDefault="00F84D92" w:rsidP="00F84D92">
      <w:pPr>
        <w:numPr>
          <w:ilvl w:val="0"/>
          <w:numId w:val="37"/>
        </w:numPr>
        <w:spacing w:before="100" w:beforeAutospacing="1" w:after="100" w:afterAutospacing="1"/>
        <w:rPr>
          <w:lang w:val="en"/>
        </w:rPr>
      </w:pPr>
      <w:r w:rsidRPr="00F84D92">
        <w:rPr>
          <w:lang w:val="en"/>
        </w:rPr>
        <w:t xml:space="preserve">The purchase of personal clothing items or t-shirts which are not required uniforms, safety related, or program related; and </w:t>
      </w:r>
    </w:p>
    <w:p w:rsidR="00F84D92" w:rsidRPr="00F84D92" w:rsidRDefault="00F84D92" w:rsidP="00F84D92">
      <w:pPr>
        <w:numPr>
          <w:ilvl w:val="0"/>
          <w:numId w:val="37"/>
        </w:numPr>
        <w:spacing w:before="100" w:beforeAutospacing="1" w:after="100" w:afterAutospacing="1"/>
        <w:rPr>
          <w:lang w:val="en"/>
        </w:rPr>
      </w:pPr>
      <w:r w:rsidRPr="00F84D92">
        <w:rPr>
          <w:lang w:val="en"/>
        </w:rPr>
        <w:t>The purchase of promotional or gift items to be distributed at a conference.</w:t>
      </w:r>
    </w:p>
    <w:p w:rsidR="00F84D92" w:rsidRPr="00F84D92" w:rsidRDefault="00F84D92" w:rsidP="00F84D92">
      <w:pPr>
        <w:spacing w:before="100" w:beforeAutospacing="1" w:after="100" w:afterAutospacing="1"/>
        <w:outlineLvl w:val="1"/>
        <w:rPr>
          <w:b/>
          <w:bCs/>
          <w:sz w:val="36"/>
          <w:szCs w:val="36"/>
          <w:lang w:val="en"/>
        </w:rPr>
      </w:pPr>
    </w:p>
    <w:p w:rsidR="00301240" w:rsidRDefault="00301240" w:rsidP="00301240">
      <w:pPr>
        <w:jc w:val="center"/>
        <w:rPr>
          <w:b/>
          <w:sz w:val="28"/>
          <w:szCs w:val="28"/>
        </w:rPr>
      </w:pPr>
    </w:p>
    <w:p w:rsidR="00F84D92" w:rsidRDefault="00F84D92" w:rsidP="00301240">
      <w:pPr>
        <w:jc w:val="center"/>
        <w:rPr>
          <w:b/>
          <w:sz w:val="28"/>
          <w:szCs w:val="28"/>
        </w:rPr>
      </w:pPr>
    </w:p>
    <w:p w:rsidR="00F84D92" w:rsidRDefault="00F84D92" w:rsidP="00301240">
      <w:pPr>
        <w:jc w:val="center"/>
        <w:rPr>
          <w:b/>
          <w:sz w:val="28"/>
          <w:szCs w:val="28"/>
        </w:rPr>
      </w:pPr>
    </w:p>
    <w:p w:rsidR="00F84D92" w:rsidRDefault="00F84D92" w:rsidP="00301240">
      <w:pPr>
        <w:jc w:val="center"/>
        <w:rPr>
          <w:b/>
          <w:sz w:val="28"/>
          <w:szCs w:val="28"/>
        </w:rPr>
      </w:pPr>
    </w:p>
    <w:p w:rsidR="00F84D92" w:rsidRDefault="00F84D92" w:rsidP="00301240">
      <w:pPr>
        <w:jc w:val="center"/>
        <w:rPr>
          <w:b/>
          <w:sz w:val="28"/>
          <w:szCs w:val="28"/>
        </w:rPr>
      </w:pPr>
    </w:p>
    <w:p w:rsidR="00F84D92" w:rsidRDefault="00F84D92" w:rsidP="00301240">
      <w:pPr>
        <w:jc w:val="center"/>
        <w:rPr>
          <w:b/>
          <w:sz w:val="28"/>
          <w:szCs w:val="28"/>
        </w:rPr>
      </w:pPr>
    </w:p>
    <w:p w:rsidR="00301240" w:rsidRDefault="00301240" w:rsidP="00301240">
      <w:pPr>
        <w:jc w:val="center"/>
        <w:rPr>
          <w:b/>
          <w:sz w:val="28"/>
          <w:szCs w:val="28"/>
        </w:rPr>
      </w:pPr>
    </w:p>
    <w:p w:rsidR="00F84D92" w:rsidRDefault="00F84D92">
      <w:pPr>
        <w:jc w:val="center"/>
        <w:rPr>
          <w:sz w:val="72"/>
          <w:szCs w:val="72"/>
          <w:u w:val="single"/>
        </w:rPr>
      </w:pPr>
    </w:p>
    <w:p w:rsidR="00F84D92" w:rsidRDefault="00F84D92">
      <w:pPr>
        <w:jc w:val="center"/>
        <w:rPr>
          <w:sz w:val="72"/>
          <w:szCs w:val="72"/>
          <w:u w:val="single"/>
        </w:rPr>
      </w:pPr>
    </w:p>
    <w:p w:rsidR="002948AD" w:rsidRPr="00AC0178" w:rsidRDefault="002948AD">
      <w:pPr>
        <w:jc w:val="center"/>
        <w:rPr>
          <w:sz w:val="72"/>
          <w:szCs w:val="72"/>
          <w:u w:val="single"/>
        </w:rPr>
      </w:pPr>
      <w:r w:rsidRPr="00AC0178">
        <w:rPr>
          <w:sz w:val="72"/>
          <w:szCs w:val="72"/>
          <w:u w:val="single"/>
        </w:rPr>
        <w:t>Banner Finance</w:t>
      </w:r>
    </w:p>
    <w:p w:rsidR="002948AD" w:rsidRDefault="002948AD"/>
    <w:p w:rsidR="002948AD" w:rsidRDefault="002948AD"/>
    <w:p w:rsidR="002948AD" w:rsidRDefault="002948AD">
      <w:pPr>
        <w:jc w:val="center"/>
        <w:rPr>
          <w:b/>
          <w:i/>
          <w:sz w:val="32"/>
          <w:szCs w:val="32"/>
        </w:rPr>
      </w:pPr>
    </w:p>
    <w:p w:rsidR="002948AD" w:rsidRDefault="002948AD">
      <w:pPr>
        <w:jc w:val="center"/>
        <w:rPr>
          <w:b/>
          <w:i/>
          <w:sz w:val="36"/>
          <w:szCs w:val="36"/>
        </w:rPr>
      </w:pPr>
    </w:p>
    <w:p w:rsidR="002948AD" w:rsidRPr="007724F5" w:rsidRDefault="006D6120">
      <w:pPr>
        <w:jc w:val="center"/>
        <w:rPr>
          <w:b/>
          <w:i/>
          <w:sz w:val="44"/>
          <w:szCs w:val="44"/>
        </w:rPr>
      </w:pPr>
      <w:r>
        <w:rPr>
          <w:b/>
          <w:i/>
          <w:sz w:val="44"/>
          <w:szCs w:val="44"/>
        </w:rPr>
        <w:t>Banner Finance</w:t>
      </w:r>
    </w:p>
    <w:p w:rsidR="002948AD" w:rsidRPr="007724F5" w:rsidRDefault="002948AD">
      <w:pPr>
        <w:jc w:val="center"/>
        <w:rPr>
          <w:b/>
          <w:i/>
          <w:sz w:val="44"/>
          <w:szCs w:val="44"/>
        </w:rPr>
      </w:pPr>
      <w:r w:rsidRPr="007724F5">
        <w:rPr>
          <w:b/>
          <w:i/>
          <w:sz w:val="44"/>
          <w:szCs w:val="44"/>
        </w:rPr>
        <w:t>User Training</w:t>
      </w:r>
    </w:p>
    <w:p w:rsidR="002948AD" w:rsidRDefault="002948AD"/>
    <w:p w:rsidR="002948AD" w:rsidRDefault="002948AD"/>
    <w:p w:rsidR="002948AD" w:rsidRDefault="002948AD">
      <w:pPr>
        <w:jc w:val="center"/>
      </w:pPr>
    </w:p>
    <w:p w:rsidR="002948AD" w:rsidRDefault="002948AD">
      <w:pPr>
        <w:jc w:val="center"/>
        <w:rPr>
          <w:b/>
          <w:i/>
          <w:sz w:val="36"/>
          <w:szCs w:val="36"/>
        </w:rPr>
      </w:pPr>
    </w:p>
    <w:p w:rsidR="002948AD" w:rsidRPr="007724F5" w:rsidRDefault="002948AD">
      <w:pPr>
        <w:jc w:val="center"/>
        <w:rPr>
          <w:b/>
          <w:i/>
          <w:sz w:val="44"/>
          <w:szCs w:val="44"/>
        </w:rPr>
      </w:pPr>
      <w:r w:rsidRPr="007724F5">
        <w:rPr>
          <w:b/>
          <w:i/>
          <w:sz w:val="44"/>
          <w:szCs w:val="44"/>
        </w:rPr>
        <w:t>Budget Office</w:t>
      </w:r>
    </w:p>
    <w:p w:rsidR="002948AD" w:rsidRPr="007724F5" w:rsidRDefault="002948AD">
      <w:pPr>
        <w:jc w:val="center"/>
        <w:rPr>
          <w:b/>
          <w:i/>
          <w:sz w:val="32"/>
          <w:szCs w:val="32"/>
        </w:rPr>
      </w:pPr>
    </w:p>
    <w:p w:rsidR="002948AD" w:rsidRDefault="002948AD">
      <w:pPr>
        <w:jc w:val="center"/>
      </w:pPr>
    </w:p>
    <w:p w:rsidR="002948AD" w:rsidRDefault="002948AD">
      <w:pPr>
        <w:jc w:val="center"/>
      </w:pPr>
    </w:p>
    <w:p w:rsidR="002948AD" w:rsidRDefault="002948AD" w:rsidP="001E5C42">
      <w:pPr>
        <w:jc w:val="center"/>
      </w:pPr>
      <w:r>
        <w:t xml:space="preserve">Betsy Payne, </w:t>
      </w:r>
      <w:hyperlink r:id="rId147" w:history="1">
        <w:r w:rsidRPr="00945857">
          <w:rPr>
            <w:rStyle w:val="Hyperlink"/>
          </w:rPr>
          <w:t>paynebp@appstate.edu</w:t>
        </w:r>
      </w:hyperlink>
      <w:r>
        <w:t>, 262-6432</w:t>
      </w:r>
    </w:p>
    <w:p w:rsidR="002948AD" w:rsidRDefault="002948AD">
      <w:pPr>
        <w:jc w:val="center"/>
      </w:pPr>
      <w:r>
        <w:t xml:space="preserve">Layna Evans, </w:t>
      </w:r>
      <w:hyperlink r:id="rId148" w:history="1">
        <w:r w:rsidRPr="00945857">
          <w:rPr>
            <w:rStyle w:val="Hyperlink"/>
          </w:rPr>
          <w:t>chambersla@appstate.edu</w:t>
        </w:r>
      </w:hyperlink>
      <w:r>
        <w:t>, 262-6407</w:t>
      </w:r>
    </w:p>
    <w:p w:rsidR="00EA6218" w:rsidRDefault="00EA6218">
      <w:pPr>
        <w:jc w:val="center"/>
      </w:pPr>
      <w:r>
        <w:t xml:space="preserve">Jennifer </w:t>
      </w:r>
      <w:proofErr w:type="spellStart"/>
      <w:r>
        <w:t>Geouque</w:t>
      </w:r>
      <w:proofErr w:type="spellEnd"/>
      <w:r>
        <w:t xml:space="preserve">, </w:t>
      </w:r>
      <w:hyperlink r:id="rId149" w:history="1">
        <w:r w:rsidRPr="00B361E1">
          <w:rPr>
            <w:rStyle w:val="Hyperlink"/>
          </w:rPr>
          <w:t>qeouquejm@appstate.edu</w:t>
        </w:r>
      </w:hyperlink>
      <w:r>
        <w:t>, 262-8195</w:t>
      </w:r>
    </w:p>
    <w:p w:rsidR="002948AD" w:rsidRDefault="007248CB">
      <w:pPr>
        <w:jc w:val="center"/>
      </w:pPr>
      <w:r>
        <w:t xml:space="preserve">Lisa Moore, </w:t>
      </w:r>
      <w:hyperlink r:id="rId150" w:history="1">
        <w:r w:rsidRPr="00E96F8C">
          <w:rPr>
            <w:rStyle w:val="Hyperlink"/>
          </w:rPr>
          <w:t>mooreld@appstate.edu</w:t>
        </w:r>
      </w:hyperlink>
      <w:r>
        <w:t>, 262-6749</w:t>
      </w:r>
    </w:p>
    <w:p w:rsidR="002948AD" w:rsidRDefault="002948AD">
      <w:pPr>
        <w:jc w:val="center"/>
      </w:pPr>
    </w:p>
    <w:p w:rsidR="002948AD" w:rsidRDefault="002948AD"/>
    <w:p w:rsidR="002948AD" w:rsidRDefault="002948AD">
      <w:pPr>
        <w:jc w:val="center"/>
        <w:rPr>
          <w:b/>
          <w:sz w:val="28"/>
          <w:szCs w:val="28"/>
        </w:rPr>
      </w:pPr>
    </w:p>
    <w:p w:rsidR="002948AD" w:rsidRDefault="002948AD">
      <w:pPr>
        <w:jc w:val="center"/>
        <w:rPr>
          <w:b/>
          <w:sz w:val="28"/>
          <w:szCs w:val="28"/>
        </w:rPr>
      </w:pPr>
    </w:p>
    <w:p w:rsidR="00F84D92" w:rsidRDefault="00F84D92">
      <w:pPr>
        <w:jc w:val="center"/>
        <w:rPr>
          <w:b/>
          <w:sz w:val="28"/>
          <w:szCs w:val="28"/>
        </w:rPr>
      </w:pPr>
    </w:p>
    <w:p w:rsidR="00F84D92" w:rsidRDefault="00F84D92">
      <w:pPr>
        <w:jc w:val="center"/>
        <w:rPr>
          <w:b/>
          <w:sz w:val="28"/>
          <w:szCs w:val="28"/>
        </w:rPr>
      </w:pPr>
    </w:p>
    <w:p w:rsidR="00F84D92" w:rsidRDefault="00F84D92">
      <w:pPr>
        <w:jc w:val="center"/>
        <w:rPr>
          <w:b/>
          <w:sz w:val="28"/>
          <w:szCs w:val="28"/>
        </w:rPr>
      </w:pPr>
    </w:p>
    <w:p w:rsidR="00F84D92" w:rsidRDefault="00F84D92">
      <w:pPr>
        <w:jc w:val="center"/>
        <w:rPr>
          <w:b/>
          <w:sz w:val="28"/>
          <w:szCs w:val="28"/>
        </w:rPr>
      </w:pPr>
    </w:p>
    <w:p w:rsidR="00F84D92" w:rsidRDefault="00F84D92">
      <w:pPr>
        <w:jc w:val="center"/>
        <w:rPr>
          <w:b/>
          <w:sz w:val="28"/>
          <w:szCs w:val="28"/>
        </w:rPr>
      </w:pPr>
    </w:p>
    <w:p w:rsidR="00F84D92" w:rsidRDefault="00F84D92">
      <w:pPr>
        <w:jc w:val="center"/>
        <w:rPr>
          <w:b/>
          <w:sz w:val="28"/>
          <w:szCs w:val="28"/>
        </w:rPr>
      </w:pPr>
    </w:p>
    <w:p w:rsidR="002948AD" w:rsidRDefault="002948AD">
      <w:pPr>
        <w:jc w:val="center"/>
        <w:rPr>
          <w:b/>
          <w:sz w:val="28"/>
          <w:szCs w:val="28"/>
        </w:rPr>
      </w:pPr>
      <w:r>
        <w:rPr>
          <w:b/>
          <w:sz w:val="28"/>
          <w:szCs w:val="28"/>
        </w:rPr>
        <w:lastRenderedPageBreak/>
        <w:t>Budget Queries</w:t>
      </w:r>
    </w:p>
    <w:p w:rsidR="002948AD" w:rsidRDefault="002948AD">
      <w:pPr>
        <w:jc w:val="center"/>
        <w:rPr>
          <w:b/>
          <w:sz w:val="28"/>
          <w:szCs w:val="28"/>
        </w:rPr>
      </w:pPr>
    </w:p>
    <w:p w:rsidR="002948AD" w:rsidRDefault="005E52BB" w:rsidP="009E4E20">
      <w:pPr>
        <w:ind w:left="720" w:hanging="720"/>
        <w:jc w:val="both"/>
      </w:pPr>
      <w:r>
        <w:t>1.</w:t>
      </w:r>
      <w:r>
        <w:tab/>
        <w:t xml:space="preserve">Connect to the </w:t>
      </w:r>
      <w:proofErr w:type="spellStart"/>
      <w:r>
        <w:t>AppLEAP</w:t>
      </w:r>
      <w:proofErr w:type="spellEnd"/>
      <w:r>
        <w:t xml:space="preserve"> homepage </w:t>
      </w:r>
      <w:hyperlink r:id="rId151" w:history="1">
        <w:r w:rsidRPr="00305E52">
          <w:rPr>
            <w:rStyle w:val="Hyperlink"/>
          </w:rPr>
          <w:t>www.appleap.appstate.edu</w:t>
        </w:r>
      </w:hyperlink>
      <w:r>
        <w:t>.</w:t>
      </w:r>
    </w:p>
    <w:p w:rsidR="005E52BB" w:rsidRDefault="005E52BB" w:rsidP="009E4E20">
      <w:pPr>
        <w:ind w:left="720" w:hanging="720"/>
        <w:jc w:val="both"/>
      </w:pPr>
    </w:p>
    <w:p w:rsidR="002948AD" w:rsidRDefault="00FB43EA" w:rsidP="005E52BB">
      <w:pPr>
        <w:ind w:left="720" w:hanging="720"/>
      </w:pPr>
      <w:r>
        <w:rPr>
          <w:noProof/>
        </w:rPr>
        <mc:AlternateContent>
          <mc:Choice Requires="wps">
            <w:drawing>
              <wp:anchor distT="0" distB="0" distL="114300" distR="114300" simplePos="0" relativeHeight="251614720" behindDoc="0" locked="0" layoutInCell="1" allowOverlap="1" wp14:anchorId="4901F24E" wp14:editId="6AB985C8">
                <wp:simplePos x="0" y="0"/>
                <wp:positionH relativeFrom="column">
                  <wp:posOffset>-228600</wp:posOffset>
                </wp:positionH>
                <wp:positionV relativeFrom="paragraph">
                  <wp:posOffset>-3663950</wp:posOffset>
                </wp:positionV>
                <wp:extent cx="0" cy="0"/>
                <wp:effectExtent l="9525" t="60325" r="19050" b="53975"/>
                <wp:wrapNone/>
                <wp:docPr id="14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8.5pt" to="-1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n0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pfPMFKk&#10;gyZtheJoHmrTG1eASaV2NmRHz+rRbDX94ZDSVUvUgUeOTxcDblnwSF64hIszEGHff9EMbMjR61io&#10;c2O7AAklQOfYj8u9H/zsER0e6e01IcXNxVjnP3PdoSCUWALbCElOW+cDBVLcTEIEpTdCythoqVBf&#10;4sV0Mo0OTkvBgjKYOXvYV9KiEwmjEr+YD2iem1l9VCyCtZyw9VX2REiQkY+F8FZAaSTHIVrHGUaS&#10;w3YEaaAnVYgIaQLhqzRMy89FuljP1/N8lE9m61Ge1vXo06bKR7NN9nFaf6irqs5+BfJZXrSCMa4C&#10;/9vkZvnrJuO6Q8PM3Wf3XqjkJXqsKJC9/SPp2OfQ2mFI9ppddjZkF1oOwxqNr4sVtuH5PVr9Wf/V&#10;bwAAAP//AwBQSwMEFAAGAAgAAAAhAN3L2UveAAAADQEAAA8AAABkcnMvZG93bnJldi54bWxMT11L&#10;w0AQfBf8D8cKvrWXKrYh5lJEqC+tln5Q9O2aW5Ngbi/cXdr4710R0bfZmWF2Jp8PthUn9KFxpGAy&#10;TkAglc40VCnY7xajFESImoxuHaGCTwwwLy4vcp0Zd6YNnraxEhxCIdMK6hi7TMpQ1mh1GLsOibV3&#10;562OfPpKGq/PHG5beZMkU2l1Q/yh1h0+1lh+bHurYLNaLNPDsh9K//Y0edmtV8+vIVXq+mp4uAcR&#10;cYh/Zviuz9Wh4E5H15MJolUwup3ylsjgbjZjxJYf6vhLySKX/1cUXwAAAP//AwBQSwECLQAUAAYA&#10;CAAAACEAtoM4kv4AAADhAQAAEwAAAAAAAAAAAAAAAAAAAAAAW0NvbnRlbnRfVHlwZXNdLnhtbFBL&#10;AQItABQABgAIAAAAIQA4/SH/1gAAAJQBAAALAAAAAAAAAAAAAAAAAC8BAABfcmVscy8ucmVsc1BL&#10;AQItABQABgAIAAAAIQApNFn0IgIAAEYEAAAOAAAAAAAAAAAAAAAAAC4CAABkcnMvZTJvRG9jLnht&#10;bFBLAQItABQABgAIAAAAIQDdy9lL3gAAAA0BAAAPAAAAAAAAAAAAAAAAAHwEAABkcnMvZG93bnJl&#10;di54bWxQSwUGAAAAAAQABADzAAAAhwUAAAAA&#10;">
                <v:stroke endarrow="block"/>
              </v:line>
            </w:pict>
          </mc:Fallback>
        </mc:AlternateContent>
      </w:r>
      <w:r w:rsidR="005E52BB">
        <w:t>2</w:t>
      </w:r>
      <w:r w:rsidR="002948AD">
        <w:t>.</w:t>
      </w:r>
      <w:r w:rsidR="002948AD">
        <w:tab/>
        <w:t xml:space="preserve">Select </w:t>
      </w:r>
      <w:r w:rsidR="002948AD">
        <w:rPr>
          <w:b/>
          <w:color w:val="0000FF"/>
        </w:rPr>
        <w:t>System Access</w:t>
      </w:r>
      <w:r w:rsidR="0089276C">
        <w:rPr>
          <w:b/>
          <w:color w:val="0000FF"/>
        </w:rPr>
        <w:t xml:space="preserve"> tab and select Banner Self-Service</w:t>
      </w:r>
      <w:r w:rsidR="002948AD">
        <w:t>.</w:t>
      </w:r>
      <w:r w:rsidR="002948AD">
        <w:tab/>
      </w:r>
    </w:p>
    <w:p w:rsidR="002948AD" w:rsidRDefault="0089276C" w:rsidP="00CA3042">
      <w:pPr>
        <w:ind w:left="720" w:hanging="720"/>
      </w:pPr>
      <w:r>
        <w:rPr>
          <w:noProof/>
        </w:rPr>
        <mc:AlternateContent>
          <mc:Choice Requires="wps">
            <w:drawing>
              <wp:anchor distT="0" distB="0" distL="114300" distR="114300" simplePos="0" relativeHeight="251624960" behindDoc="0" locked="0" layoutInCell="1" allowOverlap="1" wp14:anchorId="04EB1749" wp14:editId="49E8F0C2">
                <wp:simplePos x="0" y="0"/>
                <wp:positionH relativeFrom="column">
                  <wp:posOffset>1647190</wp:posOffset>
                </wp:positionH>
                <wp:positionV relativeFrom="paragraph">
                  <wp:posOffset>1317625</wp:posOffset>
                </wp:positionV>
                <wp:extent cx="914400" cy="228600"/>
                <wp:effectExtent l="0" t="0" r="19050" b="19050"/>
                <wp:wrapNone/>
                <wp:docPr id="1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29.7pt;margin-top:103.75pt;width:1in;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IxdwIAAP4EAAAOAAAAZHJzL2Uyb0RvYy54bWysVFFv0zAQfkfiP1h+75KUrGujpdPUNAhp&#10;wMTgB7i201g4trHdpmPiv3N20m5lLwiRh+Qcn+++7+47X98cOon23DqhVYmzixQjrqhmQm1L/O1r&#10;PZlj5DxRjEiteIkfucM3y7dvrntT8KlutWTcIgiiXNGbErfemyJJHG15R9yFNlzBZqNtRzws7TZh&#10;lvQQvZPJNE1nSa8tM1ZT7hz8rYZNvIzxm4ZT/7lpHPdIlhiw+fi28b0J72R5TYqtJaYVdIRB/gFF&#10;R4SCpKdQFfEE7ax4FaoT1GqnG39BdZfophGURw7AJkv/YPPQEsMjFyiOM6cyuf8Xln7a31skGPQu&#10;zzFSpIMmfYGyEbWVHGWxQr1xBTg+mHsbODpzp+l3h5ReteDGb63VfcsJA1xZqGhydiAsHBxFm/6j&#10;ZhCe7LyOxTo0tgsBoQzoEHvyeOoJP3hE4ecCcKXQOQpb0+l8BnbIQIrjYWOdf891h4JRYgvYY3Cy&#10;v3N+cD26hFxK10LK2HapUA+IF+llGk84LQULu5Gk3W5W0qI9AeXUdQrPmPjMrRMe9CtFV+J58BkV&#10;FaqxViym8UTIwQbUUoXgQA7Ajdagk6dFuljP1/N8kk9n60meVtXktl7lk1mdXV1W76rVqsp+BZxZ&#10;XrSCMa4C1KNms/zvNDFOz6C2k2rPKLlz5jU8r5kn5zBiR4DV8RvZRRmEzodpdMVGs0dQgdXDEMKl&#10;AUar7U+MehjAErsfO2I5RvKDAiXFxsPExkV+eTUFEdiXO5uXO0RRCFVij9Fgrvww5TtjxbaFTFns&#10;sdK3oL5GRGU8oxo1C0MWGYwXQpjil+vo9XxtLX8DAAD//wMAUEsDBBQABgAIAAAAIQCfpvmG4QAA&#10;AAsBAAAPAAAAZHJzL2Rvd25yZXYueG1sTI/BTsMwEETvSPyDtUhcELXbJgVCnIogVZWKhETgA9x4&#10;iSNiO7LdNPw9ywluuzOj2bfldrYDmzDE3jsJy4UAhq71unedhI/33e09sJiU02rwDiV8Y4RtdXlR&#10;qkL7s3vDqUkdoxIXCyXBpDQWnMfWoFVx4Ud05H36YFWiNXRcB3WmcjvwlRAbblXv6IJRIz4bbL+a&#10;k5UwLevdvqvVvm78y+E1YNyYmyjl9dX89Ags4Zz+wvCLT+hQEdPRn5yObJCwyh8yitIg7nJglMjE&#10;mpQjKdk6B16V/P8P1Q8AAAD//wMAUEsBAi0AFAAGAAgAAAAhALaDOJL+AAAA4QEAABMAAAAAAAAA&#10;AAAAAAAAAAAAAFtDb250ZW50X1R5cGVzXS54bWxQSwECLQAUAAYACAAAACEAOP0h/9YAAACUAQAA&#10;CwAAAAAAAAAAAAAAAAAvAQAAX3JlbHMvLnJlbHNQSwECLQAUAAYACAAAACEASsuSMXcCAAD+BAAA&#10;DgAAAAAAAAAAAAAAAAAuAgAAZHJzL2Uyb0RvYy54bWxQSwECLQAUAAYACAAAACEAn6b5huEAAAAL&#10;AQAADwAAAAAAAAAAAAAAAADRBAAAZHJzL2Rvd25yZXYueG1sUEsFBgAAAAAEAAQA8wAAAN8FAAAA&#10;AA==&#10;" filled="f" strokecolor="red" strokeweight="1.5pt"/>
            </w:pict>
          </mc:Fallback>
        </mc:AlternateContent>
      </w:r>
      <w:r w:rsidR="00FB43EA">
        <w:rPr>
          <w:noProof/>
        </w:rPr>
        <mc:AlternateContent>
          <mc:Choice Requires="wps">
            <w:drawing>
              <wp:anchor distT="0" distB="0" distL="114300" distR="114300" simplePos="0" relativeHeight="251623936" behindDoc="0" locked="0" layoutInCell="1" allowOverlap="1" wp14:anchorId="086926E2" wp14:editId="45056EDD">
                <wp:simplePos x="0" y="0"/>
                <wp:positionH relativeFrom="column">
                  <wp:posOffset>65837</wp:posOffset>
                </wp:positionH>
                <wp:positionV relativeFrom="paragraph">
                  <wp:posOffset>435051</wp:posOffset>
                </wp:positionV>
                <wp:extent cx="754380" cy="202083"/>
                <wp:effectExtent l="0" t="0" r="26670" b="26670"/>
                <wp:wrapNone/>
                <wp:docPr id="1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4380" cy="20208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2pt;margin-top:34.25pt;width:59.4pt;height:15.9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QVgAIAAAcFAAAOAAAAZHJzL2Uyb0RvYy54bWysVNFu2yAUfZ+0f0C8p7ZTp02sOlUVx9Ok&#10;bqvWbe8EcIyGgQGJ0077912wmzbryzTNDzaYy+Gce8/l6vrQSbTn1gmtSpydpRhxRTUTalvir1/q&#10;yRwj54liRGrFS/zAHb5evn1z1ZuCT3WrJeMWAYhyRW9K3HpviiRxtOUdcWfacAWLjbYd8TC124RZ&#10;0gN6J5Npml4kvbbMWE25c/C3GhbxMuI3Daf+U9M47pEsMXDz8W3jexPeyfKKFFtLTCvoSIP8A4uO&#10;CAWHHqEq4gnaWfEKqhPUaqcbf0Z1l+imEZRHDaAmS/9Qc98Sw6MWSI4zxzS5/wdLP+7vLBIMapfP&#10;MFKkgyJ9hrQRtZUcLUKCeuMKiLs3dzZIdOZW0+8OKb1qIYrfWKv7lhMGtLIQn5xsCBMHW9Gm/6AZ&#10;oJOd1zFXh8Z2qJHCfAsbAzTkAx1icR6OxeEHjyj8vJzl53MoIYWlaTpN5+fxLFIEmLDZWOffcd2h&#10;MCixBRERlOxvnQ+0nkNCuNK1kDLWXyrUA4VFOkvjDqelYGE1yrXbzUpatCdgobpO4RkPPgnrhAcj&#10;S9GVeB5iRmuFvKwVi8d4IuQwBipSBXAQB+TG0WCYn4t0sZ6v5/kkn16sJ3laVZObepVPLursclad&#10;V6tVlf0KPLO8aAVjXAWqT+bN8r8zx9hGg+2O9j2R5E6V1/C8Vp6c0ohpBlVP36guGiJ4YPDSRrMH&#10;8IPVQzfC7QGDVttHjHroxBK7HztiOUbyvQJPLbI8D60bJ/nscgoT+3Jl83KFKApQJfYYDcOVH9p9&#10;Z6zYtnDSYDWlb8CHjYjOCB4dWI3uhW6LCsabIbTzy3mMer6/lr8BAAD//wMAUEsDBBQABgAIAAAA&#10;IQAxV8z03AAAAAkBAAAPAAAAZHJzL2Rvd25yZXYueG1sTI9BTsMwEEX3SNzBGiR21CZA2oY4FVTA&#10;piyg5QDTeEgi4nEUu0ng9DgrWH69rz9v8s1kWzFQ7xvHGq4XCgRx6UzDlYaPw/PVCoQPyAZbx6Th&#10;mzxsivOzHDPjRn6nYR8qEUfYZ6ihDqHLpPRlTRb9wnXEkX263mKIsa+k6XGM47aViVKptNhwvFBj&#10;R9uayq/9yWpY/7zhMn19GZXZ2cf+KZHbahi0vryYHu5BBJrCXxlm/agORXQ6uhMbL9qY1W1sakhX&#10;dyBmnqwTEMcZqBuQRS7/f1D8AgAA//8DAFBLAQItABQABgAIAAAAIQC2gziS/gAAAOEBAAATAAAA&#10;AAAAAAAAAAAAAAAAAABbQ29udGVudF9UeXBlc10ueG1sUEsBAi0AFAAGAAgAAAAhADj9If/WAAAA&#10;lAEAAAsAAAAAAAAAAAAAAAAALwEAAF9yZWxzLy5yZWxzUEsBAi0AFAAGAAgAAAAhAIcWtBWAAgAA&#10;BwUAAA4AAAAAAAAAAAAAAAAALgIAAGRycy9lMm9Eb2MueG1sUEsBAi0AFAAGAAgAAAAhADFXzPTc&#10;AAAACQEAAA8AAAAAAAAAAAAAAAAA2gQAAGRycy9kb3ducmV2LnhtbFBLBQYAAAAABAAEAPMAAADj&#10;BQAAAAA=&#10;" filled="f" strokecolor="red" strokeweight="1.5pt"/>
            </w:pict>
          </mc:Fallback>
        </mc:AlternateContent>
      </w:r>
      <w:r>
        <w:rPr>
          <w:noProof/>
        </w:rPr>
        <w:drawing>
          <wp:inline distT="0" distB="0" distL="0" distR="0" wp14:anchorId="7C7AE80D" wp14:editId="12253DC6">
            <wp:extent cx="5943600" cy="4579620"/>
            <wp:effectExtent l="19050" t="19050" r="19050" b="1143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5943600" cy="4579620"/>
                    </a:xfrm>
                    <a:prstGeom prst="rect">
                      <a:avLst/>
                    </a:prstGeom>
                    <a:ln w="19050">
                      <a:solidFill>
                        <a:schemeClr val="tx1"/>
                      </a:solidFill>
                    </a:ln>
                  </pic:spPr>
                </pic:pic>
              </a:graphicData>
            </a:graphic>
          </wp:inline>
        </w:drawing>
      </w:r>
    </w:p>
    <w:p w:rsidR="000E5671" w:rsidRDefault="000E5671" w:rsidP="00CA3042">
      <w:pPr>
        <w:ind w:left="720" w:hanging="720"/>
      </w:pPr>
    </w:p>
    <w:p w:rsidR="002948AD" w:rsidRPr="009E4E20" w:rsidRDefault="0032422F" w:rsidP="0032422F">
      <w:pPr>
        <w:rPr>
          <w:b/>
        </w:rPr>
      </w:pPr>
      <w:r>
        <w:t>3</w:t>
      </w:r>
      <w:r w:rsidR="002948AD">
        <w:t>.</w:t>
      </w:r>
      <w:r w:rsidR="002948AD">
        <w:tab/>
        <w:t xml:space="preserve">Log in using your Novell </w:t>
      </w:r>
      <w:r w:rsidR="002948AD" w:rsidRPr="0050703B">
        <w:rPr>
          <w:b/>
          <w:color w:val="0000FF"/>
        </w:rPr>
        <w:t>User ID and Password</w:t>
      </w:r>
      <w:r w:rsidR="002948AD" w:rsidRPr="0050703B">
        <w:rPr>
          <w:b/>
        </w:rPr>
        <w:t>.</w:t>
      </w:r>
      <w:r w:rsidR="002948AD">
        <w:tab/>
      </w:r>
    </w:p>
    <w:p w:rsidR="005E52BB" w:rsidRDefault="00FB43EA" w:rsidP="005E52BB">
      <w:pPr>
        <w:ind w:left="720" w:hanging="720"/>
      </w:pPr>
      <w:r>
        <w:rPr>
          <w:noProof/>
        </w:rPr>
        <mc:AlternateContent>
          <mc:Choice Requires="wps">
            <w:drawing>
              <wp:anchor distT="0" distB="0" distL="114300" distR="114300" simplePos="0" relativeHeight="251627008" behindDoc="0" locked="0" layoutInCell="1" allowOverlap="1" wp14:anchorId="109FDAB2" wp14:editId="5F9587B9">
                <wp:simplePos x="0" y="0"/>
                <wp:positionH relativeFrom="column">
                  <wp:posOffset>0</wp:posOffset>
                </wp:positionH>
                <wp:positionV relativeFrom="paragraph">
                  <wp:posOffset>853440</wp:posOffset>
                </wp:positionV>
                <wp:extent cx="1828800" cy="800100"/>
                <wp:effectExtent l="9525" t="15240" r="9525" b="13335"/>
                <wp:wrapNone/>
                <wp:docPr id="1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67.2pt;width:2in;height:6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aeQIAAP8EAAAOAAAAZHJzL2Uyb0RvYy54bWysVF9v0zAQf0fiO1h+7/KHbGujpdPUNAhp&#10;wMTgA7i201g4trHdpgPx3Tk7aVnZC0LkwTn7znf3u/udb24PvUR7bp3QqsLZRYoRV1QzobYV/vK5&#10;mc0xcp4oRqRWvMJP3OHb5etXN4Mpea47LRm3CJwoVw6mwp33pkwSRzveE3ehDVegbLXtiYet3SbM&#10;kgG89zLJ0/QqGbRlxmrKnYPTelTiZfTftpz6j23ruEeywpCbj6uN6yasyfKGlFtLTCfolAb5hyx6&#10;IhQEPbmqiSdoZ8ULV72gVjvd+guq+0S3raA8YgA0WfoHmseOGB6xQHGcOZXJ/T+39MP+wSLBoHdF&#10;jpEiPTTpE5SNqK3kKMtDhQbjSjB8NA82YHTmXtOvDim96sCM31mrh44TBnllwT45uxA2Dq6izfBe&#10;M3BPdl7HYh1a2weHUAZ0iD15OvWEHzyicJjN8/k8hdZR0IGQgRxCkPJ421jn33LdoyBU2ELy0TvZ&#10;3zs/mh5NQjClGyElnJNSKjRAhEV6mcYbTkvBgjaitNvNSlq0J0CdpknhmwKfmfXCA4Gl6GN2kxEp&#10;QznWisUwngg5ypC1VME5oIPkJmkkyo9FuljP1/NiVuRX61mR1vXsrlkVs6smu76s39SrVZ39DHlm&#10;RdkJxrgKqR5JmxV/R4ppfEa6nWh7BsmdI2/ge4k8OU8jdgRQHf8RXeRBaP1IoY1mT0ADq8cphFcD&#10;hE7b7xgNMIEVdt92xHKM5DsFVFpkRRFGNm6Ky+scNva5ZvNcQxQFVxX2GI3iyo9jvjNWbDuIlMUe&#10;K30H9GtFZEag5pjVRFqYsohgehHCGD/fR6vf79byFwAAAP//AwBQSwMEFAAGAAgAAAAhALzN3sXd&#10;AAAACAEAAA8AAABkcnMvZG93bnJldi54bWxMj9FKw0AQRd8F/2EZwRexm9YQQsymGKEUKgiNfsA2&#10;O2aD2dmQ3abx7zs+6dvMvcOdc8vt4gYx4xR6TwrWqwQEUutNT52Cz4/dYw4iRE1GD55QwQ8G2Fa3&#10;N6UujL/QEecmdoJDKBRagY1xLKQMrUWnw8qPSOx9+cnpyOvUSTPpC4e7QW6SJJNO98QfrB7x1WL7&#10;3Zydgnld7/Zdrfd1498O7xOGzD4Epe7vlpdnEBGX+HcMv/iMDhUznfyZTBCDAi4SWX1KUxBsb/Kc&#10;lRMPWZKCrEr5v0B1BQAA//8DAFBLAQItABQABgAIAAAAIQC2gziS/gAAAOEBAAATAAAAAAAAAAAA&#10;AAAAAAAAAABbQ29udGVudF9UeXBlc10ueG1sUEsBAi0AFAAGAAgAAAAhADj9If/WAAAAlAEAAAsA&#10;AAAAAAAAAAAAAAAALwEAAF9yZWxzLy5yZWxzUEsBAi0AFAAGAAgAAAAhADC675p5AgAA/wQAAA4A&#10;AAAAAAAAAAAAAAAALgIAAGRycy9lMm9Eb2MueG1sUEsBAi0AFAAGAAgAAAAhALzN3sXdAAAACAEA&#10;AA8AAAAAAAAAAAAAAAAA0wQAAGRycy9kb3ducmV2LnhtbFBLBQYAAAAABAAEAPMAAADdBQAAAAA=&#10;" filled="f" strokecolor="red" strokeweight="1.5pt"/>
            </w:pict>
          </mc:Fallback>
        </mc:AlternateContent>
      </w:r>
      <w:r>
        <w:rPr>
          <w:noProof/>
        </w:rPr>
        <w:drawing>
          <wp:inline distT="0" distB="0" distL="0" distR="0" wp14:anchorId="0684B2BB" wp14:editId="2BC96057">
            <wp:extent cx="5859780" cy="1616710"/>
            <wp:effectExtent l="19050" t="19050" r="2667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screen">
                      <a:extLst>
                        <a:ext uri="{28A0092B-C50C-407E-A947-70E740481C1C}">
                          <a14:useLocalDpi xmlns:a14="http://schemas.microsoft.com/office/drawing/2010/main"/>
                        </a:ext>
                      </a:extLst>
                    </a:blip>
                    <a:srcRect r="-737"/>
                    <a:stretch>
                      <a:fillRect/>
                    </a:stretch>
                  </pic:blipFill>
                  <pic:spPr bwMode="auto">
                    <a:xfrm>
                      <a:off x="0" y="0"/>
                      <a:ext cx="5859780" cy="1616710"/>
                    </a:xfrm>
                    <a:prstGeom prst="rect">
                      <a:avLst/>
                    </a:prstGeom>
                    <a:noFill/>
                    <a:ln w="19050" cmpd="sng">
                      <a:solidFill>
                        <a:srgbClr val="000000"/>
                      </a:solidFill>
                      <a:miter lim="800000"/>
                      <a:headEnd/>
                      <a:tailEnd/>
                    </a:ln>
                    <a:effectLst/>
                  </pic:spPr>
                </pic:pic>
              </a:graphicData>
            </a:graphic>
          </wp:inline>
        </w:drawing>
      </w:r>
    </w:p>
    <w:p w:rsidR="000E5671" w:rsidRDefault="000E5671" w:rsidP="005E52BB">
      <w:pPr>
        <w:ind w:left="720" w:hanging="720"/>
      </w:pPr>
    </w:p>
    <w:p w:rsidR="000E5671" w:rsidRDefault="000E5671" w:rsidP="005E52BB">
      <w:pPr>
        <w:ind w:left="720" w:hanging="720"/>
      </w:pPr>
    </w:p>
    <w:p w:rsidR="000E5671" w:rsidRDefault="000E5671" w:rsidP="005E52BB">
      <w:pPr>
        <w:ind w:left="720" w:hanging="720"/>
      </w:pPr>
    </w:p>
    <w:p w:rsidR="00B53E29" w:rsidRDefault="00B53E29" w:rsidP="005E52BB">
      <w:pPr>
        <w:ind w:left="720" w:hanging="720"/>
      </w:pPr>
    </w:p>
    <w:p w:rsidR="00B53E29" w:rsidRDefault="00B53E29" w:rsidP="005E52BB">
      <w:pPr>
        <w:ind w:left="720" w:hanging="720"/>
      </w:pPr>
    </w:p>
    <w:p w:rsidR="002948AD" w:rsidRPr="005E52BB" w:rsidRDefault="000E5671" w:rsidP="005E52BB">
      <w:r>
        <w:lastRenderedPageBreak/>
        <w:t>4</w:t>
      </w:r>
      <w:r w:rsidR="002948AD">
        <w:t>.</w:t>
      </w:r>
      <w:r w:rsidR="002948AD">
        <w:tab/>
        <w:t xml:space="preserve">Select </w:t>
      </w:r>
      <w:r w:rsidR="002948AD" w:rsidRPr="0050703B">
        <w:rPr>
          <w:b/>
          <w:color w:val="0000FF"/>
        </w:rPr>
        <w:t>Finance</w:t>
      </w:r>
      <w:r w:rsidR="002948AD">
        <w:rPr>
          <w:color w:val="0000FF"/>
        </w:rPr>
        <w:t>.</w:t>
      </w:r>
    </w:p>
    <w:p w:rsidR="002948AD" w:rsidRDefault="00FB43EA">
      <w:pPr>
        <w:jc w:val="both"/>
        <w:rPr>
          <w:noProof/>
        </w:rPr>
      </w:pPr>
      <w:r>
        <w:rPr>
          <w:noProof/>
        </w:rPr>
        <mc:AlternateContent>
          <mc:Choice Requires="wps">
            <w:drawing>
              <wp:anchor distT="0" distB="0" distL="114300" distR="114300" simplePos="0" relativeHeight="251628032" behindDoc="0" locked="0" layoutInCell="1" allowOverlap="1" wp14:anchorId="6781AA1E" wp14:editId="746829CC">
                <wp:simplePos x="0" y="0"/>
                <wp:positionH relativeFrom="column">
                  <wp:posOffset>0</wp:posOffset>
                </wp:positionH>
                <wp:positionV relativeFrom="paragraph">
                  <wp:posOffset>1094740</wp:posOffset>
                </wp:positionV>
                <wp:extent cx="685800" cy="228600"/>
                <wp:effectExtent l="9525" t="18415" r="9525" b="10160"/>
                <wp:wrapNone/>
                <wp:docPr id="1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86.2pt;width:54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psewIAAP4EAAAOAAAAZHJzL2Uyb0RvYy54bWysVNuO0zAQfUfiHyy/d5N009JGm65WTYOQ&#10;Flix8AGu7TQWjm1st+mC+HfGTlq27AtC5MHxZTxzzswZ39weO4kO3DqhVYmzqxQjrqhmQu1K/OVz&#10;PVlg5DxRjEiteImfuMO3q9evbnpT8KlutWTcInCiXNGbErfemyJJHG15R9yVNlzBYaNtRzws7S5h&#10;lvTgvZPJNE3nSa8tM1ZT7hzsVsMhXkX/TcOp/9g0jnskSwzYfBxtHLdhTFY3pNhZYlpBRxjkH1B0&#10;RCgIenZVEU/Q3ooXrjpBrXa68VdUd4luGkF55ABssvQPNo8tMTxygeQ4c06T+39u6YfDg0WCQe3y&#10;DCNFOijSJ0gbUTvJUXYdMtQbV4Dho3mwgaMz95p+dUjpdQtm/M5a3becMMCVBfvk4kJYOLiKtv17&#10;zcA92Xsdk3VsbBccQhrQMdbk6VwTfvSIwuZ8MVukUDkKR9PpYg7zEIEUp8vGOv+W6w6FSYktYI/O&#10;yeHe+cH0ZBJiKV0LKWGfFFKhHhAv01kabzgtBQunkaTdbdfSogMB5dR1Ct8Y+MKsEx70K0VXYoA5&#10;GpEiZGOjWAzjiZDDHFBLFZwDOQA3zgad/Fimy81is8gn+XS+meRpVU3u6nU+mdfZm1l1Xa3XVfYz&#10;4MzyohWMcRWgnjSb5X+nibF7BrWdVXtByV0yr+F7yTy5hBErAqxO/8guyiBUflDQVrMnUIHVQxPC&#10;owGTVtvvGPXQgCV23/bEcozkOwVKWmZ5Hjo2LvLZmyks7POT7fMToii4KrHHaJiu/dDle2PFroVI&#10;Wayx0negvkZEZQRlDqhGzUKTRQbjgxC6+Pk6Wv1+tla/AAAA//8DAFBLAwQUAAYACAAAACEAkRHj&#10;/90AAAAIAQAADwAAAGRycy9kb3ducmV2LnhtbEyPUUvEMBCE3wX/Q1jBF/GSK8dZatPDCseBgmD1&#10;B+w1a1NsktLkevXfu/ekjzszzH5T7hY3iJmm2AevYb1SIMi3wfS+0/D5sb/PQcSE3uAQPGn4oQi7&#10;6vqqxMKEs3+nuUmd4BIfC9RgUxoLKWNryWFchZE8e19hcpj4nDppJjxzuRtkptRWOuw9f7A40rOl&#10;9rs5OQ3zut4fuhoPdRNeX94milt7F7W+vVmeHkEkWtJfGC74jA4VMx3DyZsoBg08JLH6kG1AXGyV&#10;s3LUkKl8A7Iq5f8B1S8AAAD//wMAUEsBAi0AFAAGAAgAAAAhALaDOJL+AAAA4QEAABMAAAAAAAAA&#10;AAAAAAAAAAAAAFtDb250ZW50X1R5cGVzXS54bWxQSwECLQAUAAYACAAAACEAOP0h/9YAAACUAQAA&#10;CwAAAAAAAAAAAAAAAAAvAQAAX3JlbHMvLnJlbHNQSwECLQAUAAYACAAAACEATow6bHsCAAD+BAAA&#10;DgAAAAAAAAAAAAAAAAAuAgAAZHJzL2Uyb0RvYy54bWxQSwECLQAUAAYACAAAACEAkRHj/90AAAAI&#10;AQAADwAAAAAAAAAAAAAAAADVBAAAZHJzL2Rvd25yZXYueG1sUEsFBgAAAAAEAAQA8wAAAN8FAAAA&#10;AA==&#10;" filled="f" strokecolor="red" strokeweight="1.5pt"/>
            </w:pict>
          </mc:Fallback>
        </mc:AlternateContent>
      </w:r>
      <w:r>
        <w:rPr>
          <w:noProof/>
        </w:rPr>
        <w:drawing>
          <wp:inline distT="0" distB="0" distL="0" distR="0" wp14:anchorId="5B185C56" wp14:editId="509B385E">
            <wp:extent cx="5706110" cy="1426210"/>
            <wp:effectExtent l="19050" t="19050" r="2794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5706110" cy="1426210"/>
                    </a:xfrm>
                    <a:prstGeom prst="rect">
                      <a:avLst/>
                    </a:prstGeom>
                    <a:noFill/>
                    <a:ln w="19050" cmpd="sng">
                      <a:solidFill>
                        <a:srgbClr val="000000"/>
                      </a:solidFill>
                      <a:miter lim="800000"/>
                      <a:headEnd/>
                      <a:tailEnd/>
                    </a:ln>
                    <a:effectLst/>
                  </pic:spPr>
                </pic:pic>
              </a:graphicData>
            </a:graphic>
          </wp:inline>
        </w:drawing>
      </w:r>
    </w:p>
    <w:p w:rsidR="002948AD" w:rsidRDefault="002948AD">
      <w:pPr>
        <w:jc w:val="both"/>
        <w:rPr>
          <w:noProof/>
        </w:rPr>
      </w:pPr>
    </w:p>
    <w:p w:rsidR="002948AD" w:rsidRPr="009E4E20" w:rsidRDefault="000E5671" w:rsidP="009E4E20">
      <w:pPr>
        <w:jc w:val="both"/>
        <w:rPr>
          <w:color w:val="0000FF"/>
        </w:rPr>
      </w:pPr>
      <w:r>
        <w:t>5</w:t>
      </w:r>
      <w:r w:rsidR="002948AD">
        <w:t>.</w:t>
      </w:r>
      <w:r w:rsidR="002948AD">
        <w:tab/>
        <w:t xml:space="preserve">Select </w:t>
      </w:r>
      <w:r w:rsidR="002948AD" w:rsidRPr="0050703B">
        <w:rPr>
          <w:b/>
          <w:color w:val="0000FF"/>
        </w:rPr>
        <w:t>Budget Queries</w:t>
      </w:r>
      <w:r w:rsidR="002948AD">
        <w:rPr>
          <w:color w:val="0000FF"/>
        </w:rPr>
        <w:t xml:space="preserve"> </w:t>
      </w:r>
      <w:r w:rsidR="002948AD">
        <w:t>from either the side or bottom menu.</w:t>
      </w:r>
      <w:r w:rsidR="002948AD">
        <w:tab/>
      </w:r>
    </w:p>
    <w:p w:rsidR="002948AD" w:rsidRDefault="00FB43EA">
      <w:pPr>
        <w:ind w:left="720" w:hanging="720"/>
      </w:pPr>
      <w:r>
        <w:rPr>
          <w:noProof/>
        </w:rPr>
        <mc:AlternateContent>
          <mc:Choice Requires="wps">
            <w:drawing>
              <wp:anchor distT="0" distB="0" distL="114300" distR="114300" simplePos="0" relativeHeight="251630080" behindDoc="0" locked="0" layoutInCell="1" allowOverlap="1" wp14:anchorId="6DCE41EA" wp14:editId="1CC3B10F">
                <wp:simplePos x="0" y="0"/>
                <wp:positionH relativeFrom="column">
                  <wp:posOffset>342900</wp:posOffset>
                </wp:positionH>
                <wp:positionV relativeFrom="paragraph">
                  <wp:posOffset>1212850</wp:posOffset>
                </wp:positionV>
                <wp:extent cx="732155" cy="228600"/>
                <wp:effectExtent l="9525" t="12700" r="10795" b="15875"/>
                <wp:wrapNone/>
                <wp:docPr id="1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7pt;margin-top:95.5pt;width:57.6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LXfQIAAP4EAAAOAAAAZHJzL2Uyb0RvYy54bWysVNuO2yAQfa/Uf0C8Z31ZJ5tYcVZRHFeV&#10;tu2q234AARyjYnCBxNmu+u8dcJIm3Zeqqh8wMMNwzswZ5veHVqI9N1ZoVeDkJsaIK6qZUNsCf/1S&#10;jaYYWUcUI1IrXuBnbvH94u2bed/lPNWNlowbBEGUzfuuwI1zXR5Flja8JfZGd1yBsdamJQ6WZhsx&#10;Q3qI3soojeNJ1GvDOqMptxZ2y8GIFyF+XXPqPtW15Q7JAgM2F0YTxo0fo8Wc5FtDukbQIwzyDyha&#10;IhRceg5VEkfQzohXoVpBjba6djdUt5Gua0F54ABskvgPNk8N6XjgAsmx3TlN9v+FpR/3jwYJBrXL&#10;ID+KtFCkz5A2oraSoyTzGeo7m4PjU/doPEfbPWj6zSKlVw248aUxum84YYAr8f7R1QG/sHAUbfoP&#10;mkF4snM6JOtQm9YHhDSgQ6jJ87km/OAQhc272zQZjzGiYErT6SQONYtIfjrcGevecd0iPymwAewh&#10;ONk/WOfBkPzk4u9SuhJShrJLhXpAPIvHcThhtRTMWwNJs92spEF7Asqpqhi+QA3oX7q1woF+pWgL&#10;PPU+R0X5bKwVC9c4IuQwByhS+eBADsAdZ4NOXmbxbD1dT7NRlk7Woywuy9GyWmWjSZXcjcvbcrUq&#10;k58eZ5LljWCMKw/1pNkk+ztNHLtnUNtZtVeU7DXzCr7XzKNrGCHNwOr0D+yCDHzlBwVtNHsGFRg9&#10;NCE8GjBptPmBUQ8NWGD7fUcMx0i+V6CkWZJ5RbqwyMZ3KSzMpWVzaSGKQqgCO4yG6coNXb7rjNg2&#10;cFMSaqz0EtRXi6AMr8wB1VGz0GSBwfFB8F18uQ5ev5+txS8AAAD//wMAUEsDBBQABgAIAAAAIQCc&#10;5g094AAAAAoBAAAPAAAAZHJzL2Rvd25yZXYueG1sTI/RSsQwEEXfBf8hjOCLuGmrVrc2XaywLCgI&#10;Vj9gthnbYjMpSbZb/97sk77NzL3cObfcLGYUMzk/WFaQrhIQxK3VA3cKPj+21w8gfEDWOFomBT/k&#10;YVOdn5VYaHvkd5qb0IkYwr5ABX0IUyGlb3sy6Fd2Io7al3UGQ1xdJ7XDYww3o8ySJJcGB44fepzo&#10;uaf2uzkYBXNab3ddjbu6sa8vb4583l95pS4vlqdHEIGW8GeGE35Ehyoy7e2BtRejgrvbWCXE+zqN&#10;w8mQr29A7BVk2X0Csirl/wrVLwAAAP//AwBQSwECLQAUAAYACAAAACEAtoM4kv4AAADhAQAAEwAA&#10;AAAAAAAAAAAAAAAAAAAAW0NvbnRlbnRfVHlwZXNdLnhtbFBLAQItABQABgAIAAAAIQA4/SH/1gAA&#10;AJQBAAALAAAAAAAAAAAAAAAAAC8BAABfcmVscy8ucmVsc1BLAQItABQABgAIAAAAIQAJeVLXfQIA&#10;AP4EAAAOAAAAAAAAAAAAAAAAAC4CAABkcnMvZTJvRG9jLnhtbFBLAQItABQABgAIAAAAIQCc5g09&#10;4AAAAAoBAAAPAAAAAAAAAAAAAAAAANcEAABkcnMvZG93bnJldi54bWxQSwUGAAAAAAQABADzAAAA&#10;5AUAAAAA&#10;" filled="f" strokecolor="red" strokeweight="1.5pt"/>
            </w:pict>
          </mc:Fallback>
        </mc:AlternateContent>
      </w:r>
      <w:r>
        <w:rPr>
          <w:noProof/>
        </w:rPr>
        <mc:AlternateContent>
          <mc:Choice Requires="wps">
            <w:drawing>
              <wp:anchor distT="0" distB="0" distL="114300" distR="114300" simplePos="0" relativeHeight="251629056" behindDoc="0" locked="0" layoutInCell="1" allowOverlap="1" wp14:anchorId="1A6C5A74" wp14:editId="49D6CAFD">
                <wp:simplePos x="0" y="0"/>
                <wp:positionH relativeFrom="column">
                  <wp:posOffset>0</wp:posOffset>
                </wp:positionH>
                <wp:positionV relativeFrom="paragraph">
                  <wp:posOffset>415290</wp:posOffset>
                </wp:positionV>
                <wp:extent cx="800100" cy="191770"/>
                <wp:effectExtent l="9525" t="15240" r="9525" b="12065"/>
                <wp:wrapNone/>
                <wp:docPr id="13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917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0;margin-top:32.7pt;width:63pt;height:15.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egIAAP4EAAAOAAAAZHJzL2Uyb0RvYy54bWysVNFu2yAUfZ+0f0C8p7ZTp0msOlUVx9Ok&#10;bqvW7QMI4BgNAwMSp6v277vgJEvWl2maH2wwl8M5957L7d2+k2jHrRNalTi7SjHiimom1KbEX7/U&#10;oxlGzhPFiNSKl/iZO3y3ePvmtjcFH+tWS8YtAhDlit6UuPXeFEniaMs74q604QoWG2074mFqNwmz&#10;pAf0TibjNL1Jem2ZsZpy5+BvNSziRcRvGk79p6Zx3CNZYuDm49vG9zq8k8UtKTaWmFbQAw3yDyw6&#10;IhQceoKqiCdoa8UrqE5Qq51u/BXVXaKbRlAeNYCaLP1DzVNLDI9aIDnOnNLk/h8s/bh7tEgwqN31&#10;HCNFOijSZ0gbURvJUTYJGeqNKyDwyTzaoNGZB02/OaT0soUwfm+t7ltOGPDKQnxysSFMHGxF6/6D&#10;ZgBPtl7HZO0b2wVASAPax5o8n2rC9x5R+DlLIS9QOQpL2TybTmPNElIcNxvr/DuuOxQGJbbAPYKT&#10;3YPzgQwpjiHhLKVrIWUsu1SoD6DpJI07nJaChdUo0m7WS2nRjoBz6jqFJ0oD+edhnfDgXym6yPQQ&#10;RIqQjZVi8RhPhBzGQEWqAA7igNxhNPjkZZ7OV7PVLB/l45vVKE+ranRfL/PRTZ1NJ9V1tVxW2c/A&#10;M8uLVjDGVaB69GyW/50nDt0zuO3k2gtJ7lJ5Dc9r5ckljZhmUHX8RnXRBqHyg4PWmj2DC6wemhAu&#10;DRi02v7AqIcGLLH7viWWYyTfK3DSPMvz0LFxkk+mY5jY85X1+QpRFKBK7DEahks/dPnWWLFp4aQs&#10;1ljpe3BfI6IzgjMHVgfPQpNFBYcLIXTx+TxG/b62Fr8AAAD//wMAUEsDBBQABgAIAAAAIQDzvatE&#10;3AAAAAYBAAAPAAAAZHJzL2Rvd25yZXYueG1sTI9RS8NAEITfBf/DsYIvYi8t7aExl2KEUlAQjP6A&#10;bW7NBXN7IXdN47/v9Ukfd2aY+bbYzq4XE42h86xhuchAEDfedNxq+Prc3T+ACBHZYO+ZNPxSgG15&#10;fVVgbvyJP2iqYytSCYccNdgYh1zK0FhyGBZ+IE7etx8dxnSOrTQjnlK56+Uqy5R02HFasDjQi6Xm&#10;pz46DdOy2u3bCvdV7d9e30cKyt4FrW9v5ucnEJHm+BeGC35ChzIxHfyRTRC9hvRI1KA2axAXd6WS&#10;cNDwuFEgy0L+xy/PAAAA//8DAFBLAQItABQABgAIAAAAIQC2gziS/gAAAOEBAAATAAAAAAAAAAAA&#10;AAAAAAAAAABbQ29udGVudF9UeXBlc10ueG1sUEsBAi0AFAAGAAgAAAAhADj9If/WAAAAlAEAAAsA&#10;AAAAAAAAAAAAAAAALwEAAF9yZWxzLy5yZWxzUEsBAi0AFAAGAAgAAAAhAL+f7Px6AgAA/gQAAA4A&#10;AAAAAAAAAAAAAAAALgIAAGRycy9lMm9Eb2MueG1sUEsBAi0AFAAGAAgAAAAhAPO9q0TcAAAABgEA&#10;AA8AAAAAAAAAAAAAAAAA1AQAAGRycy9kb3ducmV2LnhtbFBLBQYAAAAABAAEAPMAAADdBQAAAAA=&#10;" filled="f" strokecolor="red" strokeweight="1.5pt"/>
            </w:pict>
          </mc:Fallback>
        </mc:AlternateContent>
      </w:r>
      <w:r>
        <w:rPr>
          <w:noProof/>
        </w:rPr>
        <w:drawing>
          <wp:inline distT="0" distB="0" distL="0" distR="0" wp14:anchorId="50362440" wp14:editId="48198B02">
            <wp:extent cx="5939790" cy="1463040"/>
            <wp:effectExtent l="19050" t="19050" r="2286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5939790" cy="1463040"/>
                    </a:xfrm>
                    <a:prstGeom prst="rect">
                      <a:avLst/>
                    </a:prstGeom>
                    <a:noFill/>
                    <a:ln w="19050" cmpd="sng">
                      <a:solidFill>
                        <a:srgbClr val="000000"/>
                      </a:solidFill>
                      <a:miter lim="800000"/>
                      <a:headEnd/>
                      <a:tailEnd/>
                    </a:ln>
                    <a:effectLst/>
                  </pic:spPr>
                </pic:pic>
              </a:graphicData>
            </a:graphic>
          </wp:inline>
        </w:drawing>
      </w:r>
    </w:p>
    <w:p w:rsidR="002948AD" w:rsidRDefault="002948AD">
      <w:pPr>
        <w:ind w:left="720" w:hanging="720"/>
      </w:pPr>
    </w:p>
    <w:p w:rsidR="002948AD" w:rsidRDefault="000E5671" w:rsidP="0050703B">
      <w:pPr>
        <w:ind w:left="720" w:hanging="720"/>
        <w:jc w:val="both"/>
      </w:pPr>
      <w:r>
        <w:t>6</w:t>
      </w:r>
      <w:r w:rsidR="002948AD">
        <w:t>.</w:t>
      </w:r>
      <w:r w:rsidR="002948AD">
        <w:tab/>
        <w:t xml:space="preserve">Select </w:t>
      </w:r>
      <w:r w:rsidR="002948AD" w:rsidRPr="0050703B">
        <w:rPr>
          <w:b/>
          <w:color w:val="0000FF"/>
          <w:shd w:val="clear" w:color="auto" w:fill="FFFFFF"/>
        </w:rPr>
        <w:t>Budget Status by Account</w:t>
      </w:r>
      <w:r w:rsidR="002948AD">
        <w:t xml:space="preserve"> from the pull-down menu and press the </w:t>
      </w:r>
      <w:r w:rsidR="002948AD" w:rsidRPr="0050703B">
        <w:rPr>
          <w:b/>
          <w:color w:val="0000FF"/>
        </w:rPr>
        <w:t>Create Query</w:t>
      </w:r>
      <w:r w:rsidR="002948AD">
        <w:rPr>
          <w:b/>
          <w:color w:val="0000FF"/>
        </w:rPr>
        <w:t xml:space="preserve"> </w:t>
      </w:r>
      <w:r w:rsidR="002948AD">
        <w:t>button.</w:t>
      </w:r>
    </w:p>
    <w:p w:rsidR="002948AD" w:rsidRDefault="00FB43EA" w:rsidP="00FF228A">
      <w:pPr>
        <w:ind w:left="720" w:hanging="720"/>
      </w:pPr>
      <w:r>
        <w:rPr>
          <w:noProof/>
        </w:rPr>
        <mc:AlternateContent>
          <mc:Choice Requires="wps">
            <w:drawing>
              <wp:anchor distT="0" distB="0" distL="114300" distR="114300" simplePos="0" relativeHeight="251631104" behindDoc="0" locked="0" layoutInCell="1" allowOverlap="1" wp14:anchorId="16F6AAD0" wp14:editId="1003B44C">
                <wp:simplePos x="0" y="0"/>
                <wp:positionH relativeFrom="column">
                  <wp:posOffset>1143000</wp:posOffset>
                </wp:positionH>
                <wp:positionV relativeFrom="paragraph">
                  <wp:posOffset>679450</wp:posOffset>
                </wp:positionV>
                <wp:extent cx="2057400" cy="457200"/>
                <wp:effectExtent l="9525" t="12700" r="9525" b="15875"/>
                <wp:wrapNone/>
                <wp:docPr id="1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0pt;margin-top:53.5pt;width:162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SfegIAAP8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NbRKkQ6a9AnKRtROcpTNQ4V64wpwfDQPNnB05p2mXx1Set2CG7+3VvctJwxwZcE/uTgQNg6Oom3/&#10;XjMIT/Zex2IdG9uFgFAGdIw9eTr3hB89ovBzms5u8hRaR8GWz26g6TEFKU6njXX+DdcdCosSWwAf&#10;o5PDO+cDGlKcXEIypWshZey7VKgHyMt0lsYTTkvBgjWytLvtWlp0ICCduk7hGRNfuHXCg4Cl6Eq8&#10;CD6jpEI5NorFNJ4IOawBilQhOLADcONqEMqPZbrcLDaLfJJP55tJnlbV5L5e55N5nd3Mqutqva6y&#10;nwFnlhetYIyrAPUk2iz/O1GM4zPI7SzbC0ruknkNz0vmySWMWGZgdfpGdlEHofWDhLaaPYEMrB6m&#10;EG4NWLTafseohwkssfu2J5ZjJN8qkNIyy/MwsnETO4+RfW7ZPrcQRSFUiT1Gw3LthzHfGyt2LWTK&#10;Yo+Vvgf5NSIqI0hzQDWKFqYsMhhvhDDGz/fR6/e9tfoFAAD//wMAUEsDBBQABgAIAAAAIQAzPFyU&#10;3AAAAAsBAAAPAAAAZHJzL2Rvd25yZXYueG1sTE/RSsQwEHwX/Iewgi/iJSd6d9amhxWOAwXB6gfk&#10;mrUpNpuS5Hr1712f9G1mZ5idKbezH8SEMfWBNCwXCgRSG2xPnYaP9931BkTKhqwZAqGGb0ywrc7P&#10;SlPYcKI3nJrcCQ6hVBgNLuexkDK1Dr1JizAisfYZojeZaeykjebE4X6QN0qtpDc98QdnRnxy2H41&#10;R69hWta7fVebfd2El+fXiGnlrpLWlxfz4wOIjHP+M8Nvfa4OFXc6hCPZJAbmG8VbMgO1ZsCOO3XL&#10;4MCX9b0CWZXy/4bqBwAA//8DAFBLAQItABQABgAIAAAAIQC2gziS/gAAAOEBAAATAAAAAAAAAAAA&#10;AAAAAAAAAABbQ29udGVudF9UeXBlc10ueG1sUEsBAi0AFAAGAAgAAAAhADj9If/WAAAAlAEAAAsA&#10;AAAAAAAAAAAAAAAALwEAAF9yZWxzLy5yZWxzUEsBAi0AFAAGAAgAAAAhAK2BdJ96AgAA/wQAAA4A&#10;AAAAAAAAAAAAAAAALgIAAGRycy9lMm9Eb2MueG1sUEsBAi0AFAAGAAgAAAAhADM8XJTcAAAACwEA&#10;AA8AAAAAAAAAAAAAAAAA1AQAAGRycy9kb3ducmV2LnhtbFBLBQYAAAAABAAEAPMAAADdBQAAAAA=&#10;" filled="f" strokecolor="red" strokeweight="1.5pt"/>
            </w:pict>
          </mc:Fallback>
        </mc:AlternateContent>
      </w:r>
      <w:r>
        <w:rPr>
          <w:noProof/>
        </w:rPr>
        <w:drawing>
          <wp:inline distT="0" distB="0" distL="0" distR="0" wp14:anchorId="79288D11" wp14:editId="23B8ADA1">
            <wp:extent cx="5939790" cy="1536065"/>
            <wp:effectExtent l="19050" t="19050" r="2286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cstate="screen">
                      <a:extLst>
                        <a:ext uri="{28A0092B-C50C-407E-A947-70E740481C1C}">
                          <a14:useLocalDpi xmlns:a14="http://schemas.microsoft.com/office/drawing/2010/main"/>
                        </a:ext>
                      </a:extLst>
                    </a:blip>
                    <a:srcRect r="-3693"/>
                    <a:stretch>
                      <a:fillRect/>
                    </a:stretch>
                  </pic:blipFill>
                  <pic:spPr bwMode="auto">
                    <a:xfrm>
                      <a:off x="0" y="0"/>
                      <a:ext cx="5939790" cy="1536065"/>
                    </a:xfrm>
                    <a:prstGeom prst="rect">
                      <a:avLst/>
                    </a:prstGeom>
                    <a:noFill/>
                    <a:ln w="19050" cmpd="sng">
                      <a:solidFill>
                        <a:srgbClr val="000000"/>
                      </a:solidFill>
                      <a:miter lim="800000"/>
                      <a:headEnd/>
                      <a:tailEnd/>
                    </a:ln>
                    <a:effectLst/>
                  </pic:spPr>
                </pic:pic>
              </a:graphicData>
            </a:graphic>
          </wp:inline>
        </w:drawing>
      </w:r>
    </w:p>
    <w:p w:rsidR="002948AD" w:rsidRDefault="002948AD" w:rsidP="005E52BB">
      <w:pPr>
        <w:jc w:val="both"/>
      </w:pPr>
    </w:p>
    <w:p w:rsidR="002948AD" w:rsidRPr="00511524" w:rsidRDefault="000E5671" w:rsidP="0050703B">
      <w:pPr>
        <w:ind w:left="720" w:hanging="720"/>
        <w:jc w:val="both"/>
        <w:rPr>
          <w:b/>
        </w:rPr>
      </w:pPr>
      <w:r>
        <w:t>7</w:t>
      </w:r>
      <w:r w:rsidR="002948AD">
        <w:t>.</w:t>
      </w:r>
      <w:r w:rsidR="002948AD">
        <w:tab/>
        <w:t xml:space="preserve">Select the columns you wish to see on the query (user’s choice-multiple options) by clicking in boxes (a check mark appears) then select </w:t>
      </w:r>
      <w:r w:rsidR="002948AD" w:rsidRPr="0050703B">
        <w:rPr>
          <w:b/>
          <w:color w:val="0000FF"/>
        </w:rPr>
        <w:t>Continue</w:t>
      </w:r>
      <w:r w:rsidR="002948AD">
        <w:t>.</w:t>
      </w:r>
      <w:r w:rsidR="00511524">
        <w:t xml:space="preserve">  </w:t>
      </w:r>
      <w:r w:rsidR="00511524" w:rsidRPr="00511524">
        <w:rPr>
          <w:b/>
        </w:rPr>
        <w:t>(NOTE:  Selecting Accounted Budget in the first column will allow you to drill down for more information in the query.)</w:t>
      </w:r>
    </w:p>
    <w:p w:rsidR="002948AD" w:rsidRDefault="00FB43EA">
      <w:pPr>
        <w:jc w:val="both"/>
      </w:pPr>
      <w:r>
        <w:rPr>
          <w:noProof/>
        </w:rPr>
        <mc:AlternateContent>
          <mc:Choice Requires="wps">
            <w:drawing>
              <wp:anchor distT="0" distB="0" distL="114300" distR="114300" simplePos="0" relativeHeight="251660800" behindDoc="0" locked="0" layoutInCell="1" allowOverlap="1" wp14:anchorId="7EE9B50E" wp14:editId="66D3C36F">
                <wp:simplePos x="0" y="0"/>
                <wp:positionH relativeFrom="column">
                  <wp:posOffset>0</wp:posOffset>
                </wp:positionH>
                <wp:positionV relativeFrom="paragraph">
                  <wp:posOffset>1210945</wp:posOffset>
                </wp:positionV>
                <wp:extent cx="685800" cy="342900"/>
                <wp:effectExtent l="9525" t="10795" r="9525" b="17780"/>
                <wp:wrapNone/>
                <wp:docPr id="13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0;margin-top:95.35pt;width:54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fhewIAAP4EAAAOAAAAZHJzL2Uyb0RvYy54bWysVNuO2yAQfa/Uf0C8Z21nnWxirbNaxXFV&#10;qZdVt/0AAjhGxUCBxNlW/fcO2Ek33Zeqqh8wl2HmnJkz3N4dO4kO3DqhVYmzqxQjrqhmQu1K/OVz&#10;PVlg5DxRjEiteImfuMN3q9evbntT8KlutWTcInCiXNGbErfemyJJHG15R9yVNlzBYaNtRzws7S5h&#10;lvTgvZPJNE3nSa8tM1ZT7hzsVsMhXkX/TcOp/9g0jnskSwzYfBxtHLdhTFa3pNhZYlpBRxjkH1B0&#10;RCgIenZVEU/Q3ooXrjpBrXa68VdUd4luGkF55ABssvQPNo8tMTxygeQ4c06T+39u6YfDg0WCQe2u&#10;bzBSpIMifYK0EbWTHC3ykKHeuAIMH82DDRydeafpV4eUXrdgxu+t1X3LCQNcWbBPLi6EhYOraNu/&#10;1wzck73XMVnHxnbBIaQBHWNNns414UePKGzOF7NFCpWjcHSdT5cwDxFIcbpsrPNvuO5QmJTYAvbo&#10;nBzeOT+YnkxCLKVrISXsk0Iq1APiZTpL4w2npWDhNJK0u+1aWnQgoJy6TuEbA1+YdcKDfqXoSgww&#10;RyNShGxsFIthPBFymANqqYJzIAfgxtmgkx/LdLlZbBb5JJ/ON5M8rarJfb3OJ/M6u5lV19V6XWU/&#10;A84sL1rBGFcB6kmzWf53mhi7Z1DbWbUXlNwl8xq+l8yTSxixIsDq9I/sogxC5QcFbTV7AhVYPTQh&#10;PBowabX9jlEPDVhi921PLMdIvlWgpGWW56Fj4yKf3UxhYZ+fbJ+fEEXBVYk9RsN07Ycu3xsrdi1E&#10;ymKNlb4H9TUiKiMoc0A1ahaaLDIYH4TQxc/X0er3s7X6BQAA//8DAFBLAwQUAAYACAAAACEAsQTn&#10;Yt4AAAAIAQAADwAAAGRycy9kb3ducmV2LnhtbEyPzWrDMBCE74W+g9hCL6WREkJ+XMuhLoRAC4W6&#10;eYCNtbVMrZWxFMd9+yqn9rgzw+w3+W5ynRhpCK1nDfOZAkFce9Nyo+H4uX/cgAgR2WDnmTT8UIBd&#10;cXuTY2b8hT9orGIjUgmHDDXYGPtMylBbchhmvidO3pcfHMZ0Do00A15SuevkQqmVdNhy+mCxpxdL&#10;9Xd1dhrGebk/NCUeysq/vb4PFFb2IWh9fzc9P4GINMW/MFzxEzoUienkz2yC6DSkITGpW7UGcbXV&#10;JiknDYvlcg2yyOX/AcUvAAAA//8DAFBLAQItABQABgAIAAAAIQC2gziS/gAAAOEBAAATAAAAAAAA&#10;AAAAAAAAAAAAAABbQ29udGVudF9UeXBlc10ueG1sUEsBAi0AFAAGAAgAAAAhADj9If/WAAAAlAEA&#10;AAsAAAAAAAAAAAAAAAAALwEAAF9yZWxzLy5yZWxzUEsBAi0AFAAGAAgAAAAhABWRZ+F7AgAA/gQA&#10;AA4AAAAAAAAAAAAAAAAALgIAAGRycy9lMm9Eb2MueG1sUEsBAi0AFAAGAAgAAAAhALEE52LeAAAA&#10;CAEAAA8AAAAAAAAAAAAAAAAA1QQAAGRycy9kb3ducmV2LnhtbFBLBQYAAAAABAAEAPMAAADgBQAA&#10;AAA=&#10;" filled="f" strokecolor="red" strokeweight="1.5pt"/>
            </w:pict>
          </mc:Fallback>
        </mc:AlternateContent>
      </w:r>
      <w:r>
        <w:rPr>
          <w:noProof/>
        </w:rPr>
        <w:drawing>
          <wp:inline distT="0" distB="0" distL="0" distR="0" wp14:anchorId="64FD6226" wp14:editId="67AB2A10">
            <wp:extent cx="5925185" cy="1616710"/>
            <wp:effectExtent l="19050" t="19050" r="18415"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5925185" cy="1616710"/>
                    </a:xfrm>
                    <a:prstGeom prst="rect">
                      <a:avLst/>
                    </a:prstGeom>
                    <a:noFill/>
                    <a:ln w="19050" cmpd="sng">
                      <a:solidFill>
                        <a:srgbClr val="000000"/>
                      </a:solidFill>
                      <a:miter lim="800000"/>
                      <a:headEnd/>
                      <a:tailEnd/>
                    </a:ln>
                    <a:effectLst/>
                  </pic:spPr>
                </pic:pic>
              </a:graphicData>
            </a:graphic>
          </wp:inline>
        </w:drawing>
      </w:r>
    </w:p>
    <w:p w:rsidR="002948AD" w:rsidRDefault="002948AD" w:rsidP="00FF228A">
      <w:pPr>
        <w:jc w:val="both"/>
      </w:pPr>
    </w:p>
    <w:p w:rsidR="002948AD" w:rsidRDefault="000E5671" w:rsidP="00511524">
      <w:pPr>
        <w:jc w:val="both"/>
      </w:pPr>
      <w:r>
        <w:lastRenderedPageBreak/>
        <w:t>8</w:t>
      </w:r>
      <w:r w:rsidR="005E52BB">
        <w:t>.</w:t>
      </w:r>
      <w:r w:rsidR="002948AD">
        <w:tab/>
        <w:t>Complete the following:</w:t>
      </w:r>
      <w:r w:rsidR="002948AD">
        <w:tab/>
      </w:r>
    </w:p>
    <w:p w:rsidR="002948AD" w:rsidRDefault="002948AD" w:rsidP="009E4E20">
      <w:pPr>
        <w:ind w:left="720" w:hanging="720"/>
        <w:jc w:val="both"/>
      </w:pPr>
    </w:p>
    <w:p w:rsidR="002948AD" w:rsidRDefault="002948AD" w:rsidP="002A1C2B">
      <w:pPr>
        <w:ind w:left="720"/>
        <w:jc w:val="both"/>
      </w:pPr>
      <w:r w:rsidRPr="00AE2022">
        <w:rPr>
          <w:b/>
          <w:color w:val="0000FF"/>
        </w:rPr>
        <w:t>Fiscal Year</w:t>
      </w:r>
      <w:r w:rsidR="000E215A">
        <w:t xml:space="preserve"> (Example:  Fiscal Year 2013-14 = 2014</w:t>
      </w:r>
      <w:r>
        <w:t>)</w:t>
      </w:r>
    </w:p>
    <w:p w:rsidR="002948AD" w:rsidRDefault="002948AD" w:rsidP="009E4E20">
      <w:pPr>
        <w:ind w:left="720" w:hanging="720"/>
        <w:jc w:val="both"/>
      </w:pPr>
      <w:r>
        <w:tab/>
      </w:r>
    </w:p>
    <w:p w:rsidR="002948AD" w:rsidRDefault="002948AD" w:rsidP="00AE2022">
      <w:pPr>
        <w:ind w:left="720"/>
        <w:jc w:val="both"/>
      </w:pPr>
      <w:r w:rsidRPr="00AE2022">
        <w:rPr>
          <w:b/>
          <w:color w:val="0000FF"/>
        </w:rPr>
        <w:t>Fiscal Period</w:t>
      </w:r>
      <w:r>
        <w:t xml:space="preserve"> (Example:  April = Fiscal Period 10 since it is the 10</w:t>
      </w:r>
      <w:r w:rsidRPr="00AE2022">
        <w:rPr>
          <w:vertAlign w:val="superscript"/>
        </w:rPr>
        <w:t>th</w:t>
      </w:r>
      <w:r>
        <w:t xml:space="preserve"> month of the fiscal year.  To get ALL data, use Fiscal Period 14)</w:t>
      </w:r>
    </w:p>
    <w:p w:rsidR="002948AD" w:rsidRDefault="002948AD" w:rsidP="00AE2022">
      <w:pPr>
        <w:ind w:left="720"/>
        <w:jc w:val="both"/>
      </w:pPr>
    </w:p>
    <w:p w:rsidR="002948AD" w:rsidRDefault="002948AD" w:rsidP="002A1C2B">
      <w:pPr>
        <w:ind w:left="720"/>
        <w:jc w:val="both"/>
      </w:pPr>
      <w:r w:rsidRPr="002A1C2B">
        <w:rPr>
          <w:b/>
          <w:color w:val="0000FF"/>
        </w:rPr>
        <w:t>Comparison Fiscal Year</w:t>
      </w:r>
      <w:r>
        <w:t xml:space="preserve"> and </w:t>
      </w:r>
      <w:r w:rsidRPr="002A1C2B">
        <w:rPr>
          <w:b/>
          <w:color w:val="0000FF"/>
        </w:rPr>
        <w:t>Comparison Fiscal Period</w:t>
      </w:r>
      <w:r>
        <w:t xml:space="preserve"> can be used to compare data between fiscal years/periods.  To look at this year’s data only, select </w:t>
      </w:r>
      <w:proofErr w:type="gramStart"/>
      <w:r>
        <w:t>None</w:t>
      </w:r>
      <w:proofErr w:type="gramEnd"/>
      <w:r>
        <w:t>.</w:t>
      </w:r>
    </w:p>
    <w:p w:rsidR="002948AD" w:rsidRDefault="002948AD" w:rsidP="002A1C2B">
      <w:pPr>
        <w:ind w:left="720"/>
        <w:jc w:val="both"/>
      </w:pPr>
    </w:p>
    <w:p w:rsidR="002948AD" w:rsidRDefault="002948AD" w:rsidP="002A1C2B">
      <w:pPr>
        <w:ind w:left="720"/>
        <w:jc w:val="both"/>
      </w:pPr>
      <w:r w:rsidRPr="0050703B">
        <w:rPr>
          <w:b/>
          <w:color w:val="0000FF"/>
        </w:rPr>
        <w:t>Chart of Accounts</w:t>
      </w:r>
      <w:r>
        <w:t xml:space="preserve"> (A=ASU Funds beginning with 1-8, F=Foundation Funds beginning with 9)</w:t>
      </w:r>
    </w:p>
    <w:p w:rsidR="002948AD" w:rsidRDefault="002948AD" w:rsidP="002A1C2B">
      <w:pPr>
        <w:ind w:left="720"/>
        <w:jc w:val="both"/>
        <w:rPr>
          <w:b/>
          <w:color w:val="0000FF"/>
        </w:rPr>
      </w:pPr>
    </w:p>
    <w:p w:rsidR="002948AD" w:rsidRDefault="002948AD" w:rsidP="002A1C2B">
      <w:pPr>
        <w:ind w:left="720"/>
        <w:jc w:val="both"/>
      </w:pPr>
      <w:r w:rsidRPr="0050703B">
        <w:rPr>
          <w:b/>
          <w:color w:val="0000FF"/>
        </w:rPr>
        <w:t>Index</w:t>
      </w:r>
      <w:r>
        <w:t xml:space="preserve"> (Enter your </w:t>
      </w:r>
      <w:r w:rsidRPr="002A1C2B">
        <w:rPr>
          <w:b/>
        </w:rPr>
        <w:t>Fund Number</w:t>
      </w:r>
      <w:r>
        <w:t xml:space="preserve"> here)</w:t>
      </w:r>
    </w:p>
    <w:p w:rsidR="002948AD" w:rsidRDefault="002948AD" w:rsidP="002A1C2B">
      <w:pPr>
        <w:ind w:left="720"/>
        <w:jc w:val="both"/>
        <w:rPr>
          <w:b/>
        </w:rPr>
      </w:pPr>
    </w:p>
    <w:p w:rsidR="002948AD" w:rsidRDefault="002948AD" w:rsidP="002A1C2B">
      <w:pPr>
        <w:ind w:left="720"/>
        <w:jc w:val="both"/>
      </w:pPr>
      <w:r w:rsidRPr="002A1C2B">
        <w:rPr>
          <w:b/>
          <w:highlight w:val="yellow"/>
        </w:rPr>
        <w:t>**Do not use the Fund, Organization and Program fields</w:t>
      </w:r>
      <w:r w:rsidRPr="002A1C2B">
        <w:rPr>
          <w:highlight w:val="yellow"/>
        </w:rPr>
        <w:t>.</w:t>
      </w:r>
      <w:r>
        <w:t xml:space="preserve">  </w:t>
      </w:r>
    </w:p>
    <w:p w:rsidR="002948AD" w:rsidRDefault="002948AD" w:rsidP="002A1C2B">
      <w:pPr>
        <w:ind w:left="720"/>
        <w:jc w:val="both"/>
      </w:pPr>
    </w:p>
    <w:p w:rsidR="002948AD" w:rsidRDefault="002948AD" w:rsidP="002A1C2B">
      <w:pPr>
        <w:ind w:left="720"/>
        <w:jc w:val="both"/>
      </w:pPr>
      <w:r>
        <w:t xml:space="preserve">Press the </w:t>
      </w:r>
      <w:r w:rsidRPr="0050703B">
        <w:rPr>
          <w:b/>
          <w:color w:val="0000FF"/>
        </w:rPr>
        <w:t>Submit Query</w:t>
      </w:r>
      <w:r>
        <w:t xml:space="preserve"> button when complete.</w:t>
      </w:r>
    </w:p>
    <w:p w:rsidR="002948AD" w:rsidRDefault="00FB43EA">
      <w:pPr>
        <w:jc w:val="both"/>
        <w:rPr>
          <w:b/>
          <w:sz w:val="28"/>
          <w:szCs w:val="28"/>
        </w:rPr>
      </w:pPr>
      <w:r>
        <w:rPr>
          <w:noProof/>
        </w:rPr>
        <mc:AlternateContent>
          <mc:Choice Requires="wps">
            <w:drawing>
              <wp:anchor distT="0" distB="0" distL="114300" distR="114300" simplePos="0" relativeHeight="251638272" behindDoc="0" locked="0" layoutInCell="1" allowOverlap="1" wp14:anchorId="2C7994FC" wp14:editId="4F5553F9">
                <wp:simplePos x="0" y="0"/>
                <wp:positionH relativeFrom="column">
                  <wp:posOffset>0</wp:posOffset>
                </wp:positionH>
                <wp:positionV relativeFrom="paragraph">
                  <wp:posOffset>23495</wp:posOffset>
                </wp:positionV>
                <wp:extent cx="3429000" cy="685800"/>
                <wp:effectExtent l="9525" t="13970" r="19050" b="14605"/>
                <wp:wrapNone/>
                <wp:docPr id="1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85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1.85pt;width:270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wXfQIAAP8EAAAOAAAAZHJzL2Uyb0RvYy54bWysVMGO2jAQvVfqP1i+QxI2sBARVitCqkrb&#10;dtVtP8DYDrHq2KltCLTqv3fsBArtparKwYzj8cx7M2+8fDg2Eh24sUKrHCfjGCOuqGZC7XL8+VM5&#10;mmNkHVGMSK14jk/c4ofV61fLrs34RNdaMm4QBFE269oc1861WRRZWvOG2LFuuYLDSpuGONiaXcQM&#10;6SB6I6NJHM+iThvWGk25tfC16A/xKsSvKk7dh6qy3CGZY8DmwmrCuvVrtFqSbGdIWws6wCD/gKIh&#10;QkHSS6iCOIL2RvwRqhHUaKsrN6a6iXRVCcoDB2CTxL+xealJywMXKI5tL2Wy/y8sfX94Nkgw6N3d&#10;DCNFGmjSRygbUTvJUXLvK9S1NgPHl/bZeI62fdL0i0VKr2tw44/G6K7mhAGuxPtHNxf8xsJVtO3e&#10;aQbhyd7pUKxjZRofEMqAjqEnp0tP+NEhCh/v0skijqF1FM5m8+kcbJ+CZOfbrbHuDdcN8kaODYAP&#10;0cnhybre9ezikyldCinhO8mkQh1AXsTTONywWgrmTwNLs9uupUEHAtIpS8BwTnzj1ggHApaiyTFA&#10;G5xI5suxUSykcUTI3gbUUvngwA7ADVYvlO+LeLGZb+bpKJ3MNqM0LorRY7lOR7MyuZ8Wd8V6XSQ/&#10;PM4kzWrBGFce6lm0Sfp3ohjGp5fbRbY3lOwt8xJ+Q8mv3KJbGKEjwOr8H9gFHfjW9xLaanYCGRjd&#10;TyG8GmDU2nzDqIMJzLH9uieGYyTfKpDSIklTP7Jhk07vJ7Ax1yfb6xOiKITKscOoN9euH/N9a8Su&#10;hkxJ6LHSjyC/SgRleGn2qAbRwpQFBsOL4Mf4eh+8fr1bq58AAAD//wMAUEsDBBQABgAIAAAAIQCT&#10;NNwx3AAAAAYBAAAPAAAAZHJzL2Rvd25yZXYueG1sTI/dSsNAFITvBd9hOYI3Yjfxp5WYTTFCKVgQ&#10;TPsA2+wxG8yeDbvbNL69xyu9HGaY+aZcz24QE4bYe1KQLzIQSK03PXUKDvvN7ROImDQZPXhCBd8Y&#10;YV1dXpS6MP5MHzg1qRNcQrHQCmxKYyFlbC06HRd+RGLv0wenE8vQSRP0mcvdIO+ybCmd7okXrB7x&#10;1WL71ZycgimvN9uu1tu68bu394BxaW+iUtdX88sziIRz+gvDLz6jQ8VMR38iE8WggI8kBfcrEGw+&#10;PmSsj5zK8xXIqpT/8asfAAAA//8DAFBLAQItABQABgAIAAAAIQC2gziS/gAAAOEBAAATAAAAAAAA&#10;AAAAAAAAAAAAAABbQ29udGVudF9UeXBlc10ueG1sUEsBAi0AFAAGAAgAAAAhADj9If/WAAAAlAEA&#10;AAsAAAAAAAAAAAAAAAAALwEAAF9yZWxzLy5yZWxzUEsBAi0AFAAGAAgAAAAhACLPzBd9AgAA/wQA&#10;AA4AAAAAAAAAAAAAAAAALgIAAGRycy9lMm9Eb2MueG1sUEsBAi0AFAAGAAgAAAAhAJM03DHcAAAA&#10;BgEAAA8AAAAAAAAAAAAAAAAA1wQAAGRycy9kb3ducmV2LnhtbFBLBQYAAAAABAAEAPMAAADgBQAA&#10;AAA=&#10;" filled="f" strokecolor="red" strokeweight="1.5pt"/>
            </w:pict>
          </mc:Fallback>
        </mc:AlternateContent>
      </w:r>
      <w:r>
        <w:rPr>
          <w:b/>
          <w:noProof/>
          <w:color w:val="008000"/>
          <w:sz w:val="28"/>
          <w:szCs w:val="28"/>
        </w:rPr>
        <w:drawing>
          <wp:inline distT="0" distB="0" distL="0" distR="0" wp14:anchorId="17835BCA" wp14:editId="2565102D">
            <wp:extent cx="5939790" cy="1748155"/>
            <wp:effectExtent l="19050" t="19050" r="381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5939790" cy="1748155"/>
                    </a:xfrm>
                    <a:prstGeom prst="rect">
                      <a:avLst/>
                    </a:prstGeom>
                    <a:noFill/>
                    <a:ln w="19050" cmpd="sng">
                      <a:solidFill>
                        <a:srgbClr val="000000"/>
                      </a:solidFill>
                      <a:miter lim="800000"/>
                      <a:headEnd/>
                      <a:tailEnd/>
                    </a:ln>
                    <a:effectLst/>
                  </pic:spPr>
                </pic:pic>
              </a:graphicData>
            </a:graphic>
          </wp:inline>
        </w:drawing>
      </w:r>
    </w:p>
    <w:p w:rsidR="002948AD" w:rsidRDefault="002948AD">
      <w:pPr>
        <w:jc w:val="both"/>
      </w:pPr>
    </w:p>
    <w:p w:rsidR="002948AD" w:rsidRDefault="000E5671" w:rsidP="009A5549">
      <w:pPr>
        <w:ind w:left="720" w:hanging="720"/>
        <w:jc w:val="both"/>
      </w:pPr>
      <w:r>
        <w:t>9</w:t>
      </w:r>
      <w:r w:rsidR="002948AD">
        <w:t>.</w:t>
      </w:r>
      <w:r w:rsidR="002948AD">
        <w:tab/>
        <w:t>The Fund, Organization and Program information automatically defaults into the correct fields, thereby eliminating any chance for error.</w:t>
      </w:r>
    </w:p>
    <w:p w:rsidR="002948AD" w:rsidRDefault="002948AD" w:rsidP="00EE12AA">
      <w:pPr>
        <w:ind w:left="720"/>
        <w:jc w:val="both"/>
      </w:pPr>
    </w:p>
    <w:p w:rsidR="002948AD" w:rsidRDefault="002948AD" w:rsidP="00EE12AA">
      <w:pPr>
        <w:ind w:left="720"/>
        <w:jc w:val="both"/>
      </w:pPr>
      <w:r>
        <w:t xml:space="preserve">If you have Revenue Accounts that you want to view, click the check-box beside </w:t>
      </w:r>
      <w:r w:rsidRPr="0050703B">
        <w:rPr>
          <w:b/>
          <w:color w:val="0000FF"/>
        </w:rPr>
        <w:t>Include</w:t>
      </w:r>
      <w:r w:rsidRPr="0050703B">
        <w:rPr>
          <w:b/>
        </w:rPr>
        <w:t xml:space="preserve"> </w:t>
      </w:r>
      <w:r w:rsidRPr="0050703B">
        <w:rPr>
          <w:b/>
          <w:color w:val="0000FF"/>
        </w:rPr>
        <w:t>Revenue Accounts</w:t>
      </w:r>
      <w:r w:rsidRPr="0050703B">
        <w:rPr>
          <w:b/>
        </w:rPr>
        <w:t>.</w:t>
      </w:r>
      <w:r>
        <w:t xml:space="preserve">  </w:t>
      </w:r>
    </w:p>
    <w:p w:rsidR="002948AD" w:rsidRDefault="002948AD" w:rsidP="00EE12AA">
      <w:pPr>
        <w:ind w:left="720"/>
        <w:jc w:val="both"/>
      </w:pPr>
    </w:p>
    <w:p w:rsidR="002948AD" w:rsidRDefault="002948AD" w:rsidP="009E4E20">
      <w:pPr>
        <w:ind w:left="720"/>
        <w:jc w:val="both"/>
      </w:pPr>
      <w:r>
        <w:t xml:space="preserve">Press the </w:t>
      </w:r>
      <w:r w:rsidRPr="0050703B">
        <w:rPr>
          <w:b/>
          <w:color w:val="0000FF"/>
        </w:rPr>
        <w:t>Submit Query</w:t>
      </w:r>
      <w:r>
        <w:t xml:space="preserve"> button again.</w:t>
      </w:r>
    </w:p>
    <w:p w:rsidR="002948AD" w:rsidRDefault="00FB43EA">
      <w:pPr>
        <w:ind w:left="720" w:hanging="720"/>
        <w:jc w:val="both"/>
      </w:pPr>
      <w:r>
        <w:rPr>
          <w:noProof/>
        </w:rPr>
        <mc:AlternateContent>
          <mc:Choice Requires="wps">
            <w:drawing>
              <wp:anchor distT="0" distB="0" distL="114300" distR="114300" simplePos="0" relativeHeight="251662848" behindDoc="0" locked="0" layoutInCell="1" allowOverlap="1" wp14:anchorId="312A663D" wp14:editId="42A10E79">
                <wp:simplePos x="0" y="0"/>
                <wp:positionH relativeFrom="column">
                  <wp:posOffset>0</wp:posOffset>
                </wp:positionH>
                <wp:positionV relativeFrom="paragraph">
                  <wp:posOffset>1416050</wp:posOffset>
                </wp:positionV>
                <wp:extent cx="1028700" cy="209550"/>
                <wp:effectExtent l="9525" t="15875" r="9525" b="12700"/>
                <wp:wrapNone/>
                <wp:docPr id="135"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0;margin-top:111.5pt;width:81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LSfgIAAAAFAAAOAAAAZHJzL2Uyb0RvYy54bWysVNuO2yAQfa/Uf0C8Z31ZZzex1lmt4riq&#10;1Muq234AARyjYqBA4myr/nsHnKRJ96Wq6geb8QzDOTNnuLvf9xLtuHVCqwpnVylGXFHNhNpU+Mvn&#10;ZjLDyHmiGJFa8Qo/c4fvF69f3Q2m5LnutGTcIkiiXDmYCnfemzJJHO14T9yVNlyBs9W2Jx5Mu0mY&#10;JQNk72WSp+lNMmjLjNWUOwd/69GJFzF/23LqP7at4x7JCgM2H982vtfhnSzuSLmxxHSCHmCQf0DR&#10;E6Hg0FOqmniCtla8SNULarXTrb+iuk902wrKIwdgk6V/sHnqiOGRCxTHmVOZ3P9LSz/sHi0SDHp3&#10;PcVIkR6a9AnKRtRGcnSd5aFEg3ElRD6ZRxtIOvNO068OKb3sII4/WKuHjhMGwLIQn1xsCIaDrWg9&#10;vNcM8pOt17Fa+9b2ISHUAe1jU55PTeF7jyj8zNJ8dptC7yj48nQ+ncauJaQ87jbW+Tdc9ygsKmwB&#10;fcxOdu+cD2hIeQwJhyndCClj46VCA5wwTyFnJKalYMEbDbtZL6VFOwLaaZoUnsgN+J+H9cKDgqXo&#10;KzwLMQdNhXKsFIvHeCLkuAYoUoXkwA7AHVajUn7M0/lqtpoVkyK/WU2KtK4nD82ymNw02e20vq6X&#10;yzr7GXBmRdkJxrgKUI+qzYq/U8Vhfka9nXR7QcldMm/geck8uYQRywysjt/ILuogtH6U0FqzZ5CB&#10;1eMYwrUBi07b7xgNMIIVdt+2xHKM5FsFUppnRRFmNhrF9DYHw5571uceoiikqrDHaFwu/TjnW2PF&#10;poOTsthjpR9Afq2IygjSHFEdRAtjFhkcroQwx+d2jPp9cS1+AQAA//8DAFBLAwQUAAYACAAAACEA&#10;ctV6BdwAAAAIAQAADwAAAGRycy9kb3ducmV2LnhtbEyP0UrEMBBF3wX/IYzgi+ymW7FIt+lihWVB&#10;QbD6AdlmbIrNpCTZbv17Z5/07c7c4c651W5xo5gxxMGTgs06A4HUeTNQr+DzY796BBGTJqNHT6jg&#10;ByPs6uurSpfGn+kd5zb1gkMollqBTWkqpYydRafj2k9I7H354HTiMfTSBH3mcDfKPMsK6fRA/MHq&#10;CZ8tdt/tySmYN83+0Df60LT+9eUtYCzsXVTq9mZ52oJIuKS/Y7jgMzrUzHT0JzJRjAq4SFKQ5/cs&#10;LnaRszjy5qHIQNaV/F+g/gUAAP//AwBQSwECLQAUAAYACAAAACEAtoM4kv4AAADhAQAAEwAAAAAA&#10;AAAAAAAAAAAAAAAAW0NvbnRlbnRfVHlwZXNdLnhtbFBLAQItABQABgAIAAAAIQA4/SH/1gAAAJQB&#10;AAALAAAAAAAAAAAAAAAAAC8BAABfcmVscy8ucmVsc1BLAQItABQABgAIAAAAIQAZtNLSfgIAAAAF&#10;AAAOAAAAAAAAAAAAAAAAAC4CAABkcnMvZTJvRG9jLnhtbFBLAQItABQABgAIAAAAIQBy1XoF3AAA&#10;AAgBAAAPAAAAAAAAAAAAAAAAANg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32128" behindDoc="0" locked="0" layoutInCell="1" allowOverlap="1" wp14:anchorId="37B50968" wp14:editId="37369F44">
                <wp:simplePos x="0" y="0"/>
                <wp:positionH relativeFrom="column">
                  <wp:posOffset>0</wp:posOffset>
                </wp:positionH>
                <wp:positionV relativeFrom="paragraph">
                  <wp:posOffset>1118870</wp:posOffset>
                </wp:positionV>
                <wp:extent cx="1485900" cy="143510"/>
                <wp:effectExtent l="9525" t="13970" r="9525" b="13970"/>
                <wp:wrapNone/>
                <wp:docPr id="1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35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0;margin-top:88.1pt;width:117pt;height:1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ldfQIAAP8EAAAOAAAAZHJzL2Uyb0RvYy54bWysVNFu2yAUfZ+0f0C8p7ZTp02sOFUVx9Ok&#10;bqvW7QMI4BgNAwMSp6v277vgJEvWl2maH2wwl8M5957L/G7fSbTj1gmtSpxdpRhxRTUTalPir1/q&#10;0RQj54liRGrFS/zMHb5bvH0z703Bx7rVknGLAES5ojclbr03RZI42vKOuCttuILFRtuOeJjaTcIs&#10;6QG9k8k4TW+SXltmrKbcOfhbDYt4EfGbhlP/qWkc90iWGLj5+LbxvQ7vZDEnxcYS0wp6oEH+gUVH&#10;hIJDT1AV8QRtrXgF1QlqtdONv6K6S3TTCMqjBlCTpX+oeWqJ4VELJMeZU5rc/4OlH3ePFgkGtbvO&#10;MVKkgyJ9hrQRtZEcZdOQod64AgKfzKMNGp150PSbQ0ovWwjj99bqvuWEAa8sxCcXG8LEwVa07j9o&#10;BvBk63VM1r6xXQCENKB9rMnzqSZ87xGFn1k+ncxSKB2FtSy/nmSxaAkpjruNdf4d1x0KgxJbIB/R&#10;ye7B+cCGFMeQcJjStZAy1l0q1APoLJ2kcYfTUrCwGlXazXopLdoRsE5dp/BEbaD/PKwTHgwsRVfi&#10;aYg5WCqkY6VYPMYTIYcxUJEqgIM6IHcYDUZ5maWz1XQ1zUf5+GY1ytOqGt3Xy3x0U2e3k+q6Wi6r&#10;7GfgmeVFKxjjKlA9mjbL/84Uh/YZ7Hay7YUkd6m8hue18uSSRkwzqDp+o7rog1D6wUJrzZ7BBlYP&#10;XQi3BgxabX9g1EMHlth93xLLMZLvFVhpluV5aNk4ySe3Y5jY85X1+QpRFKBK7DEahks/tPnWWLFp&#10;4aQs1ljpe7BfI6IzgjUHVgfTQpdFBYcbIbTx+TxG/b63Fr8AAAD//wMAUEsDBBQABgAIAAAAIQDN&#10;HjPd3QAAAAgBAAAPAAAAZHJzL2Rvd25yZXYueG1sTI9RS8QwEITfBf9DWMEXuUuvSq216WGF40BB&#10;sOcPyLVrU2w2Jcn16r93fdLH/WaYnSm3ix3FjD4MjhRs1gkIpNZ1A/UKPg67VQ4iRE2dHh2hgm8M&#10;sK0uL0pddO5M7zg3sRccQqHQCkyMUyFlaA1aHdZuQmLt03mrI5++l53XZw63o0yTJJNWD8QfjJ7w&#10;2WD71ZysgnlT7/Z9rfd1415f3jyGzNwEpa6vlqdHEBGX+GeG3/pcHSrudHQn6oIYFfCQyPQ+S0Gw&#10;nN7eMTkyechzkFUp/w+ofgAAAP//AwBQSwECLQAUAAYACAAAACEAtoM4kv4AAADhAQAAEwAAAAAA&#10;AAAAAAAAAAAAAAAAW0NvbnRlbnRfVHlwZXNdLnhtbFBLAQItABQABgAIAAAAIQA4/SH/1gAAAJQB&#10;AAALAAAAAAAAAAAAAAAAAC8BAABfcmVscy8ucmVsc1BLAQItABQABgAIAAAAIQAC03ldfQIAAP8E&#10;AAAOAAAAAAAAAAAAAAAAAC4CAABkcnMvZTJvRG9jLnhtbFBLAQItABQABgAIAAAAIQDNHjPd3QAA&#10;AAgBAAAPAAAAAAAAAAAAAAAAANc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18816" behindDoc="0" locked="0" layoutInCell="1" allowOverlap="1" wp14:anchorId="4588CE4B" wp14:editId="2C5EDDE0">
                <wp:simplePos x="0" y="0"/>
                <wp:positionH relativeFrom="column">
                  <wp:posOffset>706120</wp:posOffset>
                </wp:positionH>
                <wp:positionV relativeFrom="paragraph">
                  <wp:posOffset>398780</wp:posOffset>
                </wp:positionV>
                <wp:extent cx="685800" cy="720090"/>
                <wp:effectExtent l="10795" t="17780" r="17780" b="14605"/>
                <wp:wrapNone/>
                <wp:docPr id="1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200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5.6pt;margin-top:31.4pt;width:54pt;height:56.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nNfA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QY1O76&#10;GiNFOijSZ0gbURvJUTYPGeqNK8DxyTzawNGZB02/OaT0sgU3fm+t7ltOGODKgn9ycSAsHBxF6/6D&#10;ZhCebL2Oydo3tgsBIQ1oH2vyfKoJ33tEYXM6m8xSqBwF0w1UfB5rlpDieNhY599x3aEwKbEF7DE4&#10;2T04H8CQ4ugS7lK6FlLGskuFekA8TydpPOG0FCxYI0m7WS+lRTsCyqnrFL5IDeifu3XCg36l6EoM&#10;MA9OpAjZWCkWr/FEyGEOUKQKwYEcgDvMBp28zNP5araa5aN8PF2N8rSqRvf1Mh9N6+xmUl1Xy2WV&#10;/Qw4s7xoBWNcBahHzWb532ni0D2D2k6qvaDkLpnX8L1mnlzCiGkGVsd/ZBdlECo/KGit2TOowOqh&#10;CeHRgEmr7Q+MemjAErvvW2I5RvK9AiXNszwPHRsX+QRqj5E9t6zPLURRCFVij9EwXfqhy7fGik0L&#10;N2Wxxkrfg/oaEZURlDmgOmgWmiwyODwIoYvP19Hr97O1+AUAAP//AwBQSwMEFAAGAAgAAAAhAOo3&#10;kmbdAAAACgEAAA8AAABkcnMvZG93bnJldi54bWxMj0FLxDAQhe+C/yGM4EXcNDlUrU0XKywLCsJW&#10;f0C2GZtik5Qk263/3vGkxzfv8eZ79XZ1E1swpjF4BWJTAEPfBzP6QcHH++72HljK2hs9BY8KvjHB&#10;trm8qHVlwtkfcOnywKjEp0orsDnPFeept+h02oQZPXmfITqdScaBm6jPVO4mLoui5E6Pnj5YPeOz&#10;xf6rOzkFi2h3+6HV+7YLry9vEVNpb5JS11fr0yOwjGv+C8MvPqFDQ0zHcPImsYm0EJKiCkpJEygg&#10;xQMdjuTclRJ4U/P/E5ofAAAA//8DAFBLAQItABQABgAIAAAAIQC2gziS/gAAAOEBAAATAAAAAAAA&#10;AAAAAAAAAAAAAABbQ29udGVudF9UeXBlc10ueG1sUEsBAi0AFAAGAAgAAAAhADj9If/WAAAAlAEA&#10;AAsAAAAAAAAAAAAAAAAALwEAAF9yZWxzLy5yZWxzUEsBAi0AFAAGAAgAAAAhAE5Lac18AgAA/gQA&#10;AA4AAAAAAAAAAAAAAAAALgIAAGRycy9lMm9Eb2MueG1sUEsBAi0AFAAGAAgAAAAhAOo3kmbdAAAA&#10;CgEAAA8AAAAAAAAAAAAAAAAA1gQAAGRycy9kb3ducmV2LnhtbFBLBQYAAAAABAAEAPMAAADgBQAA&#10;AAA=&#10;" filled="f" strokecolor="red" strokeweight="1.5pt"/>
            </w:pict>
          </mc:Fallback>
        </mc:AlternateContent>
      </w:r>
      <w:r>
        <w:rPr>
          <w:noProof/>
        </w:rPr>
        <w:drawing>
          <wp:inline distT="0" distB="0" distL="0" distR="0" wp14:anchorId="4E72B0EB" wp14:editId="20F9F958">
            <wp:extent cx="5939790" cy="1616710"/>
            <wp:effectExtent l="19050" t="19050" r="22860"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5939790" cy="1616710"/>
                    </a:xfrm>
                    <a:prstGeom prst="rect">
                      <a:avLst/>
                    </a:prstGeom>
                    <a:noFill/>
                    <a:ln w="19050" cmpd="sng">
                      <a:solidFill>
                        <a:srgbClr val="000000"/>
                      </a:solidFill>
                      <a:miter lim="800000"/>
                      <a:headEnd/>
                      <a:tailEnd/>
                    </a:ln>
                    <a:effectLst/>
                  </pic:spPr>
                </pic:pic>
              </a:graphicData>
            </a:graphic>
          </wp:inline>
        </w:drawing>
      </w:r>
    </w:p>
    <w:p w:rsidR="002948AD" w:rsidRPr="0050703B" w:rsidRDefault="005E52BB" w:rsidP="005E52BB">
      <w:pPr>
        <w:ind w:left="720" w:hanging="720"/>
        <w:jc w:val="both"/>
        <w:rPr>
          <w:b/>
          <w:color w:val="0000FF"/>
        </w:rPr>
      </w:pPr>
      <w:r>
        <w:lastRenderedPageBreak/>
        <w:t>1</w:t>
      </w:r>
      <w:r w:rsidR="000E5671">
        <w:t>0</w:t>
      </w:r>
      <w:r>
        <w:t>.</w:t>
      </w:r>
      <w:r>
        <w:tab/>
      </w:r>
      <w:r w:rsidR="002948AD">
        <w:t xml:space="preserve">Example of report.  (Click on </w:t>
      </w:r>
      <w:r w:rsidR="002948AD" w:rsidRPr="0050703B">
        <w:rPr>
          <w:b/>
          <w:color w:val="0000FF"/>
        </w:rPr>
        <w:t>printer icon</w:t>
      </w:r>
      <w:r w:rsidR="002948AD">
        <w:t xml:space="preserve"> to print the report or </w:t>
      </w:r>
      <w:r w:rsidR="002948AD" w:rsidRPr="0050703B">
        <w:rPr>
          <w:b/>
          <w:color w:val="0000FF"/>
        </w:rPr>
        <w:t>download into an Excel spreadsheet</w:t>
      </w:r>
      <w:r w:rsidR="002948AD">
        <w:t xml:space="preserve"> for further use.)  To view detailed information for any budget or expenditure account, click on any of the </w:t>
      </w:r>
      <w:r w:rsidR="002948AD">
        <w:rPr>
          <w:b/>
          <w:color w:val="0000FF"/>
        </w:rPr>
        <w:t>highlighted numbers</w:t>
      </w:r>
      <w:r w:rsidR="002948AD" w:rsidRPr="0050703B">
        <w:rPr>
          <w:b/>
          <w:color w:val="0000FF"/>
        </w:rPr>
        <w:t>.</w:t>
      </w:r>
    </w:p>
    <w:p w:rsidR="002948AD" w:rsidRPr="009E4E20" w:rsidRDefault="00FB43EA" w:rsidP="009E4E20">
      <w:pPr>
        <w:jc w:val="both"/>
        <w:rPr>
          <w:b/>
        </w:rPr>
      </w:pPr>
      <w:r>
        <w:rPr>
          <w:noProof/>
        </w:rPr>
        <mc:AlternateContent>
          <mc:Choice Requires="wps">
            <w:drawing>
              <wp:anchor distT="0" distB="0" distL="114300" distR="114300" simplePos="0" relativeHeight="251637248" behindDoc="0" locked="0" layoutInCell="1" allowOverlap="1" wp14:anchorId="30DF73DF" wp14:editId="076CEFC2">
                <wp:simplePos x="0" y="0"/>
                <wp:positionH relativeFrom="column">
                  <wp:posOffset>0</wp:posOffset>
                </wp:positionH>
                <wp:positionV relativeFrom="paragraph">
                  <wp:posOffset>2957830</wp:posOffset>
                </wp:positionV>
                <wp:extent cx="3086735" cy="228600"/>
                <wp:effectExtent l="9525" t="14605" r="18415" b="1397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735"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0;margin-top:232.9pt;width:243.05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2PfgIAAP8EAAAOAAAAZHJzL2Uyb0RvYy54bWysVNuO2yAQfa/Uf0C8Z32Jk02sOKtVHFeV&#10;tu2q234AARyjYnCBxNlW/fcOOMkm3Zeqqh8wMMNwzswZFneHVqI9N1ZoVeDkJsaIK6qZUNsCf/1S&#10;jWYYWUcUI1IrXuBnbvHd8u2bRd/lPNWNlowbBEGUzfuuwI1zXR5Flja8JfZGd1yBsdamJQ6WZhsx&#10;Q3qI3soojeNp1GvDOqMptxZ2y8GIlyF+XXPqPtW15Q7JAgM2F0YTxo0fo+WC5FtDukbQIwzyDyha&#10;IhRceg5VEkfQzohXoVpBjba6djdUt5Gua0F54ABskvgPNk8N6XjgAsmx3TlN9v+FpR/3jwYJBrUb&#10;pxgp0kKRPkPaiNpKjtKQob6zOTg+dY/Gc7Tdg6bfLFJ61YAbvzdG9w0nDHAlPqPR1QG/sHAUbfoP&#10;mkF4snM6JOtQm9YHhDSgQ6jJ87km/OAQhc1xPJvejicYUbCl6WwaB0gRyU+nO2PdO65b5CcFNgA+&#10;RCf7B+s8GpKfXPxlSldCylB3qVAPkOfxJA4nrJaCeWtgabablTRoT0A6VRXDF7gB/0u3VjgQsBRt&#10;gWfe5ygpn461YuEaR4Qc5gBFKh8c2AG442wQys95PF/P1rNslKXT9SiLy3J0X62y0bRKbifluFyt&#10;yuSXx5lkeSMY48pDPYk2yf5OFMf2GeR2lu0VJXvNvILvNfPoGkZIM7A6/QO7oANfet+ONt9o9gwy&#10;MHroQng1YNJo8wOjHjqwwPb7jhiOkXyvQErzJMt8y4ZFNrkFLSJzadlcWoiiEKrADqNhunJDm+86&#10;I7YN3JSEGit9D/KrRVDGC6qjaKHLAoPji+Db+HIdvF7ereVvAAAA//8DAFBLAwQUAAYACAAAACEA&#10;LLOoJN4AAAAIAQAADwAAAGRycy9kb3ducmV2LnhtbEyP0UrDQBBF3wX/YRnBF7GbSBtCzKYYoRQU&#10;hEY/YJods8HsbMhu0/Tvuz7p43CHe88pt4sdxEyT7x0rSFcJCOLW6Z47BV+fu8cchA/IGgfHpOBC&#10;HrbV7U2JhXZnPtDchE7EEvYFKjAhjIWUvjVk0a/cSByzbzdZDPGcOqknPMdyO8inJMmkxZ7jgsGR&#10;Xg21P83JKpjTerfvatzXjXt/+5jIZ+bBK3V/t7w8gwi0hL9n+MWP6FBFpqM7sfZiUBBFgoJ1tokC&#10;MV7nWQriqGCTpDnIqpT/BaorAAAA//8DAFBLAQItABQABgAIAAAAIQC2gziS/gAAAOEBAAATAAAA&#10;AAAAAAAAAAAAAAAAAABbQ29udGVudF9UeXBlc10ueG1sUEsBAi0AFAAGAAgAAAAhADj9If/WAAAA&#10;lAEAAAsAAAAAAAAAAAAAAAAALwEAAF9yZWxzLy5yZWxzUEsBAi0AFAAGAAgAAAAhAM1f3Y9+AgAA&#10;/wQAAA4AAAAAAAAAAAAAAAAALgIAAGRycy9lMm9Eb2MueG1sUEsBAi0AFAAGAAgAAAAhACyzqCTe&#10;AAAACAEAAA8AAAAAAAAAAAAAAAAA2AQAAGRycy9kb3ducmV2LnhtbFBLBQYAAAAABAAEAPMAAADj&#10;BQAAAAA=&#10;" filled="f" strokecolor="red" strokeweight="1.5pt"/>
            </w:pict>
          </mc:Fallback>
        </mc:AlternateContent>
      </w:r>
      <w:r>
        <w:rPr>
          <w:noProof/>
        </w:rPr>
        <mc:AlternateContent>
          <mc:Choice Requires="wps">
            <w:drawing>
              <wp:anchor distT="0" distB="0" distL="114300" distR="114300" simplePos="0" relativeHeight="251633152" behindDoc="0" locked="0" layoutInCell="1" allowOverlap="1" wp14:anchorId="79368C5C" wp14:editId="3CB3B00A">
                <wp:simplePos x="0" y="0"/>
                <wp:positionH relativeFrom="column">
                  <wp:posOffset>5179060</wp:posOffset>
                </wp:positionH>
                <wp:positionV relativeFrom="paragraph">
                  <wp:posOffset>55880</wp:posOffset>
                </wp:positionV>
                <wp:extent cx="219710" cy="228600"/>
                <wp:effectExtent l="16510" t="17780" r="11430" b="10795"/>
                <wp:wrapNone/>
                <wp:docPr id="1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07.8pt;margin-top:4.4pt;width:17.3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R8fQIAAP4EAAAOAAAAZHJzL2Uyb0RvYy54bWysVG1v0zAQ/o7Ef7D8vcvLsq6Nlk5T0yCk&#10;ARODH+DaTmPh2MZ2m46J/87ZacvKviBEPiS+3Pn8PHfP+eZ230u049YJrSqcXaQYcUU1E2pT4a9f&#10;mskMI+eJYkRqxSv8xB2+Xbx9czOYkue605JxiyCJcuVgKtx5b8okcbTjPXEX2nAFzlbbnngw7SZh&#10;lgyQvZdJnqbTZNCWGaspdw7+1qMTL2L+tuXUf2pbxz2SFQZsPr5tfK/DO1nckHJjiekEPcAg/4Ci&#10;J0LBoadUNfEEba14laoX1GqnW39BdZ/othWURw7AJkv/YPPYEcMjFyiOM6cyuf+Xln7cPVgkGPTu&#10;MsNIkR6a9BnKRtRGcpRnoUKDcSUEPpoHGzg6c6/pN4eUXnYQxu+s1UPHCQNcMT452xAMB1vRevig&#10;GaQnW69jsfat7UNCKAPax548nXrC9x5R+Jln8+sMOkfBleezaRp7lpDyuNlY599x3aOwqLAF7DE5&#10;2d07D+Ah9BgSzlK6EVLGtkuFBkA8T6/SuMNpKVjwRpJ2s15Ki3YElNM0KTyhFJDtLKwXHvQrRV/h&#10;WYg5KCpUY6VYPMYTIcc1bJYqJAdyAO6wGnXyPE/nq9lqVkyKfLqaFGldT+6aZTGZNtn1VX1ZL5d1&#10;9jPgzIqyE4xxFaAeNZsVf6eJw/SMajup9oySO2fewPOaeXIOIxYGWB2/kV2UQej8qKC1Zk+gAqvH&#10;IYRLAxadtj8wGmAAK+y+b4nlGMn3CpQ0z4oiTGw0iqvrHAz70rN+6SGKQqoKe4zG5dKPU741Vmw6&#10;OCmLPVb6DtTXiqiMoMwRFeAOBgxZZHC4EMIUv7Rj1O9ra/ELAAD//wMAUEsDBBQABgAIAAAAIQBA&#10;vDIx3gAAAAgBAAAPAAAAZHJzL2Rvd25yZXYueG1sTI9RS8NAEITfBf/DsYIvYi8pbQhpLsUIpaAg&#10;GP0B19w2F8zthdw1jf/e9Unfdphh9ptyv7hBzDiF3pOCdJWAQGq96alT8PlxeMxBhKjJ6METKvjG&#10;APvq9qbUhfFXese5iZ3gEgqFVmBjHAspQ2vR6bDyIxJ7Zz85HVlOnTSTvnK5G+Q6STLpdE/8weoR&#10;ny22X83FKZjT+nDsan2sG//68jZhyOxDUOr+bnnagYi4xL8w/OIzOlTMdPIXMkEMCvJ0m3GUD17A&#10;fr5N1iBOCjabHGRVyv8Dqh8AAAD//wMAUEsBAi0AFAAGAAgAAAAhALaDOJL+AAAA4QEAABMAAAAA&#10;AAAAAAAAAAAAAAAAAFtDb250ZW50X1R5cGVzXS54bWxQSwECLQAUAAYACAAAACEAOP0h/9YAAACU&#10;AQAACwAAAAAAAAAAAAAAAAAvAQAAX3JlbHMvLnJlbHNQSwECLQAUAAYACAAAACEANIo0fH0CAAD+&#10;BAAADgAAAAAAAAAAAAAAAAAuAgAAZHJzL2Uyb0RvYy54bWxQSwECLQAUAAYACAAAACEAQLwyMd4A&#10;AAAIAQAADwAAAAAAAAAAAAAAAADXBAAAZHJzL2Rvd25yZXYueG1sUEsFBgAAAAAEAAQA8wAAAOIF&#10;AAAAAA==&#10;" filled="f" strokecolor="red" strokeweight="1.5pt"/>
            </w:pict>
          </mc:Fallback>
        </mc:AlternateContent>
      </w:r>
      <w:r>
        <w:rPr>
          <w:b/>
          <w:noProof/>
        </w:rPr>
        <w:drawing>
          <wp:inline distT="0" distB="0" distL="0" distR="0" wp14:anchorId="54754AF8" wp14:editId="32C9F60B">
            <wp:extent cx="5939790" cy="3240405"/>
            <wp:effectExtent l="19050" t="19050" r="2286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939790" cy="3240405"/>
                    </a:xfrm>
                    <a:prstGeom prst="rect">
                      <a:avLst/>
                    </a:prstGeom>
                    <a:noFill/>
                    <a:ln w="19050" cmpd="sng">
                      <a:solidFill>
                        <a:srgbClr val="000000"/>
                      </a:solidFill>
                      <a:miter lim="800000"/>
                      <a:headEnd/>
                      <a:tailEnd/>
                    </a:ln>
                    <a:effectLst/>
                  </pic:spPr>
                </pic:pic>
              </a:graphicData>
            </a:graphic>
          </wp:inline>
        </w:drawing>
      </w:r>
    </w:p>
    <w:p w:rsidR="005E52BB" w:rsidRDefault="005E52BB" w:rsidP="00E83139">
      <w:pPr>
        <w:ind w:left="720" w:hanging="720"/>
        <w:jc w:val="both"/>
      </w:pPr>
    </w:p>
    <w:p w:rsidR="002948AD" w:rsidRDefault="000E5671" w:rsidP="005E52BB">
      <w:pPr>
        <w:ind w:left="720" w:hanging="720"/>
        <w:jc w:val="both"/>
      </w:pPr>
      <w:r>
        <w:t>11</w:t>
      </w:r>
      <w:r w:rsidR="002948AD">
        <w:t>.</w:t>
      </w:r>
      <w:r w:rsidR="002948AD">
        <w:tab/>
        <w:t>To determine available balance for your operati</w:t>
      </w:r>
      <w:r w:rsidR="005E52BB">
        <w:t>ng accounts, go back to step #11</w:t>
      </w:r>
      <w:r w:rsidR="002948AD">
        <w:t xml:space="preserve">, enter </w:t>
      </w:r>
      <w:r w:rsidR="002948AD" w:rsidRPr="00192EED">
        <w:rPr>
          <w:b/>
          <w:color w:val="0000FF"/>
        </w:rPr>
        <w:t>7%</w:t>
      </w:r>
      <w:r w:rsidR="002948AD">
        <w:t xml:space="preserve"> in the </w:t>
      </w:r>
      <w:r w:rsidR="002948AD" w:rsidRPr="00192EED">
        <w:rPr>
          <w:b/>
          <w:color w:val="0000FF"/>
        </w:rPr>
        <w:t>Account</w:t>
      </w:r>
      <w:r w:rsidR="002948AD">
        <w:t xml:space="preserve"> field, then press the Submit Query button.  </w:t>
      </w:r>
    </w:p>
    <w:p w:rsidR="002948AD" w:rsidRDefault="00FB43EA" w:rsidP="00E83139">
      <w:pPr>
        <w:ind w:left="720" w:hanging="720"/>
        <w:jc w:val="both"/>
      </w:pPr>
      <w:r>
        <w:rPr>
          <w:noProof/>
        </w:rPr>
        <mc:AlternateContent>
          <mc:Choice Requires="wps">
            <w:drawing>
              <wp:anchor distT="0" distB="0" distL="114300" distR="114300" simplePos="0" relativeHeight="251663872" behindDoc="0" locked="0" layoutInCell="1" allowOverlap="1" wp14:anchorId="08F0D7B2" wp14:editId="1A8F7705">
                <wp:simplePos x="0" y="0"/>
                <wp:positionH relativeFrom="column">
                  <wp:posOffset>45720</wp:posOffset>
                </wp:positionH>
                <wp:positionV relativeFrom="paragraph">
                  <wp:posOffset>1409700</wp:posOffset>
                </wp:positionV>
                <wp:extent cx="715010" cy="212090"/>
                <wp:effectExtent l="17145" t="9525" r="10795" b="16510"/>
                <wp:wrapNone/>
                <wp:docPr id="13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120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3.6pt;margin-top:111pt;width:56.3pt;height:1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42fQIAAP8EAAAOAAAAZHJzL2Uyb0RvYy54bWysVFFv2yAQfp+0/4B4T20nTptYdaoqjqdJ&#10;3Vat2w8ggGM0DAxInK7af9+BkyxZX6ZpfsDAHcf33X3H7d2+k2jHrRNalTi7SjHiimom1KbEX7/U&#10;oxlGzhPFiNSKl/iZO3y3ePvmtjcFH+tWS8YtgiDKFb0pceu9KZLE0ZZ3xF1pwxUYG2074mFpNwmz&#10;pIfonUzGaXqd9NoyYzXlzsFuNRjxIsZvGk79p6Zx3CNZYsDm42jjuA5jsrglxcYS0wp6gEH+AUVH&#10;hIJLT6Eq4gnaWvEqVCeo1U43/orqLtFNIyiPHIBNlv7B5qklhkcukBxnTmly/y8s/bh7tEgwqN0E&#10;8qNIB0X6DGkjaiM5mmSTkKLeuAI8n8yjDSSdedD0m0NKL1vw4/fW6r7lhAGwLPgnFwfCwsFRtO4/&#10;aAbxydbrmK19Y7sQEPKA9rEoz6ei8L1HFDZvsilkBiMKpnE2TuexaAkpjoeNdf4d1x0KkxJbAB+D&#10;k92D8wEMKY4u4S6layFlrLtUqAfE83SaxhNOS8GCNZK0m/VSWrQjIJ26TuGL1ID+uVsnPAhYiq7E&#10;s+BzkFTIxkqxeI0nQg5zgCJVCA7kANxhNgjlZZ7OV7PVLB/l4+vVKE+ranRfL/PRdZ3dTKtJtVxW&#10;2c+AM8uLVjDGVYB6FG2W/50oDu0zyO0k2wtK7pJ5Dd9r5skljJhmYHX8R3ZRBqHyg4LWmj2DCqwe&#10;uhBeDZi02v7AqIcOLLH7viWWYyTfK1DSPMvz0LJxkU9vxrCw55b1uYUoCqFK7DEapks/tPnWWLFp&#10;4aYs1ljpe1BfI6IygjIHVAfNQpdFBocXIbTx+Tp6/X63Fr8AAAD//wMAUEsDBBQABgAIAAAAIQDl&#10;cUhi3gAAAAkBAAAPAAAAZHJzL2Rvd25yZXYueG1sTI9RS8MwFIXfBf9DuIIv4tIGN7U2HVYYAweC&#10;3X5A1lybYpOUJOvqv/fuSR/vOYdzz1euZzuwCUPsvZOQLzJg6Fqve9dJOOw390/AYlJOq8E7lPCD&#10;EdbV9VWpCu3P7hOnJnWMSlwslAST0lhwHluDVsWFH9GR9+WDVYnO0HEd1JnK7cBFlq24Vb2jD0aN&#10;+Gaw/W5OVsKU15ttV6tt3fjd+0fAuDJ3Ucrbm/n1BVjCOf2F4TKfpkNFm47+5HRkg4RHQUEJQghC&#10;uvj5M6EcSVkuH4BXJf9PUP0CAAD//wMAUEsBAi0AFAAGAAgAAAAhALaDOJL+AAAA4QEAABMAAAAA&#10;AAAAAAAAAAAAAAAAAFtDb250ZW50X1R5cGVzXS54bWxQSwECLQAUAAYACAAAACEAOP0h/9YAAACU&#10;AQAACwAAAAAAAAAAAAAAAAAvAQAAX3JlbHMvLnJlbHNQSwECLQAUAAYACAAAACEA4VQuNn0CAAD/&#10;BAAADgAAAAAAAAAAAAAAAAAuAgAAZHJzL2Uyb0RvYy54bWxQSwECLQAUAAYACAAAACEA5XFIYt4A&#10;AAAJAQAADwAAAAAAAAAAAAAAAADXBAAAZHJzL2Rvd25yZXYueG1sUEsFBgAAAAAEAAQA8wAAAOIF&#10;AAAAAA==&#10;" filled="f" strokecolor="red" strokeweight="1.5pt"/>
            </w:pict>
          </mc:Fallback>
        </mc:AlternateContent>
      </w:r>
      <w:r>
        <w:rPr>
          <w:noProof/>
        </w:rPr>
        <mc:AlternateContent>
          <mc:Choice Requires="wps">
            <w:drawing>
              <wp:anchor distT="0" distB="0" distL="114300" distR="114300" simplePos="0" relativeHeight="251639296" behindDoc="0" locked="0" layoutInCell="1" allowOverlap="1" wp14:anchorId="0CD5CCDE" wp14:editId="01211028">
                <wp:simplePos x="0" y="0"/>
                <wp:positionH relativeFrom="column">
                  <wp:posOffset>45720</wp:posOffset>
                </wp:positionH>
                <wp:positionV relativeFrom="paragraph">
                  <wp:posOffset>831215</wp:posOffset>
                </wp:positionV>
                <wp:extent cx="1146810" cy="228600"/>
                <wp:effectExtent l="17145" t="12065" r="17145" b="16510"/>
                <wp:wrapNone/>
                <wp:docPr id="1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65.45pt;width:90.3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zyfQIAAP8EAAAOAAAAZHJzL2Uyb0RvYy54bWysVNuO2yAQfa/Uf0C8Z32pN5tY66xWcVxV&#10;2rarbvsBBHCMioECibOt+u8dcJIm3Zeqqh8wMMNwzswZbu/2vUQ7bp3QqsLZVYoRV1QzoTYV/vK5&#10;mcwwcp4oRqRWvMLP3OG7xetXt4Mpea47LRm3CIIoVw6mwp33pkwSRzveE3elDVdgbLXtiYel3STM&#10;kgGi9zLJ03SaDNoyYzXlzsFuPRrxIsZvW079x7Z13CNZYcDm42jjuA5jsrgl5cYS0wl6gEH+AUVP&#10;hIJLT6Fq4gnaWvEiVC+o1U63/orqPtFtKyiPHIBNlv7B5qkjhkcukBxnTmly/y8s/bB7tEgwqF0+&#10;x0iRHor0CdJG1EZylOchQ4NxJTg+mUcbODrzoOlXh5ReduDG763VQ8cJA1xZ8E8uDoSFg6NoPbzX&#10;DMKTrdcxWfvW9iEgpAHtY02eTzXhe48obGZZMZ1lUDoKtjyfTdNYtISUx9PGOv+W6x6FSYUtgI/R&#10;ye7B+YCGlEeXcJnSjZAy1l0qNMAN8/Q6jSecloIFa2RpN+ultGhHQDpNk8IXuQH/c7deeBCwFH2F&#10;Z8HnIKmQjpVi8RpPhBznAEWqEBzYAbjDbBTKj3k6X81Ws2JS5NPVpEjrenLfLIvJtMlurus39XJZ&#10;Zz8DzqwoO8EYVwHqUbRZ8XeiOLTPKLeTbC8ouUvmDXwvmSeXMGKagdXxH9lFHYTSjxJaa/YMMrB6&#10;7EJ4NWDSafsdowE6sMLu25ZYjpF8p0BK86woQsvGRXF9k8PCnlvW5xaiKISqsMdonC792OZbY8Wm&#10;g5uyWGOl70F+rYjKCNIcUR1EC10WGRxehNDG5+vo9fvdWvwCAAD//wMAUEsDBBQABgAIAAAAIQBE&#10;lwR73gAAAAkBAAAPAAAAZHJzL2Rvd25yZXYueG1sTI/RSsNAEEXfBf9hGcEXsZtWSNuYTTFCKSgI&#10;Rj9gmx2zwexs2N2m8e+dPunbzNzLnXPL3ewGMWGIvScFy0UGAqn1pqdOwefH/n4DIiZNRg+eUMEP&#10;RthV11elLow/0ztOTeoEh1AstAKb0lhIGVuLTseFH5FY+/LB6cRr6KQJ+szhbpCrLMul0z3xB6tH&#10;fLbYfjcnp2Ba1vtDV+tD3fjXl7eAMbd3Uanbm/npEUTCOf2Z4YLP6FAx09GfyEQxKFiv2Mjnh2wL&#10;4qJv1lzlyEOeb0FWpfzfoPoFAAD//wMAUEsBAi0AFAAGAAgAAAAhALaDOJL+AAAA4QEAABMAAAAA&#10;AAAAAAAAAAAAAAAAAFtDb250ZW50X1R5cGVzXS54bWxQSwECLQAUAAYACAAAACEAOP0h/9YAAACU&#10;AQAACwAAAAAAAAAAAAAAAAAvAQAAX3JlbHMvLnJlbHNQSwECLQAUAAYACAAAACEAJUT88n0CAAD/&#10;BAAADgAAAAAAAAAAAAAAAAAuAgAAZHJzL2Uyb0RvYy54bWxQSwECLQAUAAYACAAAACEARJcEe94A&#10;AAAJAQAADwAAAAAAAAAAAAAAAADXBAAAZHJzL2Rvd25yZXYueG1sUEsFBgAAAAAEAAQA8wAAAOIF&#10;AAAAAA==&#10;" filled="f" strokecolor="red" strokeweight="1.5pt"/>
            </w:pict>
          </mc:Fallback>
        </mc:AlternateContent>
      </w:r>
      <w:r>
        <w:rPr>
          <w:noProof/>
        </w:rPr>
        <w:drawing>
          <wp:inline distT="0" distB="0" distL="0" distR="0" wp14:anchorId="6C758826" wp14:editId="73F50DCB">
            <wp:extent cx="5954395" cy="1579880"/>
            <wp:effectExtent l="19050" t="19050" r="27305"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cstate="screen">
                      <a:extLst>
                        <a:ext uri="{28A0092B-C50C-407E-A947-70E740481C1C}">
                          <a14:useLocalDpi xmlns:a14="http://schemas.microsoft.com/office/drawing/2010/main"/>
                        </a:ext>
                      </a:extLst>
                    </a:blip>
                    <a:srcRect r="-464"/>
                    <a:stretch>
                      <a:fillRect/>
                    </a:stretch>
                  </pic:blipFill>
                  <pic:spPr bwMode="auto">
                    <a:xfrm>
                      <a:off x="0" y="0"/>
                      <a:ext cx="5954395" cy="1579880"/>
                    </a:xfrm>
                    <a:prstGeom prst="rect">
                      <a:avLst/>
                    </a:prstGeom>
                    <a:noFill/>
                    <a:ln w="19050" cmpd="sng">
                      <a:solidFill>
                        <a:srgbClr val="000000"/>
                      </a:solidFill>
                      <a:miter lim="800000"/>
                      <a:headEnd/>
                      <a:tailEnd/>
                    </a:ln>
                    <a:effectLst/>
                  </pic:spPr>
                </pic:pic>
              </a:graphicData>
            </a:graphic>
          </wp:inline>
        </w:drawing>
      </w:r>
    </w:p>
    <w:p w:rsidR="005E52BB" w:rsidRDefault="005E52BB" w:rsidP="009B5E84">
      <w:pPr>
        <w:jc w:val="both"/>
      </w:pPr>
    </w:p>
    <w:p w:rsidR="002948AD" w:rsidRDefault="000E5671" w:rsidP="00192EED">
      <w:pPr>
        <w:ind w:left="720" w:hanging="720"/>
        <w:jc w:val="both"/>
      </w:pPr>
      <w:r>
        <w:t>12</w:t>
      </w:r>
      <w:r w:rsidR="002948AD">
        <w:t>.</w:t>
      </w:r>
      <w:r w:rsidR="002948AD">
        <w:tab/>
        <w:t xml:space="preserve">The bottom line </w:t>
      </w:r>
      <w:r w:rsidR="002948AD" w:rsidRPr="00192EED">
        <w:rPr>
          <w:color w:val="0000FF"/>
        </w:rPr>
        <w:t>(Report Total of all records)</w:t>
      </w:r>
      <w:r w:rsidR="002948AD">
        <w:t xml:space="preserve"> will show the remaining available balance in the operating budget.  If the total is blank, go back to the previous screen and un-check the Include Revenue Accounts box.</w:t>
      </w:r>
    </w:p>
    <w:p w:rsidR="002948AD" w:rsidRDefault="00FB43EA" w:rsidP="00E83139">
      <w:pPr>
        <w:ind w:left="720" w:hanging="720"/>
        <w:jc w:val="both"/>
      </w:pPr>
      <w:r>
        <w:rPr>
          <w:noProof/>
        </w:rPr>
        <mc:AlternateContent>
          <mc:Choice Requires="wps">
            <w:drawing>
              <wp:anchor distT="0" distB="0" distL="114300" distR="114300" simplePos="0" relativeHeight="251641344" behindDoc="0" locked="0" layoutInCell="1" allowOverlap="1" wp14:anchorId="1B1F1105" wp14:editId="11DCB26E">
                <wp:simplePos x="0" y="0"/>
                <wp:positionH relativeFrom="column">
                  <wp:posOffset>5224145</wp:posOffset>
                </wp:positionH>
                <wp:positionV relativeFrom="paragraph">
                  <wp:posOffset>1130935</wp:posOffset>
                </wp:positionV>
                <wp:extent cx="685800" cy="153670"/>
                <wp:effectExtent l="13970" t="16510" r="14605" b="10795"/>
                <wp:wrapNone/>
                <wp:docPr id="1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36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11.35pt;margin-top:89.05pt;width:54pt;height:1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VNfQIAAP4EAAAOAAAAZHJzL2Uyb0RvYy54bWysVNFu2yAUfZ+0f0C8p7ZTJ02sOlUVx9Ok&#10;bqvW7QMI4BgNAwMSp6v277vgJEvWl2maH2wwl8M5957L7d2+k2jHrRNalTi7SjHiimom1KbEX7/U&#10;oxlGzhPFiNSKl/iZO3y3ePvmtjcFH+tWS8YtAhDlit6UuPXeFEniaMs74q604QoWG2074mFqNwmz&#10;pAf0TibjNJ0mvbbMWE25c/C3GhbxIuI3Daf+U9M47pEsMXDz8W3jex3eyeKWFBtLTCvogQb5BxYd&#10;EQoOPUFVxBO0teIVVCeo1U43/orqLtFNIyiPGkBNlv6h5qklhkctkBxnTmly/w+Wftw9WiQY1G4M&#10;pVKkgyJ9hrQRtZEcja9DhnrjCgh8Mo82aHTmQdNvDim9bCGM31ur+5YTBryyEJ9cbAgTB1vRuv+g&#10;GcCTrdcxWfvGdgEQ0oD2sSbPp5rwvUcUfk5nk1kKlaOwlE2upzexZgkpjpuNdf4d1x0KgxJb4B7B&#10;ye7B+UCGFMeQcJbStZAyll0q1APoPJ2kcYfTUrCwGkXazXopLdoRcE5dp/BEaSD/PKwTHvwrRVdi&#10;oHkIIkXIxkqxeIwnQg5joCJVAAdxQO4wGnzyMk/nq9lqlo/y8XQ1ytOqGt3Xy3w0rbObSXVdLZdV&#10;9jPwzPKiFYxxFagePZvlf+eJQ/cMbju59kKSu1Rew/NaeXJJI6YZVB2/UV20Qaj84KC1Zs/gAquH&#10;JoRLAwattj8w6qEBS+y+b4nlGMn3Cpw0z/I8dGyc5JObMUzs+cr6fIUoClAl9hgNw6UfunxrrNi0&#10;cFIWa6z0PbivEdEZwZkDq4NnocmigsOFELr4fB6jfl9bi18AAAD//wMAUEsDBBQABgAIAAAAIQBx&#10;VlsI4AAAAAsBAAAPAAAAZHJzL2Rvd25yZXYueG1sTI/RSsQwEEXfBf8hjOCLuEmzsFtr08UKy4LC&#10;gtUPyDZjU2yS0mS79e8dn/Rx5h7unCl3ixvYjFPsg1eQrQQw9G0wve8UfLzv73NgMWlv9BA8KvjG&#10;CLvq+qrUhQkX/4ZzkzpGJT4WWoFNaSw4j61Fp+MqjOgp+wyT04nGqeNm0hcqdwOXQmy4072nC1aP&#10;+Gyx/WrOTsGc1ftDV+tD3YTXl+OEcWPvolK3N8vTI7CES/qD4Vef1KEip1M4exPZoCCXcksoBds8&#10;A0bEw1rQ5qRACrkGXpX8/w/VDwAAAP//AwBQSwECLQAUAAYACAAAACEAtoM4kv4AAADhAQAAEwAA&#10;AAAAAAAAAAAAAAAAAAAAW0NvbnRlbnRfVHlwZXNdLnhtbFBLAQItABQABgAIAAAAIQA4/SH/1gAA&#10;AJQBAAALAAAAAAAAAAAAAAAAAC8BAABfcmVscy8ucmVsc1BLAQItABQABgAIAAAAIQBd4OVNfQIA&#10;AP4EAAAOAAAAAAAAAAAAAAAAAC4CAABkcnMvZTJvRG9jLnhtbFBLAQItABQABgAIAAAAIQBxVlsI&#10;4AAAAAsBAAAPAAAAAAAAAAAAAAAAANcEAABkcnMvZG93bnJldi54bWxQSwUGAAAAAAQABADzAAAA&#10;5AUAAAAA&#10;" filled="f" strokecolor="red" strokeweight="1.5pt"/>
            </w:pict>
          </mc:Fallback>
        </mc:AlternateContent>
      </w:r>
      <w:r>
        <w:rPr>
          <w:noProof/>
        </w:rPr>
        <mc:AlternateContent>
          <mc:Choice Requires="wps">
            <w:drawing>
              <wp:anchor distT="0" distB="0" distL="114300" distR="114300" simplePos="0" relativeHeight="251640320" behindDoc="0" locked="0" layoutInCell="1" allowOverlap="1" wp14:anchorId="5AB5CF9F" wp14:editId="0BEAE04E">
                <wp:simplePos x="0" y="0"/>
                <wp:positionH relativeFrom="column">
                  <wp:posOffset>0</wp:posOffset>
                </wp:positionH>
                <wp:positionV relativeFrom="paragraph">
                  <wp:posOffset>1130935</wp:posOffset>
                </wp:positionV>
                <wp:extent cx="1257300" cy="153670"/>
                <wp:effectExtent l="9525" t="16510" r="9525" b="10795"/>
                <wp:wrapNone/>
                <wp:docPr id="1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536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0;margin-top:89.05pt;width:99pt;height:1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IwfQIAAP8EAAAOAAAAZHJzL2Uyb0RvYy54bWysVNuO2yAQfa/Uf0C8Z31Z52bFWa3iuKq0&#10;bVfd9gMI4BgVgwskznbVf++AkzTpvlRV/WCDGQ7nzJxhcXdoJdpzY4VWBU5uYoy4opoJtS3w1y/V&#10;aIaRdUQxIrXiBX7mFt8t375Z9F3OU91oybhBAKJs3ncFbpzr8iiytOEtsTe64woWa21a4mBqthEz&#10;pAf0VkZpHE+iXhvWGU25tfC3HBbxMuDXNafuU11b7pAsMHBz4W3Ce+Pf0XJB8q0hXSPokQb5BxYt&#10;EQoOPUOVxBG0M+IVVCuo0VbX7obqNtJ1LSgPGkBNEv+h5qkhHQ9aIDm2O6fJ/j9Y+nH/aJBgULt0&#10;ipEiLRTpM6SNqK3kKM18hvrO5hD41D0ar9F2D5p+s0jpVQNh/N4Y3TecMOCV+PjoaoOfWNiKNv0H&#10;zQCe7JwOyTrUpvWAkAZ0CDV5PteEHxyi8DNJx9PbGEpHYS0Z306moWgRyU+7O2PdO65b5AcFNkA+&#10;oJP9g3WeDclPIf4wpSshZai7VKgH0Hk8jsMOq6VgfjWoNNvNShq0J2CdqorhCdpA/2VYKxwYWIq2&#10;wDMfc7SUT8dasXCMI0IOY6AilQcHdUDuOBqM8jKP5+vZepaNsnSyHmVxWY7uq1U2mlTJdFzelqtV&#10;mfz0PJMsbwRjXHmqJ9Mm2d+Z4tg+g93Otr2SZK+VV/C8Vh5d0whpBlWnb1AXfOBLP1hoo9kz2MDo&#10;oQvh1oBBo80PjHrowALb7ztiOEbyvQIrzZMs8y0bJtl4msLEXK5sLleIogBVYIfRMFy5oc13nRHb&#10;Bk5KQo2Vvgf71SI4w1tzYHU0LXRZUHC8EXwbX85D1O97a/kLAAD//wMAUEsDBBQABgAIAAAAIQBe&#10;gXx/3QAAAAgBAAAPAAAAZHJzL2Rvd25yZXYueG1sTI9RS8NAEITfBf/DsYIvYi+JUNM0l2KEUlAQ&#10;jP6Aa27NBXN7IXdN4793+6SPOzPMflPuFjeIGafQe1KQrhIQSK03PXUKPj/29zmIEDUZPXhCBT8Y&#10;YFddX5W6MP5M7zg3sRNcQqHQCmyMYyFlaC06HVZ+RGLvy09ORz6nTppJn7ncDTJLkrV0uif+YPWI&#10;zxbb7+bkFMxpvT90tT7UjX99eZswrO1dUOr2Znnagoi4xL8wXPAZHSpmOvoTmSAGBTwksvqYpyAu&#10;9iZn5aggS7IHkFUp/w+ofgEAAP//AwBQSwECLQAUAAYACAAAACEAtoM4kv4AAADhAQAAEwAAAAAA&#10;AAAAAAAAAAAAAAAAW0NvbnRlbnRfVHlwZXNdLnhtbFBLAQItABQABgAIAAAAIQA4/SH/1gAAAJQB&#10;AAALAAAAAAAAAAAAAAAAAC8BAABfcmVscy8ucmVsc1BLAQItABQABgAIAAAAIQATJxIwfQIAAP8E&#10;AAAOAAAAAAAAAAAAAAAAAC4CAABkcnMvZTJvRG9jLnhtbFBLAQItABQABgAIAAAAIQBegXx/3QAA&#10;AAgBAAAPAAAAAAAAAAAAAAAAANcEAABkcnMvZG93bnJldi54bWxQSwUGAAAAAAQABADzAAAA4QUA&#10;AAAA&#10;" filled="f" strokecolor="red" strokeweight="1.5pt"/>
            </w:pict>
          </mc:Fallback>
        </mc:AlternateContent>
      </w:r>
      <w:r>
        <w:rPr>
          <w:noProof/>
        </w:rPr>
        <w:drawing>
          <wp:inline distT="0" distB="0" distL="0" distR="0" wp14:anchorId="4CABC622" wp14:editId="74DCF039">
            <wp:extent cx="5939790" cy="1499870"/>
            <wp:effectExtent l="19050" t="19050" r="2286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5939790" cy="1499870"/>
                    </a:xfrm>
                    <a:prstGeom prst="rect">
                      <a:avLst/>
                    </a:prstGeom>
                    <a:noFill/>
                    <a:ln w="19050" cmpd="sng">
                      <a:solidFill>
                        <a:srgbClr val="000000"/>
                      </a:solidFill>
                      <a:miter lim="800000"/>
                      <a:headEnd/>
                      <a:tailEnd/>
                    </a:ln>
                    <a:effectLst/>
                  </pic:spPr>
                </pic:pic>
              </a:graphicData>
            </a:graphic>
          </wp:inline>
        </w:drawing>
      </w:r>
    </w:p>
    <w:p w:rsidR="002948AD" w:rsidRDefault="002948AD" w:rsidP="00E83139">
      <w:pPr>
        <w:ind w:left="720" w:hanging="720"/>
        <w:jc w:val="both"/>
      </w:pPr>
    </w:p>
    <w:p w:rsidR="002948AD" w:rsidRDefault="000E5671" w:rsidP="00E83139">
      <w:pPr>
        <w:ind w:left="720" w:hanging="720"/>
        <w:jc w:val="both"/>
      </w:pPr>
      <w:r>
        <w:lastRenderedPageBreak/>
        <w:t>13</w:t>
      </w:r>
      <w:r w:rsidR="002948AD">
        <w:t>.</w:t>
      </w:r>
      <w:r w:rsidR="002948AD">
        <w:tab/>
        <w:t>It is also possible to view a specific budget pool, any related expenditures and get a balance available (Example:  by entering 731% in</w:t>
      </w:r>
      <w:r w:rsidR="005E52BB">
        <w:t>to the Account field in step #13</w:t>
      </w:r>
      <w:r w:rsidR="002948AD">
        <w:t>, you could view only 731XXX data).  The % sign is a wildcard.</w:t>
      </w:r>
    </w:p>
    <w:p w:rsidR="002948AD" w:rsidRDefault="00FB43EA" w:rsidP="00E83139">
      <w:pPr>
        <w:ind w:left="720" w:hanging="720"/>
        <w:jc w:val="both"/>
      </w:pPr>
      <w:r>
        <w:rPr>
          <w:noProof/>
        </w:rPr>
        <w:drawing>
          <wp:inline distT="0" distB="0" distL="0" distR="0" wp14:anchorId="5AF8ADCC" wp14:editId="113044F4">
            <wp:extent cx="5939790" cy="1382395"/>
            <wp:effectExtent l="19050" t="19050" r="22860"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5939790" cy="1382395"/>
                    </a:xfrm>
                    <a:prstGeom prst="rect">
                      <a:avLst/>
                    </a:prstGeom>
                    <a:noFill/>
                    <a:ln w="19050" cmpd="sng">
                      <a:solidFill>
                        <a:srgbClr val="000000"/>
                      </a:solidFill>
                      <a:miter lim="800000"/>
                      <a:headEnd/>
                      <a:tailEnd/>
                    </a:ln>
                    <a:effectLst/>
                  </pic:spPr>
                </pic:pic>
              </a:graphicData>
            </a:graphic>
          </wp:inline>
        </w:drawing>
      </w:r>
    </w:p>
    <w:p w:rsidR="002948AD" w:rsidRDefault="002948AD" w:rsidP="00473B10">
      <w:pPr>
        <w:jc w:val="both"/>
      </w:pPr>
    </w:p>
    <w:p w:rsidR="002948AD" w:rsidRDefault="000E5671" w:rsidP="00E83139">
      <w:pPr>
        <w:ind w:left="720" w:hanging="720"/>
        <w:jc w:val="both"/>
      </w:pPr>
      <w:r>
        <w:t>14</w:t>
      </w:r>
      <w:r w:rsidR="002948AD">
        <w:t>.</w:t>
      </w:r>
      <w:r w:rsidR="002948AD">
        <w:tab/>
        <w:t xml:space="preserve">Once finished, the option to process </w:t>
      </w:r>
      <w:r w:rsidR="002948AD" w:rsidRPr="0050703B">
        <w:rPr>
          <w:b/>
          <w:color w:val="0000FF"/>
        </w:rPr>
        <w:t>Another Query</w:t>
      </w:r>
      <w:r w:rsidR="002948AD">
        <w:t xml:space="preserve"> is displayed (scroll down the screen to see this option).  If other queries are required, press </w:t>
      </w:r>
      <w:r w:rsidR="002948AD" w:rsidRPr="0050703B">
        <w:rPr>
          <w:b/>
          <w:color w:val="0000FF"/>
        </w:rPr>
        <w:t>Another Query</w:t>
      </w:r>
      <w:r w:rsidR="002948AD">
        <w:t xml:space="preserve"> and repeat the sam</w:t>
      </w:r>
      <w:r w:rsidR="005E52BB">
        <w:t>e process (beginning at step #8</w:t>
      </w:r>
      <w:r w:rsidR="002948AD">
        <w:t>).  Other options are also available at the bottom of the screen.</w:t>
      </w:r>
    </w:p>
    <w:p w:rsidR="002948AD" w:rsidRDefault="00FB43EA" w:rsidP="009E4E20">
      <w:pPr>
        <w:ind w:left="720" w:hanging="720"/>
        <w:jc w:val="both"/>
      </w:pPr>
      <w:r>
        <w:rPr>
          <w:noProof/>
        </w:rPr>
        <mc:AlternateContent>
          <mc:Choice Requires="wps">
            <w:drawing>
              <wp:anchor distT="0" distB="0" distL="114300" distR="114300" simplePos="0" relativeHeight="251635200" behindDoc="0" locked="0" layoutInCell="1" allowOverlap="1" wp14:anchorId="03D1EFF4" wp14:editId="27EF16AB">
                <wp:simplePos x="0" y="0"/>
                <wp:positionH relativeFrom="column">
                  <wp:posOffset>228600</wp:posOffset>
                </wp:positionH>
                <wp:positionV relativeFrom="paragraph">
                  <wp:posOffset>403225</wp:posOffset>
                </wp:positionV>
                <wp:extent cx="5600700" cy="262890"/>
                <wp:effectExtent l="9525" t="12700" r="9525" b="10160"/>
                <wp:wrapNone/>
                <wp:docPr id="1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62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8pt;margin-top:31.75pt;width:441pt;height:20.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ByfQIAAP8EAAAOAAAAZHJzL2Uyb0RvYy54bWysVNuO2yAQfa/Uf0C8J77UySZWnFUUx1Wl&#10;bbvqth9AAMeoGFwgcbZV/70DTtKk+1JV9QMGZhjOmTnD4v7YSnTgxgqtCpyMY4y4opoJtSvwl8/V&#10;aIaRdUQxIrXiBX7mFt8vX79a9F3OU91oybhBEETZvO8K3DjX5VFkacNbYse64wqMtTYtcbA0u4gZ&#10;0kP0VkZpHE+jXhvWGU25tbBbDka8DPHrmlP3sa4td0gWGLC5MJowbv0YLRck3xnSNYKeYJB/QNES&#10;oeDSS6iSOIL2RrwI1QpqtNW1G1PdRrquBeWBA7BJ4j/YPDWk44ELJMd2lzTZ/xeWfjg8GiQY1C6d&#10;YqRIC0X6BGkjaic5Sic+Q31nc3B86h6N52i7B02/WqT0ugE3vjJG9w0nDHAl3j+6OeAXFo6ibf9e&#10;MwhP9k6HZB1r0/qAkAZ0DDV5vtSEHx2isDmZxvFdDKWjYEun6WweihaR/Hy6M9a95bpFflJgA+BD&#10;dHJ4sM6jIfnZxV+mdCWkDHWXCvUAeR5P4nDCaimYtwaWZrddS4MOBKRTVTF8gRvwv3ZrhQMBS9EW&#10;eOZ9TpLy6dgoFq5xRMhhDlCk8sGBHYA7zQah/JjH881sM8tGWTrdjLK4LEerap2NplVyNynflOt1&#10;mfz0OJMsbwRjXHmoZ9Em2d+J4tQ+g9wusr2hZG+ZV/C9ZB7dwghpBlbnf2AXdOBLP0hoq9kzyMDo&#10;oQvh1YBJo813jHrowALbb3tiOEbynQIpzZMs8y0bFtnkLoWFubZsry1EUQhVYIfRMF27oc33nRG7&#10;Bm5KQo2VXoH8ahGU4aU5oDqJFrosMDi9CL6Nr9fB6/e7tfwFAAD//wMAUEsDBBQABgAIAAAAIQC+&#10;24SO3wAAAAkBAAAPAAAAZHJzL2Rvd25yZXYueG1sTI9RS8NAEITfBf/DsYIvYi+xGtqYSzFCKVgQ&#10;TPsDrsmaC+b2wt01jf/e9Ukfd2aY/abYzHYQE/rQO1KQLhIQSI1re+oUHA/b+xWIEDW1enCECr4x&#10;wKa8vip03roLfeBUx05wCYVcKzAxjrmUoTFodVi4EYm9T+etjnz6TrZeX7jcDvIhSTJpdU/8wegR&#10;Xw02X/XZKpjSarvrKr2rard/e/cYMnMXlLq9mV+eQUSc418YfvEZHUpmOrkztUEMCpYZT4kKsuUT&#10;CPbX6YqFEweTxzXIspD/F5Q/AAAA//8DAFBLAQItABQABgAIAAAAIQC2gziS/gAAAOEBAAATAAAA&#10;AAAAAAAAAAAAAAAAAABbQ29udGVudF9UeXBlc10ueG1sUEsBAi0AFAAGAAgAAAAhADj9If/WAAAA&#10;lAEAAAsAAAAAAAAAAAAAAAAALwEAAF9yZWxzLy5yZWxzUEsBAi0AFAAGAAgAAAAhABt+AHJ9AgAA&#10;/wQAAA4AAAAAAAAAAAAAAAAALgIAAGRycy9lMm9Eb2MueG1sUEsBAi0AFAAGAAgAAAAhAL7bhI7f&#10;AAAACQEAAA8AAAAAAAAAAAAAAAAA1wQAAGRycy9kb3ducmV2LnhtbFBLBQYAAAAABAAEAPMAAADj&#10;BQAAAAA=&#10;" filled="f" strokecolor="red" strokeweight="1.5pt"/>
            </w:pict>
          </mc:Fallback>
        </mc:AlternateContent>
      </w:r>
      <w:r>
        <w:rPr>
          <w:noProof/>
        </w:rPr>
        <w:drawing>
          <wp:inline distT="0" distB="0" distL="0" distR="0" wp14:anchorId="1A456C59" wp14:editId="745A5E15">
            <wp:extent cx="6020435" cy="797560"/>
            <wp:effectExtent l="19050" t="19050" r="18415"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cstate="screen">
                      <a:extLst>
                        <a:ext uri="{28A0092B-C50C-407E-A947-70E740481C1C}">
                          <a14:useLocalDpi xmlns:a14="http://schemas.microsoft.com/office/drawing/2010/main"/>
                        </a:ext>
                      </a:extLst>
                    </a:blip>
                    <a:srcRect r="-1358"/>
                    <a:stretch>
                      <a:fillRect/>
                    </a:stretch>
                  </pic:blipFill>
                  <pic:spPr bwMode="auto">
                    <a:xfrm>
                      <a:off x="0" y="0"/>
                      <a:ext cx="6020435" cy="797560"/>
                    </a:xfrm>
                    <a:prstGeom prst="rect">
                      <a:avLst/>
                    </a:prstGeom>
                    <a:noFill/>
                    <a:ln w="19050" cmpd="sng">
                      <a:solidFill>
                        <a:srgbClr val="000000"/>
                      </a:solidFill>
                      <a:miter lim="800000"/>
                      <a:headEnd/>
                      <a:tailEnd/>
                    </a:ln>
                    <a:effectLst/>
                  </pic:spPr>
                </pic:pic>
              </a:graphicData>
            </a:graphic>
          </wp:inline>
        </w:drawing>
      </w:r>
      <w:r>
        <w:rPr>
          <w:noProof/>
        </w:rPr>
        <mc:AlternateContent>
          <mc:Choice Requires="wps">
            <w:drawing>
              <wp:anchor distT="0" distB="0" distL="114300" distR="114300" simplePos="0" relativeHeight="251634176" behindDoc="0" locked="0" layoutInCell="1" allowOverlap="1" wp14:anchorId="49D83DF8" wp14:editId="07CE3421">
                <wp:simplePos x="0" y="0"/>
                <wp:positionH relativeFrom="column">
                  <wp:posOffset>0</wp:posOffset>
                </wp:positionH>
                <wp:positionV relativeFrom="paragraph">
                  <wp:posOffset>60325</wp:posOffset>
                </wp:positionV>
                <wp:extent cx="914400" cy="342900"/>
                <wp:effectExtent l="9525" t="12700" r="9525" b="15875"/>
                <wp:wrapNone/>
                <wp:docPr id="12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0;margin-top:4.75pt;width:1in;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DkegIAAP4EAAAOAAAAZHJzL2Uyb0RvYy54bWysVM1u2zAMvg/YOwi6p/6pkyZGnaKI42FA&#10;txXr9gCKJcfCZEmTlDhdsXcfJTtZsl6GYT7IlEiR/MiPur07dALtmbFcyQInVzFGTNaKcrkt8Ncv&#10;1WSOkXVEUiKUZAV+ZhbfLd++ue11zlLVKkGZQeBE2rzXBW6d03kU2bplHbFXSjMJykaZjjjYmm1E&#10;DenBeyeiNI5nUa8M1UbVzFo4LQclXgb/TcNq96lpLHNIFBhyc2E1Yd34NVreknxriG55PaZB/iGL&#10;jnAJQU+uSuII2hn+ylXHa6OsatxVrbpINQ2vWcAAaJL4DzRPLdEsYIHiWH0qk/1/buuP+0eDOIXe&#10;pVOMJOmgSZ+hbERuBUPpzFeo1zYHwyf9aDxGqx9U/c0iqVYtmLF7Y1TfMkIhr8TbRxcX/MbCVbTp&#10;PygK7snOqVCsQ2M67xDKgA6hJ8+nnrCDQzUcLpIsi6FzNaius3QBso9A8uNlbax7x1SHvFBgA7kH&#10;52T/YN1gejTxsaSquBBwTnIhUQ8ZL+JpHG5YJTj12gDSbDcrYdCeAHOqKoZvDHxh1nEH/BW8K/Dc&#10;24yM8tVYSxrCOMLFIEPWQnrnAA6SG6WBJy+LeLGer+fZJEtn60kWl+Xkvlplk1mV3EzL63K1KpOf&#10;Ps8ky1tOKZM+1SNnk+zvODFOz8C2E2svINlL5BV8r5FHl2mEjgCq4z+gCzTwnR8YtFH0GVhg1DCE&#10;8GiA0CrzA6MeBrDA9vuOGIaReC+BSaHxMLFhk01vUiCBOddszjVE1uCqwA6jQVy5Ycp32vBtC5GS&#10;0GOp7oF9DQ/M8Mwcsho5C0MWEIwPgp/i832w+v1sLX8BAAD//wMAUEsDBBQABgAIAAAAIQAVLJPx&#10;2wAAAAUBAAAPAAAAZHJzL2Rvd25yZXYueG1sTI9RS8MwFIXfBf9DuIIv4tLpVrQ2HVYYAweC1R9w&#10;11ybYnNTkqyr/97sSR8P53DOd8rNbAcxkQ+9YwXLRQaCuHW6507B58f29gFEiMgaB8ek4IcCbKrL&#10;ixIL7U78TlMTO5FKOBSowMQ4FlKG1pDFsHAjcfK+nLcYk/Sd1B5PqdwO8i7Lcmmx57RgcKQXQ+13&#10;c7QKpmW93XU17urG7V/fPIXc3ASlrq/m5ycQkeb4F4YzfkKHKjEd3JF1EIOCdCQqeFyDOJurVdIH&#10;Bfn9GmRVyv/01S8AAAD//wMAUEsBAi0AFAAGAAgAAAAhALaDOJL+AAAA4QEAABMAAAAAAAAAAAAA&#10;AAAAAAAAAFtDb250ZW50X1R5cGVzXS54bWxQSwECLQAUAAYACAAAACEAOP0h/9YAAACUAQAACwAA&#10;AAAAAAAAAAAAAAAvAQAAX3JlbHMvLnJlbHNQSwECLQAUAAYACAAAACEAyuUw5HoCAAD+BAAADgAA&#10;AAAAAAAAAAAAAAAuAgAAZHJzL2Uyb0RvYy54bWxQSwECLQAUAAYACAAAACEAFSyT8dsAAAAFAQAA&#10;DwAAAAAAAAAAAAAAAADUBAAAZHJzL2Rvd25yZXYueG1sUEsFBgAAAAAEAAQA8wAAANwFAAAAAA==&#10;" filled="f" strokecolor="red" strokeweight="1.5pt"/>
            </w:pict>
          </mc:Fallback>
        </mc:AlternateContent>
      </w:r>
    </w:p>
    <w:p w:rsidR="007011BA" w:rsidRDefault="007011BA" w:rsidP="005E52BB">
      <w:pPr>
        <w:ind w:left="720" w:hanging="720"/>
        <w:jc w:val="both"/>
      </w:pPr>
    </w:p>
    <w:p w:rsidR="002948AD" w:rsidRDefault="00FB43EA" w:rsidP="005E52BB">
      <w:pPr>
        <w:ind w:left="720" w:hanging="720"/>
        <w:jc w:val="both"/>
      </w:pPr>
      <w:r>
        <w:rPr>
          <w:noProof/>
        </w:rPr>
        <mc:AlternateContent>
          <mc:Choice Requires="wps">
            <w:drawing>
              <wp:anchor distT="0" distB="0" distL="114300" distR="114300" simplePos="0" relativeHeight="251636224" behindDoc="0" locked="0" layoutInCell="1" allowOverlap="1" wp14:anchorId="0CB29216" wp14:editId="399AFD08">
                <wp:simplePos x="0" y="0"/>
                <wp:positionH relativeFrom="column">
                  <wp:posOffset>5486400</wp:posOffset>
                </wp:positionH>
                <wp:positionV relativeFrom="paragraph">
                  <wp:posOffset>342900</wp:posOffset>
                </wp:positionV>
                <wp:extent cx="502920" cy="173355"/>
                <wp:effectExtent l="9525" t="9525" r="11430" b="17145"/>
                <wp:wrapNone/>
                <wp:docPr id="1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733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in;margin-top:27pt;width:39.6pt;height:13.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GnfAIAAP4EAAAOAAAAZHJzL2Uyb0RvYy54bWysVG1v0zAQ/o7Ef7D8vcvL0rWNlk5T0yCk&#10;ARODH+DaTmPh2MF2m46J/87ZSUvLviBEPiR27vzcPXfP+fbu0Eq058YKrQqcXMUYcUU1E2pb4K9f&#10;qskcI+uIYkRqxQv8zC2+W759c9t3OU91oyXjBgGIsnnfFbhxrsujyNKGt8Re6Y4rMNbatMTB1mwj&#10;ZkgP6K2M0ji+iXptWGc05dbC33Iw4mXAr2tO3ae6ttwhWWDIzYW3Ce+Nf0fLW5JvDekaQcc0yD9k&#10;0RKhIOgJqiSOoJ0Rr6BaQY22unZXVLeRrmtBeeAAbJL4DzZPDel44ALFsd2pTPb/wdKP+0eDBIPe&#10;pRlGirTQpM9QNqK2kqN05ivUdzYHx6fu0XiOtnvQ9JtFSq8acOP3xui+4YRBXon3jy4O+I2Fo2jT&#10;f9AM4MnO6VCsQ21aDwhlQIfQk+dTT/jBIQo/p3G6SKFzFEzJ7Pp6Og0RSH483Bnr3nHdIr8osIHc&#10;AzjZP1jnkyH50cXHUroSUoa2S4V6AF3E0zicsFoK5q2BpNluVtKgPQHlVFUMzxj4wq0VDvQrRVvg&#10;ufcZFeWrsVYshHFEyGENqUjlwYEcJDeuBp28LOLFer6eZ5MsvVlPsrgsJ/fVKpvcVMlsWl6Xq1WZ&#10;/PR5JlneCMa48qkeNZtkf6eJcXoGtZ1Ue0HJXjKv4HnNPLpMI5QZWB2/gV2Qge/8oKCNZs+gAqOH&#10;IYRLAxaNNj8w6mEAC2y/74jhGMn3CpS0SLLMT2zYZNOZF4E5t2zOLURRgCqww2hYrtww5bvOiG0D&#10;kZLQY6XvQX21CMrwyhyyGjULQxYYjBeCn+LzffD6fW0tfwEAAP//AwBQSwMEFAAGAAgAAAAhALIS&#10;T5LfAAAACQEAAA8AAABkcnMvZG93bnJldi54bWxMj1FLw0AQhN8F/8Oxgi9iL2lrqDGXYoRSsCAY&#10;/QHX3JoL5vZC7prGf+/2SZ+WYYbZb4rt7Hox4Rg6TwrSRQICqfGmo1bB58fufgMiRE1G955QwQ8G&#10;2JbXV4XOjT/TO051bAWXUMi1AhvjkEsZGotOh4UfkNj78qPTkeXYSjPqM5e7Xi6TJJNOd8QfrB7w&#10;xWLzXZ+cgimtdvu20vuq9ofXtxFDZu+CUrc38/MTiIhz/AvDBZ/RoWSmoz+RCaJXsMnWvCUqeLhc&#10;DjyuV0sQR3bSFciykP8XlL8AAAD//wMAUEsBAi0AFAAGAAgAAAAhALaDOJL+AAAA4QEAABMAAAAA&#10;AAAAAAAAAAAAAAAAAFtDb250ZW50X1R5cGVzXS54bWxQSwECLQAUAAYACAAAACEAOP0h/9YAAACU&#10;AQAACwAAAAAAAAAAAAAAAAAvAQAAX3JlbHMvLnJlbHNQSwECLQAUAAYACAAAACEAhcOBp3wCAAD+&#10;BAAADgAAAAAAAAAAAAAAAAAuAgAAZHJzL2Uyb0RvYy54bWxQSwECLQAUAAYACAAAACEAshJPkt8A&#10;AAAJAQAADwAAAAAAAAAAAAAAAADWBAAAZHJzL2Rvd25yZXYueG1sUEsFBgAAAAAEAAQA8wAAAOIF&#10;AAAAAA==&#10;" filled="f" strokecolor="red" strokeweight="1.5pt"/>
            </w:pict>
          </mc:Fallback>
        </mc:AlternateContent>
      </w:r>
      <w:r w:rsidR="000E5671">
        <w:t>15</w:t>
      </w:r>
      <w:r w:rsidR="002948AD">
        <w:t>.</w:t>
      </w:r>
      <w:r w:rsidR="002948AD">
        <w:tab/>
        <w:t xml:space="preserve">When all budget queries or transfers have been completed, press </w:t>
      </w:r>
      <w:r w:rsidR="002948AD" w:rsidRPr="0050703B">
        <w:rPr>
          <w:b/>
          <w:color w:val="0000FF"/>
        </w:rPr>
        <w:t>Exit</w:t>
      </w:r>
      <w:r w:rsidR="002948AD">
        <w:t xml:space="preserve"> in the upper right corner of the screen to logout of the </w:t>
      </w:r>
      <w:proofErr w:type="spellStart"/>
      <w:r w:rsidR="002948AD">
        <w:t>AppLEAP</w:t>
      </w:r>
      <w:proofErr w:type="spellEnd"/>
      <w:r w:rsidR="002948AD">
        <w:t xml:space="preserve"> system. </w:t>
      </w:r>
    </w:p>
    <w:p w:rsidR="002948AD" w:rsidRDefault="00FB43EA" w:rsidP="007E752A">
      <w:pPr>
        <w:jc w:val="both"/>
      </w:pPr>
      <w:r>
        <w:rPr>
          <w:noProof/>
        </w:rPr>
        <w:drawing>
          <wp:inline distT="0" distB="0" distL="0" distR="0" wp14:anchorId="09E9E7BD" wp14:editId="6D6BEA3D">
            <wp:extent cx="5976620" cy="694690"/>
            <wp:effectExtent l="19050" t="19050" r="2413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5976620" cy="694690"/>
                    </a:xfrm>
                    <a:prstGeom prst="rect">
                      <a:avLst/>
                    </a:prstGeom>
                    <a:noFill/>
                    <a:ln w="19050" cmpd="sng">
                      <a:solidFill>
                        <a:srgbClr val="000000"/>
                      </a:solidFill>
                      <a:miter lim="800000"/>
                      <a:headEnd/>
                      <a:tailEnd/>
                    </a:ln>
                    <a:effectLst/>
                  </pic:spPr>
                </pic:pic>
              </a:graphicData>
            </a:graphic>
          </wp:inline>
        </w:drawing>
      </w:r>
      <w:r w:rsidR="002948AD" w:rsidRPr="00CC62A8">
        <w:t xml:space="preserve"> </w:t>
      </w:r>
    </w:p>
    <w:p w:rsidR="002948AD" w:rsidRDefault="002948AD">
      <w:pPr>
        <w:rPr>
          <w:b/>
          <w:sz w:val="28"/>
          <w:szCs w:val="28"/>
        </w:rPr>
        <w:sectPr w:rsidR="002948AD">
          <w:pgSz w:w="12240" w:h="15840" w:code="1"/>
          <w:pgMar w:top="1080" w:right="1440" w:bottom="1440" w:left="1440" w:header="720" w:footer="720" w:gutter="0"/>
          <w:cols w:space="720"/>
          <w:docGrid w:linePitch="360"/>
        </w:sectPr>
      </w:pPr>
    </w:p>
    <w:p w:rsidR="002948AD" w:rsidRDefault="002948AD" w:rsidP="0050703B">
      <w:pPr>
        <w:jc w:val="center"/>
        <w:rPr>
          <w:b/>
          <w:sz w:val="28"/>
          <w:szCs w:val="28"/>
        </w:rPr>
      </w:pPr>
    </w:p>
    <w:p w:rsidR="002948AD" w:rsidRDefault="002948AD" w:rsidP="0050703B">
      <w:pPr>
        <w:jc w:val="center"/>
        <w:rPr>
          <w:b/>
          <w:sz w:val="28"/>
          <w:szCs w:val="28"/>
        </w:rPr>
      </w:pPr>
    </w:p>
    <w:p w:rsidR="002948AD" w:rsidRDefault="002948AD" w:rsidP="0050703B">
      <w:pPr>
        <w:jc w:val="center"/>
        <w:rPr>
          <w:b/>
          <w:sz w:val="28"/>
          <w:szCs w:val="28"/>
        </w:rPr>
      </w:pPr>
    </w:p>
    <w:p w:rsidR="002948AD" w:rsidRDefault="002948AD" w:rsidP="0050703B">
      <w:pPr>
        <w:jc w:val="center"/>
        <w:rPr>
          <w:b/>
          <w:sz w:val="28"/>
          <w:szCs w:val="28"/>
        </w:rPr>
      </w:pPr>
    </w:p>
    <w:p w:rsidR="002948AD" w:rsidRDefault="002948AD" w:rsidP="0050703B">
      <w:pPr>
        <w:jc w:val="center"/>
        <w:rPr>
          <w:b/>
          <w:sz w:val="28"/>
          <w:szCs w:val="28"/>
        </w:rPr>
      </w:pPr>
    </w:p>
    <w:p w:rsidR="002948AD" w:rsidRDefault="002948AD" w:rsidP="0050703B">
      <w:pPr>
        <w:jc w:val="center"/>
        <w:rPr>
          <w:b/>
          <w:sz w:val="28"/>
          <w:szCs w:val="28"/>
        </w:rPr>
      </w:pPr>
    </w:p>
    <w:p w:rsidR="002948AD" w:rsidRDefault="002948AD" w:rsidP="0050703B">
      <w:pPr>
        <w:jc w:val="center"/>
        <w:rPr>
          <w:b/>
          <w:sz w:val="28"/>
          <w:szCs w:val="28"/>
        </w:rPr>
      </w:pPr>
    </w:p>
    <w:p w:rsidR="002948AD" w:rsidRDefault="002948AD" w:rsidP="0050703B">
      <w:pPr>
        <w:jc w:val="center"/>
        <w:rPr>
          <w:b/>
          <w:sz w:val="28"/>
          <w:szCs w:val="28"/>
        </w:rPr>
      </w:pPr>
    </w:p>
    <w:p w:rsidR="002948AD" w:rsidRDefault="002948AD" w:rsidP="0050703B">
      <w:pPr>
        <w:jc w:val="center"/>
        <w:rPr>
          <w:b/>
          <w:sz w:val="28"/>
          <w:szCs w:val="28"/>
        </w:rPr>
      </w:pPr>
    </w:p>
    <w:p w:rsidR="00923B40" w:rsidRDefault="00923B40" w:rsidP="0050703B">
      <w:pPr>
        <w:jc w:val="center"/>
        <w:rPr>
          <w:b/>
          <w:sz w:val="28"/>
          <w:szCs w:val="28"/>
        </w:rPr>
      </w:pPr>
    </w:p>
    <w:p w:rsidR="00923B40" w:rsidRDefault="00923B40" w:rsidP="0050703B">
      <w:pPr>
        <w:jc w:val="center"/>
        <w:rPr>
          <w:b/>
          <w:sz w:val="28"/>
          <w:szCs w:val="28"/>
        </w:rPr>
      </w:pPr>
    </w:p>
    <w:p w:rsidR="00923B40" w:rsidRDefault="00923B40" w:rsidP="0050703B">
      <w:pPr>
        <w:jc w:val="center"/>
        <w:rPr>
          <w:b/>
          <w:sz w:val="28"/>
          <w:szCs w:val="28"/>
        </w:rPr>
      </w:pPr>
    </w:p>
    <w:p w:rsidR="00923B40" w:rsidRDefault="00923B40" w:rsidP="0050703B">
      <w:pPr>
        <w:jc w:val="center"/>
        <w:rPr>
          <w:b/>
          <w:sz w:val="28"/>
          <w:szCs w:val="28"/>
        </w:rPr>
      </w:pPr>
    </w:p>
    <w:p w:rsidR="005E52BB" w:rsidRDefault="005E52BB" w:rsidP="0050703B">
      <w:pPr>
        <w:jc w:val="center"/>
        <w:rPr>
          <w:b/>
          <w:sz w:val="28"/>
          <w:szCs w:val="28"/>
        </w:rPr>
      </w:pPr>
    </w:p>
    <w:p w:rsidR="005E52BB" w:rsidRDefault="005E52BB" w:rsidP="0050703B">
      <w:pPr>
        <w:jc w:val="center"/>
        <w:rPr>
          <w:b/>
          <w:sz w:val="28"/>
          <w:szCs w:val="28"/>
        </w:rPr>
      </w:pPr>
    </w:p>
    <w:p w:rsidR="005E52BB" w:rsidRDefault="005E52BB" w:rsidP="0050703B">
      <w:pPr>
        <w:jc w:val="center"/>
        <w:rPr>
          <w:b/>
          <w:sz w:val="28"/>
          <w:szCs w:val="28"/>
        </w:rPr>
      </w:pPr>
    </w:p>
    <w:p w:rsidR="002948AD" w:rsidRDefault="00B53E29" w:rsidP="0050703B">
      <w:pPr>
        <w:jc w:val="center"/>
        <w:rPr>
          <w:b/>
          <w:sz w:val="28"/>
          <w:szCs w:val="28"/>
        </w:rPr>
      </w:pPr>
      <w:r>
        <w:rPr>
          <w:b/>
          <w:sz w:val="28"/>
          <w:szCs w:val="28"/>
        </w:rPr>
        <w:lastRenderedPageBreak/>
        <w:t>De</w:t>
      </w:r>
      <w:r w:rsidR="002948AD">
        <w:rPr>
          <w:b/>
          <w:sz w:val="28"/>
          <w:szCs w:val="28"/>
        </w:rPr>
        <w:t xml:space="preserve">partmental Budget Transfers  </w:t>
      </w:r>
    </w:p>
    <w:p w:rsidR="002948AD" w:rsidRDefault="002948AD" w:rsidP="0050703B">
      <w:pPr>
        <w:jc w:val="center"/>
        <w:rPr>
          <w:b/>
          <w:sz w:val="28"/>
          <w:szCs w:val="28"/>
        </w:rPr>
      </w:pPr>
      <w:r>
        <w:rPr>
          <w:b/>
          <w:sz w:val="28"/>
          <w:szCs w:val="28"/>
        </w:rPr>
        <w:t xml:space="preserve">(One transfer between two budget pools-current </w:t>
      </w:r>
      <w:proofErr w:type="gramStart"/>
      <w:r>
        <w:rPr>
          <w:b/>
          <w:sz w:val="28"/>
          <w:szCs w:val="28"/>
        </w:rPr>
        <w:t>year</w:t>
      </w:r>
      <w:proofErr w:type="gramEnd"/>
      <w:r>
        <w:rPr>
          <w:b/>
          <w:sz w:val="28"/>
          <w:szCs w:val="28"/>
        </w:rPr>
        <w:t xml:space="preserve"> only)</w:t>
      </w:r>
    </w:p>
    <w:p w:rsidR="002948AD" w:rsidRDefault="002948AD">
      <w:pPr>
        <w:jc w:val="center"/>
        <w:rPr>
          <w:b/>
          <w:sz w:val="28"/>
          <w:szCs w:val="28"/>
        </w:rPr>
      </w:pPr>
    </w:p>
    <w:p w:rsidR="002948AD" w:rsidRDefault="005E52BB" w:rsidP="00E97044">
      <w:pPr>
        <w:ind w:left="720" w:hanging="720"/>
        <w:jc w:val="both"/>
      </w:pPr>
      <w:r>
        <w:t>1-6.</w:t>
      </w:r>
      <w:r>
        <w:tab/>
        <w:t xml:space="preserve">Complete steps #1-6 </w:t>
      </w:r>
      <w:r w:rsidR="00403108">
        <w:t>from the Budget Queries section (to get into Self-Service).</w:t>
      </w:r>
    </w:p>
    <w:p w:rsidR="002948AD" w:rsidRDefault="002948AD" w:rsidP="00E97044">
      <w:pPr>
        <w:ind w:left="720" w:hanging="720"/>
        <w:jc w:val="both"/>
      </w:pPr>
    </w:p>
    <w:p w:rsidR="002948AD" w:rsidRDefault="00FB43EA" w:rsidP="00473B10">
      <w:pPr>
        <w:ind w:left="720" w:hanging="720"/>
        <w:jc w:val="both"/>
      </w:pPr>
      <w:r>
        <w:rPr>
          <w:noProof/>
        </w:rPr>
        <mc:AlternateContent>
          <mc:Choice Requires="wps">
            <w:drawing>
              <wp:anchor distT="0" distB="0" distL="114300" distR="114300" simplePos="0" relativeHeight="251621888" behindDoc="0" locked="0" layoutInCell="1" allowOverlap="1" wp14:anchorId="60062948" wp14:editId="676AAA90">
                <wp:simplePos x="0" y="0"/>
                <wp:positionH relativeFrom="column">
                  <wp:posOffset>-228600</wp:posOffset>
                </wp:positionH>
                <wp:positionV relativeFrom="paragraph">
                  <wp:posOffset>-3663950</wp:posOffset>
                </wp:positionV>
                <wp:extent cx="0" cy="0"/>
                <wp:effectExtent l="9525" t="60325" r="19050" b="53975"/>
                <wp:wrapNone/>
                <wp:docPr id="12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8.5pt" to="-1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3UIwIAAEcEAAAOAAAAZHJzL2Uyb0RvYy54bWysU82O2jAQvlfqO1i+Q34WKESEVZVAL7SL&#10;tNsHMLZDrDq2ZRsCqvruHTtAd9tLVTUHZ+yZ+eabv+XjuZPoxK0TWpU4G6cYcUU1E+pQ4q8vm9Ec&#10;I+eJYkRqxUt84Q4/rt6/W/am4LlutWTcIgBRruhNiVvvTZEkjra8I26sDVegbLTtiIerPSTMkh7Q&#10;O5nkaTpLem2ZsZpy5+C1HpR4FfGbhlP/1DSOeyRLDNx8PG089+FMVktSHCwxraBXGuQfWHREKAh6&#10;h6qJJ+hoxR9QnaBWO934MdVdoptGUB5zgGyy9LdsnltieMwFiuPMvUzu/8HSL6edRYJB7/IHjBTp&#10;oElboTjK56E4vXEF2FRqZ0N69KyezVbTbw4pXbVEHXgk+XIx4JcFj+SNS7g4AyH2/WfNwIYcvY6V&#10;Oje2C5BQA3SODbncG8LPHtHhkd5eE1LcXIx1/hPXHQpCiSXQjZDktHU+UCDFzSREUHojpIydlgr1&#10;JV5M82l0cFoKFpTBzNnDvpIWnUiYlfjFfEDz2szqo2IRrOWEra+yJ0KCjHwshLcCSiM5DtE6zjCS&#10;HNYjSAM9qUJESBMIX6VhXL4v0sV6vp5PRpN8th5N0roefdxUk9Fsk32Y1g91VdXZj0A+mxStYIyr&#10;wP82utnk70bjukTD0N2H916o5C16rCiQvf0j6djn0NphSPaaXXY2ZBdaDtMaja+bFdbh9T1a/dr/&#10;1U8AAAD//wMAUEsDBBQABgAIAAAAIQDdy9lL3gAAAA0BAAAPAAAAZHJzL2Rvd25yZXYueG1sTE9d&#10;S8NAEHwX/A/HCr61lyq2IeZSRKgvrZZ+UPTtmluTYG4v3F3a+O9dEdG32ZlhdiafD7YVJ/ShcaRg&#10;Mk5AIJXONFQp2O8WoxREiJqMbh2hgk8MMC8uL3KdGXemDZ62sRIcQiHTCuoYu0zKUNZodRi7Dom1&#10;d+etjnz6ShqvzxxuW3mTJFNpdUP8odYdPtZYfmx7q2CzWizTw7IfSv/2NHnZrVfPryFV6vpqeLgH&#10;EXGIf2b4rs/VoeBOR9eTCaJVMLqd8pbI4G42Y8SWH+r4S8kil/9XFF8AAAD//wMAUEsBAi0AFAAG&#10;AAgAAAAhALaDOJL+AAAA4QEAABMAAAAAAAAAAAAAAAAAAAAAAFtDb250ZW50X1R5cGVzXS54bWxQ&#10;SwECLQAUAAYACAAAACEAOP0h/9YAAACUAQAACwAAAAAAAAAAAAAAAAAvAQAAX3JlbHMvLnJlbHNQ&#10;SwECLQAUAAYACAAAACEAmFJ91CMCAABHBAAADgAAAAAAAAAAAAAAAAAuAgAAZHJzL2Uyb0RvYy54&#10;bWxQSwECLQAUAAYACAAAACEA3cvZS94AAAANAQAADwAAAAAAAAAAAAAAAAB9BAAAZHJzL2Rvd25y&#10;ZXYueG1sUEsFBgAAAAAEAAQA8wAAAIgFAAAAAA==&#10;">
                <v:stroke endarrow="block"/>
              </v:line>
            </w:pict>
          </mc:Fallback>
        </mc:AlternateContent>
      </w:r>
      <w:r>
        <w:rPr>
          <w:noProof/>
        </w:rPr>
        <mc:AlternateContent>
          <mc:Choice Requires="wps">
            <w:drawing>
              <wp:anchor distT="0" distB="0" distL="114300" distR="114300" simplePos="0" relativeHeight="251619840" behindDoc="0" locked="0" layoutInCell="1" allowOverlap="1" wp14:anchorId="021E3660" wp14:editId="5C18AF1B">
                <wp:simplePos x="0" y="0"/>
                <wp:positionH relativeFrom="column">
                  <wp:posOffset>-228600</wp:posOffset>
                </wp:positionH>
                <wp:positionV relativeFrom="paragraph">
                  <wp:posOffset>-3663950</wp:posOffset>
                </wp:positionV>
                <wp:extent cx="0" cy="0"/>
                <wp:effectExtent l="9525" t="60325" r="19050" b="53975"/>
                <wp:wrapNone/>
                <wp:docPr id="1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8.5pt" to="-1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iIgIAAEcEAAAOAAAAZHJzL2Uyb0RvYy54bWysU82O0zAQviPxDpbvbX5ISxs1XaGk5bJA&#10;pV0ewLWdxsKxLdttWiHenbHTll24IEQOztgz8803f6uHcy/RiVsntKpwNk0x4opqJtShwl+ft5MF&#10;Rs4TxYjUilf4wh1+WL99sxpMyXPdacm4RQCiXDmYCnfemzJJHO14T9xUG65A2WrbEw9Xe0iYJQOg&#10;9zLJ03SeDNoyYzXlzsFrMyrxOuK3Laf+S9s67pGsMHDz8bTx3IczWa9IebDEdIJeaZB/YNEToSDo&#10;HaohnqCjFX9A9YJa7XTrp1T3iW5bQXnMAbLJ0t+yeeqI4TEXKI4z9zK5/wdLP592FgkGvctzjBTp&#10;oUmPQnGUL0NxBuNKsKnVzob06Fk9mUdNvzmkdN0RdeCR5PPFgF8WPJJXLuHiDITYD580Axty9DpW&#10;6tzaPkBCDdA5NuRybwg/e0THR3p7TUh5czHW+Y9c9ygIFZZAN0KS06PzgQIpbyYhgtJbIWXstFRo&#10;qPByls+ig9NSsKAMZs4e9rW06ETCrMQv5gOal2ZWHxWLYB0nbHOVPRESZORjIbwVUBrJcYjWc4aR&#10;5LAeQRrpSRUiQppA+CqN4/J9mS43i82imBT5fDMp0qaZfNjWxWS+zd7PmndNXTfZj0A+K8pOMMZV&#10;4H8b3az4u9G4LtE4dPfhvRcqeY0eKwpkb/9IOvY5tHYckr1ml50N2YWWw7RG4+tmhXV4eY9Wv/Z/&#10;/RMAAP//AwBQSwMEFAAGAAgAAAAhAN3L2UveAAAADQEAAA8AAABkcnMvZG93bnJldi54bWxMT11L&#10;w0AQfBf8D8cKvrWXKrYh5lJEqC+tln5Q9O2aW5Ngbi/cXdr4710R0bfZmWF2Jp8PthUn9KFxpGAy&#10;TkAglc40VCnY7xajFESImoxuHaGCTwwwLy4vcp0Zd6YNnraxEhxCIdMK6hi7TMpQ1mh1GLsOibV3&#10;562OfPpKGq/PHG5beZMkU2l1Q/yh1h0+1lh+bHurYLNaLNPDsh9K//Y0edmtV8+vIVXq+mp4uAcR&#10;cYh/Zviuz9Wh4E5H15MJolUwup3ylsjgbjZjxJYf6vhLySKX/1cUXwAAAP//AwBQSwECLQAUAAYA&#10;CAAAACEAtoM4kv4AAADhAQAAEwAAAAAAAAAAAAAAAAAAAAAAW0NvbnRlbnRfVHlwZXNdLnhtbFBL&#10;AQItABQABgAIAAAAIQA4/SH/1gAAAJQBAAALAAAAAAAAAAAAAAAAAC8BAABfcmVscy8ucmVsc1BL&#10;AQItABQABgAIAAAAIQA/j4jiIgIAAEcEAAAOAAAAAAAAAAAAAAAAAC4CAABkcnMvZTJvRG9jLnht&#10;bFBLAQItABQABgAIAAAAIQDdy9lL3gAAAA0BAAAPAAAAAAAAAAAAAAAAAHwEAABkcnMvZG93bnJl&#10;di54bWxQSwUGAAAAAAQABADzAAAAhwUAAAAA&#10;">
                <v:stroke endarrow="block"/>
              </v:line>
            </w:pict>
          </mc:Fallback>
        </mc:AlternateContent>
      </w:r>
      <w:r w:rsidR="005E52BB">
        <w:t>7</w:t>
      </w:r>
      <w:r w:rsidR="002948AD">
        <w:t>.</w:t>
      </w:r>
      <w:r w:rsidR="002948AD">
        <w:tab/>
        <w:t xml:space="preserve">Select </w:t>
      </w:r>
      <w:r w:rsidR="002948AD" w:rsidRPr="008E19A1">
        <w:rPr>
          <w:color w:val="0000FF"/>
        </w:rPr>
        <w:t>Budget Transfer</w:t>
      </w:r>
      <w:r w:rsidR="002948AD">
        <w:t xml:space="preserve"> from either the side or bottom menu.</w:t>
      </w:r>
      <w:r w:rsidR="002948AD">
        <w:tab/>
      </w:r>
      <w:r w:rsidR="002948AD">
        <w:tab/>
      </w:r>
    </w:p>
    <w:p w:rsidR="002948AD" w:rsidRDefault="00FB43EA" w:rsidP="00E97044">
      <w:pPr>
        <w:ind w:left="720" w:hanging="720"/>
      </w:pPr>
      <w:r>
        <w:rPr>
          <w:noProof/>
        </w:rPr>
        <mc:AlternateContent>
          <mc:Choice Requires="wps">
            <w:drawing>
              <wp:anchor distT="0" distB="0" distL="114300" distR="114300" simplePos="0" relativeHeight="251642368" behindDoc="0" locked="0" layoutInCell="1" allowOverlap="1" wp14:anchorId="3A027B6C" wp14:editId="0C45BC33">
                <wp:simplePos x="0" y="0"/>
                <wp:positionH relativeFrom="column">
                  <wp:posOffset>43815</wp:posOffset>
                </wp:positionH>
                <wp:positionV relativeFrom="paragraph">
                  <wp:posOffset>641350</wp:posOffset>
                </wp:positionV>
                <wp:extent cx="731520" cy="189230"/>
                <wp:effectExtent l="15240" t="12700" r="15240" b="17145"/>
                <wp:wrapNone/>
                <wp:docPr id="12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892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45pt;margin-top:50.5pt;width:57.6pt;height:14.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fefQIAAP4EAAAOAAAAZHJzL2Uyb0RvYy54bWysVNFu2yAUfZ+0f0C8p7YTp02sOlUVx9Ok&#10;bqvW7QMI4BgNAwMSp6v277vgJEvWl2maH2wwl8M5957L7d2+k2jHrRNalTi7SjHiimom1KbEX7/U&#10;oxlGzhPFiNSKl/iZO3y3ePvmtjcFH+tWS8YtAhDlit6UuPXeFEniaMs74q604QoWG2074mFqNwmz&#10;pAf0TibjNL1Oem2ZsZpy5+BvNSziRcRvGk79p6Zx3CNZYuDm49vG9zq8k8UtKTaWmFbQAw3yDyw6&#10;IhQceoKqiCdoa8UrqE5Qq51u/BXVXaKbRlAeNYCaLP1DzVNLDI9aIDnOnNLk/h8s/bh7tEgwqN04&#10;w0iRDor0GdJG1EZyNMlChnrjCgh8Mo82aHTmQdNvDim9bCGM31ur+5YTBrxifHKxIUwcbEXr/oNm&#10;AE+2Xsdk7RvbBUBIA9rHmjyfasL3HlH4eTPJpmOoHIWlbDYfT2LNElIcNxvr/DuuOxQGJbbAPYKT&#10;3YPzQB5CjyHhLKVrIWUsu1SoB9B5Ok3jDqelYGE1irSb9VJatCPgnLpO4QmpALSLsE548K8UXYln&#10;IebgqJCNlWLxGE+EHMawWaoADuKA3GE0+ORlns5Xs9UsH+Xj69UoT6tqdF8v89F1nd1Mq0m1XFbZ&#10;z8Azy4tWMMZVoHr0bJb/nScO3TO47eTaC0nuUnkNz2vlySWNmBhQdfxGddEGofKDg9aaPYMLrB6a&#10;EC4NGLTa/sCohwYssfu+JZZjJN8rcNI8y/PQsXGST2+CCez5yvp8hSgKUCX2GA3DpR+6fGus2LRw&#10;UhZrrPQ9uK8R0RnBmQMr4B0m0GRRweFCCF18Po9Rv6+txS8AAAD//wMAUEsDBBQABgAIAAAAIQBP&#10;V+p+3gAAAAkBAAAPAAAAZHJzL2Rvd25yZXYueG1sTI9RS8MwFIXfBf9DuIIvsiWtULbadFhhDBSE&#10;VX9A1lybYpOUJOvqv/fuSd/uvedw7neq3WJHNmOIg3cSsrUAhq7zenC9hM+P/WoDLCbltBq9Qwk/&#10;GGFX395UqtT+4o44t6lnFOJiqSSYlKaS89gZtCqu/YSOtC8frEq0hp7roC4UbkeeC1FwqwZHH4ya&#10;8MVg992erYQ5a/aHvlGHpvVvr+8BY2EeopT3d8vzE7CES/ozwxWf0KEmppM/Ox3ZKKHYkpHOIqNK&#10;Vz3PM2AnGh7FBnhd8f8N6l8AAAD//wMAUEsBAi0AFAAGAAgAAAAhALaDOJL+AAAA4QEAABMAAAAA&#10;AAAAAAAAAAAAAAAAAFtDb250ZW50X1R5cGVzXS54bWxQSwECLQAUAAYACAAAACEAOP0h/9YAAACU&#10;AQAACwAAAAAAAAAAAAAAAAAvAQAAX3JlbHMvLnJlbHNQSwECLQAUAAYACAAAACEAZOLn3n0CAAD+&#10;BAAADgAAAAAAAAAAAAAAAAAuAgAAZHJzL2Uyb0RvYy54bWxQSwECLQAUAAYACAAAACEAT1fqft4A&#10;AAAJAQAADwAAAAAAAAAAAAAAAADXBAAAZHJzL2Rvd25yZXYueG1sUEsFBgAAAAAEAAQA8wAAAOIF&#10;AAAAAA==&#10;" filled="f" strokecolor="red" strokeweight="1.5pt"/>
            </w:pict>
          </mc:Fallback>
        </mc:AlternateContent>
      </w:r>
      <w:r>
        <w:rPr>
          <w:noProof/>
        </w:rPr>
        <mc:AlternateContent>
          <mc:Choice Requires="wps">
            <w:drawing>
              <wp:anchor distT="0" distB="0" distL="114300" distR="114300" simplePos="0" relativeHeight="251643392" behindDoc="0" locked="0" layoutInCell="1" allowOverlap="1" wp14:anchorId="6A519B76" wp14:editId="57C5DAC7">
                <wp:simplePos x="0" y="0"/>
                <wp:positionH relativeFrom="column">
                  <wp:posOffset>3094355</wp:posOffset>
                </wp:positionH>
                <wp:positionV relativeFrom="paragraph">
                  <wp:posOffset>984250</wp:posOffset>
                </wp:positionV>
                <wp:extent cx="607060" cy="189865"/>
                <wp:effectExtent l="17780" t="12700" r="13335" b="16510"/>
                <wp:wrapNone/>
                <wp:docPr id="1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189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43.65pt;margin-top:77.5pt;width:47.8pt;height:1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xdegIAAP4EAAAOAAAAZHJzL2Uyb0RvYy54bWysVMGO0zAQvSPxD5bv3STdtNtGTVdV0yCk&#10;BVYsfIAbO42FYxvbbbog/p2xk3Zb9oIQOSR2Zjzz3swbL+6PrUAHZixXMsfJTYwRk5WiXO5y/PVL&#10;OZphZB2RlAglWY6fmcX3y7dvFp3O2Fg1SlBmEASRNut0jhvndBZFtmpYS+yN0kyCsVamJQ62ZhdR&#10;QzqI3opoHMfTqFOGaqMqZi38LXojXob4dc0q96muLXNI5BiwufA24b3172i5INnOEN3waoBB/gFF&#10;S7iEpOdQBXEE7Q1/FarllVFW1e6mUm2k6ppXLHAANkn8B5unhmgWuEBxrD6Xyf6/sNXHw6NBnELv&#10;xlAfSVpo0mcoG5E7wdBtqFCnbQaOT/rReI5WP6jqm0VSrRtwYytjVNcwQgFX4isaXR3wGwtH0bb7&#10;oCiEJ3unQrGOtWl9QCgDOoaePJ97wo4OVfBzGt/FU0BWgSmZzWfTSchAstNhbax7x1SL/CLHBrCH&#10;4OTwYJ0HQ7KTi88lVcmFCG0XEnUQdB5P4nDCKsGptwaSZrddC4MOBJRTljE8Q+Irt5Y70K/gbY5n&#10;3mdQlK/GRtKQxhEu+jVAEdIHB3IAblj1Ovk5j+eb2WaWjtLxdDNK46IYrcp1OpqWyd2kuC3W6yL5&#10;5XEmadZwSpn0UE+aTdK/08QwPb3azqq9omSvmZfwvGYeXcMIZQZWp29gF2TgO++n0WZbRZ9BBUb1&#10;QwiXBiwaZX5g1MEA5th+3xPDMBLvJShpnqSpn9iwSSd3Xp7m0rK9tBBZQagcO4z65dr1U77Xhu8a&#10;yJSEHku1AvXVPCjjBdWgWRiywGC4EPwUX+6D18u1tfwNAAD//wMAUEsDBBQABgAIAAAAIQCaLgXg&#10;4AAAAAsBAAAPAAAAZHJzL2Rvd25yZXYueG1sTI9RS8NAEITfBf/DsYIvYi+tTU1jLsUIpaAgGP0B&#10;19yaC+b2Qu6axn/v+qSPO/MxO1PsZteLCcfQeVKwXCQgkBpvOmoVfLzvbzMQIWoyuveECr4xwK68&#10;vCh0bvyZ3nCqYys4hEKuFdgYh1zK0Fh0Oiz8gMTepx+djnyOrTSjPnO46+UqSTbS6Y74g9UDPlls&#10;vuqTUzAtq/2hrfShqv3L8+uIYWNvglLXV/PjA4iIc/yD4bc+V4eSOx39iUwQvYJ1dn/HKBtpyqOY&#10;SLPVFsSRlWy9BVkW8v+G8gcAAP//AwBQSwECLQAUAAYACAAAACEAtoM4kv4AAADhAQAAEwAAAAAA&#10;AAAAAAAAAAAAAAAAW0NvbnRlbnRfVHlwZXNdLnhtbFBLAQItABQABgAIAAAAIQA4/SH/1gAAAJQB&#10;AAALAAAAAAAAAAAAAAAAAC8BAABfcmVscy8ucmVsc1BLAQItABQABgAIAAAAIQDmqJxdegIAAP4E&#10;AAAOAAAAAAAAAAAAAAAAAC4CAABkcnMvZTJvRG9jLnhtbFBLAQItABQABgAIAAAAIQCaLgXg4AAA&#10;AAsBAAAPAAAAAAAAAAAAAAAAANQEAABkcnMvZG93bnJldi54bWxQSwUGAAAAAAQABADzAAAA4QUA&#10;AAAA&#10;" filled="f" strokecolor="red" strokeweight="1.5pt"/>
            </w:pict>
          </mc:Fallback>
        </mc:AlternateContent>
      </w:r>
      <w:r>
        <w:rPr>
          <w:noProof/>
        </w:rPr>
        <w:drawing>
          <wp:inline distT="0" distB="0" distL="0" distR="0" wp14:anchorId="5C66E71F" wp14:editId="72BD8080">
            <wp:extent cx="5859780" cy="1257935"/>
            <wp:effectExtent l="19050" t="19050" r="26670"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5859780" cy="1257935"/>
                    </a:xfrm>
                    <a:prstGeom prst="rect">
                      <a:avLst/>
                    </a:prstGeom>
                    <a:noFill/>
                    <a:ln w="19050" cmpd="sng">
                      <a:solidFill>
                        <a:srgbClr val="000000"/>
                      </a:solidFill>
                      <a:miter lim="800000"/>
                      <a:headEnd/>
                      <a:tailEnd/>
                    </a:ln>
                    <a:effectLst/>
                  </pic:spPr>
                </pic:pic>
              </a:graphicData>
            </a:graphic>
          </wp:inline>
        </w:drawing>
      </w:r>
    </w:p>
    <w:p w:rsidR="002948AD" w:rsidRDefault="002948AD" w:rsidP="008E19A1"/>
    <w:p w:rsidR="002948AD" w:rsidRPr="00B23166" w:rsidRDefault="005E52BB" w:rsidP="00B23166">
      <w:pPr>
        <w:ind w:left="720" w:hanging="720"/>
        <w:jc w:val="both"/>
      </w:pPr>
      <w:r>
        <w:t>8</w:t>
      </w:r>
      <w:r w:rsidR="002948AD">
        <w:t>.</w:t>
      </w:r>
      <w:r w:rsidR="002948AD">
        <w:tab/>
      </w:r>
      <w:r w:rsidR="002948AD" w:rsidRPr="0044053B">
        <w:rPr>
          <w:b/>
          <w:color w:val="0000FF"/>
        </w:rPr>
        <w:t>Transaction Date</w:t>
      </w:r>
      <w:r w:rsidR="002948AD">
        <w:t xml:space="preserve"> will default to the current date.</w:t>
      </w:r>
    </w:p>
    <w:p w:rsidR="002948AD" w:rsidRDefault="002948AD" w:rsidP="00B23166">
      <w:pPr>
        <w:ind w:left="720"/>
        <w:jc w:val="both"/>
      </w:pPr>
      <w:r w:rsidRPr="0044053B">
        <w:rPr>
          <w:b/>
          <w:color w:val="0000FF"/>
        </w:rPr>
        <w:t>Journal Type</w:t>
      </w:r>
      <w:r w:rsidRPr="00B36595">
        <w:rPr>
          <w:color w:val="993366"/>
        </w:rPr>
        <w:t xml:space="preserve"> </w:t>
      </w:r>
      <w:r>
        <w:t>(</w:t>
      </w:r>
      <w:r w:rsidRPr="00EA0718">
        <w:rPr>
          <w:b/>
        </w:rPr>
        <w:t>XB4</w:t>
      </w:r>
      <w:r>
        <w:t xml:space="preserve"> s</w:t>
      </w:r>
      <w:r w:rsidRPr="001957F2">
        <w:t xml:space="preserve">hould be used </w:t>
      </w:r>
      <w:r>
        <w:t xml:space="preserve">for all </w:t>
      </w:r>
      <w:r>
        <w:rPr>
          <w:b/>
        </w:rPr>
        <w:t>State F</w:t>
      </w:r>
      <w:r w:rsidRPr="00EA0718">
        <w:rPr>
          <w:b/>
        </w:rPr>
        <w:t>unds</w:t>
      </w:r>
      <w:r>
        <w:t xml:space="preserve"> - those funds that begin with 1; </w:t>
      </w:r>
      <w:r w:rsidRPr="00EA0718">
        <w:rPr>
          <w:b/>
        </w:rPr>
        <w:t>XT4</w:t>
      </w:r>
      <w:r>
        <w:t xml:space="preserve"> should be used for all </w:t>
      </w:r>
      <w:r w:rsidRPr="00EA0718">
        <w:rPr>
          <w:b/>
        </w:rPr>
        <w:t>Trust Funds</w:t>
      </w:r>
      <w:r>
        <w:rPr>
          <w:b/>
        </w:rPr>
        <w:t xml:space="preserve"> – </w:t>
      </w:r>
      <w:r w:rsidRPr="00FA6573">
        <w:t>those funds that begin with 2 thru 5</w:t>
      </w:r>
      <w:r>
        <w:t xml:space="preserve">). </w:t>
      </w:r>
    </w:p>
    <w:p w:rsidR="002948AD" w:rsidRDefault="002948AD" w:rsidP="0044053B">
      <w:pPr>
        <w:ind w:left="720"/>
        <w:jc w:val="both"/>
      </w:pPr>
      <w:r w:rsidRPr="0044053B">
        <w:rPr>
          <w:b/>
          <w:color w:val="0000FF"/>
        </w:rPr>
        <w:t>Transfer Amount</w:t>
      </w:r>
      <w:r>
        <w:t xml:space="preserve"> = the amount of the transfer.  Use whole dollars only (no cents).  Decimals may be used but are not required.</w:t>
      </w:r>
    </w:p>
    <w:p w:rsidR="002948AD" w:rsidRDefault="00FB43EA">
      <w:pPr>
        <w:ind w:left="720" w:hanging="720"/>
      </w:pPr>
      <w:r>
        <w:rPr>
          <w:noProof/>
        </w:rPr>
        <mc:AlternateContent>
          <mc:Choice Requires="wps">
            <w:drawing>
              <wp:anchor distT="0" distB="0" distL="114300" distR="114300" simplePos="0" relativeHeight="251659776" behindDoc="0" locked="0" layoutInCell="1" allowOverlap="1" wp14:anchorId="6AF7B272" wp14:editId="3B85BAAC">
                <wp:simplePos x="0" y="0"/>
                <wp:positionH relativeFrom="column">
                  <wp:posOffset>43815</wp:posOffset>
                </wp:positionH>
                <wp:positionV relativeFrom="paragraph">
                  <wp:posOffset>26035</wp:posOffset>
                </wp:positionV>
                <wp:extent cx="1909445" cy="607695"/>
                <wp:effectExtent l="15240" t="16510" r="18415" b="13970"/>
                <wp:wrapNone/>
                <wp:docPr id="11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6076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45pt;margin-top:2.05pt;width:150.35pt;height:4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yewIAAP8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hd&#10;tsRIkQ6a9AnKRtROcnQ9DRXqjSvA8dE82MDRmXeafnVI6XULbvzeWt23nDDAlQX/5OJA2Dg4irb9&#10;e80gPNl7HYt1bGwXAkIZ0DH25OncE370iMLPbJku83yGEQXbPL2ZL2cxBSlOp411/g3XHQqLElsA&#10;H6OTwzvnAxpSnFxCMqVrIWXsu1SojxlmaTzhtBQsWCNLu9uupUUHAtKp6xSeMfGFWyc8CFiKrsSL&#10;4DNKKpRjo1hM44mQwxqgSBWCAzsAN64GofwAopvFZpFP8ul8M8nTqprc1+t8Mq+zm1l1Xa3XVfYz&#10;4MzyohWMcRWgnkSb5X8ninF8BrmdZXtByV0yr+F5yTy5hBHLDKxO38gu6iC0fpDQVrMnkIHVwxTC&#10;rQGLVtvvGPUwgSV23/bEcozkWwVSWmZ5HkY2bvLZzRQ29rll+9xCFIVQJfYYDcu1H8Z8b6zYtZAp&#10;iz1W+h7k14iojCDNAdUoWpiyyGC8EcIYP99Hr9/31uoXAAAA//8DAFBLAwQUAAYACAAAACEAuNnR&#10;xNwAAAAGAQAADwAAAGRycy9kb3ducmV2LnhtbEyOUUvDMBSF3wX/Q7iCL7KlValr7e2wwhgoCHb+&#10;gLv22hSbpCRZV/+98UkfD+fwna/cLnoUMzs/WIOQrhMQbFrbDaZH+DjsVhsQPpDpaLSGEb7Zw7a6&#10;vCip6OzZvPPchF5EiPEFIagQpkJK3yrW5Nd2YhO7T+s0hRhdLztH5wjXo7xNkkxqGkx8UDTxs+L2&#10;qzlphDmtd/u+pn3d2NeXN8c+Uzce8fpqeXoEEXgJf2P41Y/qUEWnoz2ZzosRIcvjEOE+BRHbu+Qh&#10;A3FEyPMNyKqU//WrHwAAAP//AwBQSwECLQAUAAYACAAAACEAtoM4kv4AAADhAQAAEwAAAAAAAAAA&#10;AAAAAAAAAAAAW0NvbnRlbnRfVHlwZXNdLnhtbFBLAQItABQABgAIAAAAIQA4/SH/1gAAAJQBAAAL&#10;AAAAAAAAAAAAAAAAAC8BAABfcmVscy8ucmVsc1BLAQItABQABgAIAAAAIQDY/bPyewIAAP8EAAAO&#10;AAAAAAAAAAAAAAAAAC4CAABkcnMvZTJvRG9jLnhtbFBLAQItABQABgAIAAAAIQC42dHE3AAAAAYB&#10;AAAPAAAAAAAAAAAAAAAAANUEAABkcnMvZG93bnJldi54bWxQSwUGAAAAAAQABADzAAAA3gUAAAAA&#10;" filled="f" strokecolor="red" strokeweight="1.5pt"/>
            </w:pict>
          </mc:Fallback>
        </mc:AlternateContent>
      </w:r>
      <w:r>
        <w:rPr>
          <w:noProof/>
        </w:rPr>
        <w:drawing>
          <wp:inline distT="0" distB="0" distL="0" distR="0" wp14:anchorId="14572AAF" wp14:editId="6F0D3903">
            <wp:extent cx="5874385" cy="1967865"/>
            <wp:effectExtent l="19050" t="19050" r="1206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5874385" cy="1967865"/>
                    </a:xfrm>
                    <a:prstGeom prst="rect">
                      <a:avLst/>
                    </a:prstGeom>
                    <a:noFill/>
                    <a:ln w="12700" cmpd="sng">
                      <a:solidFill>
                        <a:srgbClr val="000000"/>
                      </a:solidFill>
                      <a:miter lim="800000"/>
                      <a:headEnd/>
                      <a:tailEnd/>
                    </a:ln>
                    <a:effectLst/>
                  </pic:spPr>
                </pic:pic>
              </a:graphicData>
            </a:graphic>
          </wp:inline>
        </w:drawing>
      </w:r>
    </w:p>
    <w:p w:rsidR="002948AD" w:rsidRDefault="002948AD" w:rsidP="00B23166"/>
    <w:p w:rsidR="002948AD" w:rsidRDefault="005E52BB" w:rsidP="00B23166">
      <w:r>
        <w:t>9</w:t>
      </w:r>
      <w:r w:rsidR="002948AD">
        <w:t>.</w:t>
      </w:r>
      <w:r w:rsidR="002948AD">
        <w:tab/>
      </w:r>
      <w:r w:rsidR="002948AD" w:rsidRPr="009E1113">
        <w:rPr>
          <w:b/>
          <w:color w:val="0000FF"/>
        </w:rPr>
        <w:t>Chart</w:t>
      </w:r>
      <w:r w:rsidR="002948AD">
        <w:t xml:space="preserve"> = A (ASU). </w:t>
      </w:r>
    </w:p>
    <w:p w:rsidR="002948AD" w:rsidRPr="00B23166" w:rsidRDefault="002948AD" w:rsidP="00B23166">
      <w:pPr>
        <w:ind w:firstLine="720"/>
      </w:pPr>
      <w:r w:rsidRPr="009E1113">
        <w:rPr>
          <w:b/>
          <w:color w:val="0000FF"/>
        </w:rPr>
        <w:t>Index</w:t>
      </w:r>
      <w:r>
        <w:t xml:space="preserve"> = Fund number (Enter this into both Index fields).</w:t>
      </w:r>
    </w:p>
    <w:p w:rsidR="002948AD" w:rsidRPr="009E1113" w:rsidRDefault="002948AD" w:rsidP="00B23166">
      <w:pPr>
        <w:ind w:left="720"/>
        <w:jc w:val="both"/>
      </w:pPr>
      <w:r w:rsidRPr="002A1C2B">
        <w:rPr>
          <w:b/>
          <w:highlight w:val="yellow"/>
        </w:rPr>
        <w:t>**Do not use the Fund, Organization and Program fields</w:t>
      </w:r>
      <w:r w:rsidRPr="002A1C2B">
        <w:rPr>
          <w:highlight w:val="yellow"/>
        </w:rPr>
        <w:t>.</w:t>
      </w:r>
      <w:r>
        <w:t xml:space="preserve">  </w:t>
      </w:r>
    </w:p>
    <w:p w:rsidR="002948AD" w:rsidRDefault="002948AD">
      <w:r>
        <w:tab/>
        <w:t xml:space="preserve">Press the </w:t>
      </w:r>
      <w:r w:rsidRPr="009E1113">
        <w:rPr>
          <w:b/>
          <w:color w:val="0000FF"/>
        </w:rPr>
        <w:t xml:space="preserve">Complete </w:t>
      </w:r>
      <w:r>
        <w:t>button.</w:t>
      </w:r>
    </w:p>
    <w:p w:rsidR="002948AD" w:rsidRDefault="00FB43EA">
      <w:r>
        <w:rPr>
          <w:noProof/>
        </w:rPr>
        <mc:AlternateContent>
          <mc:Choice Requires="wps">
            <w:drawing>
              <wp:anchor distT="0" distB="0" distL="114300" distR="114300" simplePos="0" relativeHeight="251698688" behindDoc="0" locked="0" layoutInCell="1" allowOverlap="1" wp14:anchorId="69512631" wp14:editId="69331A9D">
                <wp:simplePos x="0" y="0"/>
                <wp:positionH relativeFrom="column">
                  <wp:posOffset>2428875</wp:posOffset>
                </wp:positionH>
                <wp:positionV relativeFrom="paragraph">
                  <wp:posOffset>1179830</wp:posOffset>
                </wp:positionV>
                <wp:extent cx="599440" cy="248285"/>
                <wp:effectExtent l="19050" t="17780" r="10160" b="10160"/>
                <wp:wrapNone/>
                <wp:docPr id="118"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9440" cy="248285"/>
                        </a:xfrm>
                        <a:prstGeom prst="rightArrow">
                          <a:avLst>
                            <a:gd name="adj1" fmla="val 40009"/>
                            <a:gd name="adj2" fmla="val 7073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7" o:spid="_x0000_s1026" type="#_x0000_t13" style="position:absolute;margin-left:191.25pt;margin-top:92.9pt;width:47.2pt;height:19.55pt;rotation:18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ngTgIAAKUEAAAOAAAAZHJzL2Uyb0RvYy54bWysVNtu1DAQfUfiHyy/01zY7e5GzVZVSxES&#10;l0qFD/DazsbgG7Z3s+XrGU9CmwJPiDxYHs/4zMw5nlxcnowmRxmicral1VlJibTcCWX3Lf3y+fbV&#10;mpKYmBVMOytb+iAjvdy+fHEx+EbWrndayEAAxMZm8C3tU/JNUUTeS8PimfPSgrNzwbAEZtgXIrAB&#10;0I0u6rI8LwYXhA+Oyxjh9GZ00i3id53k6VPXRZmIbinUlnANuO7yWmwvWLMPzPeKT2Wwf6jCMGUh&#10;6SPUDUuMHIL6A8ooHlx0XTrjzhSu6xSX2AN0U5W/dXPfMy+xFyAn+kea4v+D5R+Pd4EoAdpVIJVl&#10;BkS6OiSHucn5epUpGnxsIPLe34XcZPTvHf8WiXXXPbN7eRWCG3rJBBRW5fji2YVsRLhKdsMHJwCf&#10;AT6ydeqCIcGBKlW5LvOHx0ALOaFGD48ayVMiHA6Xm81iAUpycNWLdb1eYkLWZKxcnA8xvZXOkLxp&#10;aVD7PmGBCM2O72NCocTULBNfK0o6o0H3I9NkAVVspncxi6nnMaty9XpslDUTYvGUGSlyWolbpTUa&#10;Yb+71oEAfEtv4YM+M0vA5DxMWzK0dLOsl1jqM1+cQyBTf4UwKsE4aWVaOvGJDzxr88YK3Cem9LiH&#10;/NpOYmV9Rp13TjyAVqgK8AyzDSz2LvygZIA5aWn8fmBBUqLfWdB7U6EcCY3FclXDnTD37OYeZjlA&#10;tTRRMm6v0ziMB49C5feTGbMuv8FOpV+PaaxqKhZmAdmb5jYP29zGqKe/y/YnAAAA//8DAFBLAwQU&#10;AAYACAAAACEAaOK5feEAAAALAQAADwAAAGRycy9kb3ducmV2LnhtbEyPwU7DMBBE70j8g7VIXBB1&#10;CElJQpyqICHBBUTh0KMbb5OIeB3Fbmv+nuUEx9U8zb6pV9GO4oizHxwpuFkkIJBaZwbqFHx+PF0X&#10;IHzQZPToCBV8o4dVc35W68q4E73jcRM6wSXkK62gD2GqpPRtj1b7hZuQONu72erA59xJM+sTl9tR&#10;pkmylFYPxB96PeFjj+3X5mAVWLoq110SH7IQX7d2+/z2khd7pS4v4voeRMAY/mD41Wd1aNhp5w5k&#10;vBgV3BZpzigHRc4bmMjuliWInYI0zUqQTS3/b2h+AAAA//8DAFBLAQItABQABgAIAAAAIQC2gziS&#10;/gAAAOEBAAATAAAAAAAAAAAAAAAAAAAAAABbQ29udGVudF9UeXBlc10ueG1sUEsBAi0AFAAGAAgA&#10;AAAhADj9If/WAAAAlAEAAAsAAAAAAAAAAAAAAAAALwEAAF9yZWxzLy5yZWxzUEsBAi0AFAAGAAgA&#10;AAAhAEjXCeBOAgAApQQAAA4AAAAAAAAAAAAAAAAALgIAAGRycy9lMm9Eb2MueG1sUEsBAi0AFAAG&#10;AAgAAAAhAGjiuX3hAAAACwEAAA8AAAAAAAAAAAAAAAAAqAQAAGRycy9kb3ducmV2LnhtbFBLBQYA&#10;AAAABAAEAPMAAAC2BQAAAAA=&#10;" adj="15272,6479" fillcolor="yellow"/>
            </w:pict>
          </mc:Fallback>
        </mc:AlternateContent>
      </w:r>
      <w:r>
        <w:rPr>
          <w:noProof/>
        </w:rPr>
        <mc:AlternateContent>
          <mc:Choice Requires="wps">
            <w:drawing>
              <wp:anchor distT="0" distB="0" distL="114300" distR="114300" simplePos="0" relativeHeight="251645440" behindDoc="0" locked="0" layoutInCell="1" allowOverlap="1" wp14:anchorId="6890D9B1" wp14:editId="17FC4148">
                <wp:simplePos x="0" y="0"/>
                <wp:positionH relativeFrom="column">
                  <wp:posOffset>0</wp:posOffset>
                </wp:positionH>
                <wp:positionV relativeFrom="paragraph">
                  <wp:posOffset>1713230</wp:posOffset>
                </wp:positionV>
                <wp:extent cx="577850" cy="205105"/>
                <wp:effectExtent l="9525" t="17780" r="12700" b="15240"/>
                <wp:wrapNone/>
                <wp:docPr id="1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051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0;margin-top:134.9pt;width:45.5pt;height:16.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ZIfAIAAP4EAAAOAAAAZHJzL2Uyb0RvYy54bWysVMGO0zAQvSPxD5bvbZJuum2jTVdV0yCk&#10;BVYsfIAbO42FYxvbbbqs+HfGTlpa9oIQOSSeeDzz3swb390fW4EOzFiuZI6TcYwRk5WiXO5y/PVL&#10;OZpjZB2RlAglWY6fmcX3y7dv7jqdsYlqlKDMIAgibdbpHDfO6SyKbNWwltix0kzCZq1MSxyYZhdR&#10;QzqI3opoEse3UacM1UZVzFr4W/SbeBni1zWr3Ke6tswhkWPA5sLbhPfWv6PlHcl2huiGVwMM8g8o&#10;WsIlJD2HKogjaG/4q1Atr4yyqnbjSrWRqmtescAB2CTxH2yeGqJZ4ALFsfpcJvv/wlYfD48GcQq9&#10;S2YYSdJCkz5D2YjcCYZubnyFOm0zcHzSj8ZztPpBVd8skmrdgBtbGaO6hhEKuBLvH10d8IaFo2jb&#10;fVAUwpO9U6FYx9q0PiCUAR1DT57PPWFHhyr4OZ3N5lPoXAVbk3iaxNOQgWSnw9pY946pFvlFjg1g&#10;D8HJ4cE6D4ZkJxefS6qSCxHaLiTqAPEihviBlxKc+t1gmN12LQw6EFBOWcbwDIntpVvLHehX8DbH&#10;c+8zKMpXYyNpSOMIF/0aoAjpgwM5ADesep28LOLFZr6Zp6N0crsZpXFRjFblOh3dlslsWtwU63WR&#10;/PQ4kzRrOKVMeqgnzSbp32limJ5ebWfVXlGy18xLeF4zj65hhDIDq9M3sAsy8J3vFbRV9BlUYFQ/&#10;hHBpwKJR5gdGHQxgju33PTEMI/FegpIWSZr6iQ1GOp1NwDCXO9vLHSIrCJVjh1G/XLt+yvfa8F0D&#10;mZLQY6lWoL6aB2V4ZfaoBs3CkAUGw4Xgp/jSDl6/r63lLwAAAP//AwBQSwMEFAAGAAgAAAAhAE8K&#10;t/fcAAAABwEAAA8AAABkcnMvZG93bnJldi54bWxMj1FLxDAQhN8F/0NYwRfx0lYoXm16WOE4UBCs&#10;/oBcszbFZlOSXK/+e9cnfZydZeabere6SSwY4uhJQb7JQCD13ow0KPh439/eg4hJk9GTJ1TwjRF2&#10;zeVFrSvjz/SGS5cGwSEUK63ApjRXUsbeotNx42ck9j59cDqxDIM0QZ853E2yyLJSOj0SN1g945PF&#10;/qs7OQVL3u4PQ6sPbedfnl8DxtLeRKWur9bHBxAJ1/T3DL/4jA4NMx39iUwUkwIekhQU5ZYHsL3N&#10;+XBUcJcVOcimlv/5mx8AAAD//wMAUEsBAi0AFAAGAAgAAAAhALaDOJL+AAAA4QEAABMAAAAAAAAA&#10;AAAAAAAAAAAAAFtDb250ZW50X1R5cGVzXS54bWxQSwECLQAUAAYACAAAACEAOP0h/9YAAACUAQAA&#10;CwAAAAAAAAAAAAAAAAAvAQAAX3JlbHMvLnJlbHNQSwECLQAUAAYACAAAACEATup2SHwCAAD+BAAA&#10;DgAAAAAAAAAAAAAAAAAuAgAAZHJzL2Uyb0RvYy54bWxQSwECLQAUAAYACAAAACEATwq399wAAAAH&#10;AQAADwAAAAAAAAAAAAAAAADWBAAAZHJzL2Rvd25yZXYueG1sUEsFBgAAAAAEAAQA8wAAAN8FAAAA&#10;AA==&#10;" filled="f" strokecolor="red" strokeweight="1.5pt"/>
            </w:pict>
          </mc:Fallback>
        </mc:AlternateContent>
      </w:r>
      <w:r>
        <w:rPr>
          <w:noProof/>
        </w:rPr>
        <mc:AlternateContent>
          <mc:Choice Requires="wps">
            <w:drawing>
              <wp:anchor distT="0" distB="0" distL="114300" distR="114300" simplePos="0" relativeHeight="251644416" behindDoc="0" locked="0" layoutInCell="1" allowOverlap="1" wp14:anchorId="436122CD" wp14:editId="0080DC6E">
                <wp:simplePos x="0" y="0"/>
                <wp:positionH relativeFrom="column">
                  <wp:posOffset>182880</wp:posOffset>
                </wp:positionH>
                <wp:positionV relativeFrom="paragraph">
                  <wp:posOffset>543560</wp:posOffset>
                </wp:positionV>
                <wp:extent cx="753745" cy="343535"/>
                <wp:effectExtent l="11430" t="10160" r="15875" b="17780"/>
                <wp:wrapNone/>
                <wp:docPr id="1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3435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4.4pt;margin-top:42.8pt;width:59.35pt;height:27.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NufAIAAP4EAAAOAAAAZHJzL2Uyb0RvYy54bWysVNuOmzAQfa/Uf7D8ngUSyAUtWa1CqCr1&#10;suq2H+DYJlg1NrWdkG3Vf+/YkHTTfamq8gA2M545Z+aMb+9OrURHbqzQqsDJTYwRV1QzofYF/vK5&#10;miwxso4oRqRWvMBP3OK79etXt32X86lutGTcIAiibN53BW6c6/IosrThLbE3uuMKjLU2LXGwNfuI&#10;GdJD9FZG0zieR702rDOacmvhbzkY8TrEr2tO3ce6ttwhWWDA5sLbhPfOv6P1Lcn3hnSNoCMM8g8o&#10;WiIUJL2EKokj6GDEi1CtoEZbXbsbqttI17WgPHAANkn8B5vHhnQ8cIHi2O5SJvv/wtIPxweDBIPe&#10;JXOMFGmhSZ+gbETtJUez1Feo72wOjo/dg/EcbfdO068WKb1pwI3fG6P7hhMGuBLvH10d8BsLR9Gu&#10;f68ZhCcHp0OxTrVpfUAoAzqFnjxdesJPDlH4uchmizTDiIJpls6yWRYykPx8uDPWveG6RX5RYAPY&#10;Q3ByfGedB0Pys4vPpXQlpAxtlwr1gHgVZ3E4YbUUzFsDSbPfbaRBRwLKqaoYnjHxlVsrHOhXirbA&#10;S+8zKspXY6tYSOOIkMMaoEjlgwM5ADeuBp38WMWr7XK7TCfpdL6dpHFZTu6rTTqZV8kiK2flZlMm&#10;Pz3OJM0bwRhXHupZs0n6d5oYp2dQ20W1V5TsNfMKnpfMo2sYoczA6vwN7IIMfOcHBe00ewIVGD0M&#10;IVwasGi0+Y5RDwNYYPvtQAzHSL5VoKRVkqZ+YsMmzRZT2Jjnlt1zC1EUQhXYYTQsN26Y8kNnxL6B&#10;TEnosdL3oL5aBGV4ZQ6oRs3CkAUG44Xgp/j5Pnj9vrbWvwAAAP//AwBQSwMEFAAGAAgAAAAhANEn&#10;anTfAAAACQEAAA8AAABkcnMvZG93bnJldi54bWxMj1FLw0AQhN8F/8Oxgi9iL602jTGXYoRSUBCM&#10;/oBtbs0Fc3shd03jv/f6pG87zDDzbbGdbS8mGn3nWMFykYAgbpzuuFXw+bG7zUD4gKyxd0wKfsjD&#10;try8KDDX7sTvNNWhFbGEfY4KTAhDLqVvDFn0CzcQR+/LjRZDlGMr9YinWG57uUqSVFrsOC4YHOjZ&#10;UPNdH62CaVnt9m2F+6p2ry9vI/nU3Hilrq/mp0cQgebwF4YzfkSHMjId3JG1F72CVRbJg4JsnYI4&#10;+/ebNYhDPO4eNiDLQv7/oPwFAAD//wMAUEsBAi0AFAAGAAgAAAAhALaDOJL+AAAA4QEAABMAAAAA&#10;AAAAAAAAAAAAAAAAAFtDb250ZW50X1R5cGVzXS54bWxQSwECLQAUAAYACAAAACEAOP0h/9YAAACU&#10;AQAACwAAAAAAAAAAAAAAAAAvAQAAX3JlbHMvLnJlbHNQSwECLQAUAAYACAAAACEALTrTbnwCAAD+&#10;BAAADgAAAAAAAAAAAAAAAAAuAgAAZHJzL2Uyb0RvYy54bWxQSwECLQAUAAYACAAAACEA0SdqdN8A&#10;AAAJAQAADwAAAAAAAAAAAAAAAADWBAAAZHJzL2Rvd25yZXYueG1sUEsFBgAAAAAEAAQA8wAAAOIF&#10;AAAAAA==&#10;" filled="f" strokecolor="red" strokeweight="1.5pt"/>
            </w:pict>
          </mc:Fallback>
        </mc:AlternateContent>
      </w:r>
      <w:r>
        <w:rPr>
          <w:noProof/>
        </w:rPr>
        <w:drawing>
          <wp:inline distT="0" distB="0" distL="0" distR="0" wp14:anchorId="6A952626" wp14:editId="76E576DD">
            <wp:extent cx="5874385" cy="1901825"/>
            <wp:effectExtent l="19050" t="19050" r="12065"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5874385" cy="1901825"/>
                    </a:xfrm>
                    <a:prstGeom prst="rect">
                      <a:avLst/>
                    </a:prstGeom>
                    <a:noFill/>
                    <a:ln w="19050" cmpd="sng">
                      <a:solidFill>
                        <a:srgbClr val="000000"/>
                      </a:solidFill>
                      <a:miter lim="800000"/>
                      <a:headEnd/>
                      <a:tailEnd/>
                    </a:ln>
                    <a:effectLst/>
                  </pic:spPr>
                </pic:pic>
              </a:graphicData>
            </a:graphic>
          </wp:inline>
        </w:drawing>
      </w:r>
    </w:p>
    <w:p w:rsidR="002948AD" w:rsidRDefault="005E52BB" w:rsidP="00B23166">
      <w:pPr>
        <w:ind w:left="720" w:hanging="720"/>
      </w:pPr>
      <w:r>
        <w:lastRenderedPageBreak/>
        <w:t>10</w:t>
      </w:r>
      <w:r w:rsidR="002948AD">
        <w:t>.</w:t>
      </w:r>
      <w:r w:rsidR="002948AD">
        <w:tab/>
        <w:t>Once the Complete button is pressed, the Fund, Organization and Program fields will be populated automatically.</w:t>
      </w:r>
    </w:p>
    <w:p w:rsidR="002948AD" w:rsidRDefault="00FB43EA">
      <w:r>
        <w:rPr>
          <w:noProof/>
        </w:rPr>
        <mc:AlternateContent>
          <mc:Choice Requires="wps">
            <w:drawing>
              <wp:anchor distT="0" distB="0" distL="114300" distR="114300" simplePos="0" relativeHeight="251616768" behindDoc="0" locked="0" layoutInCell="1" allowOverlap="1" wp14:anchorId="5C0DF9A4" wp14:editId="1F2EDE13">
                <wp:simplePos x="0" y="0"/>
                <wp:positionH relativeFrom="column">
                  <wp:posOffset>739140</wp:posOffset>
                </wp:positionH>
                <wp:positionV relativeFrom="paragraph">
                  <wp:posOffset>519430</wp:posOffset>
                </wp:positionV>
                <wp:extent cx="1484630" cy="419100"/>
                <wp:effectExtent l="15240" t="14605" r="14605" b="13970"/>
                <wp:wrapNone/>
                <wp:docPr id="11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9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8.2pt;margin-top:40.9pt;width:116.9pt;height:3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HDfQIAAP8EAAAOAAAAZHJzL2Uyb0RvYy54bWysVFFv2yAQfp+0/4B4T21SJ02sOlUVx9Ok&#10;bqvW7QcQg2M0DAxInK7af9+BkyxZX6ZpfsDAHcf33X3H7d2+k2jHrRNaFZhcpRhxVWsm1KbAX79U&#10;oxlGzlPFqNSKF/iZO3y3ePvmtjc5H+tWS8YtgiDK5b0pcOu9yZPE1S3vqLvShiswNtp21MPSbhJm&#10;aQ/RO5mM03Sa9NoyY3XNnYPdcjDiRYzfNLz2n5rGcY9kgQGbj6ON4zqMyeKW5htLTSvqAwz6Dyg6&#10;KhRcegpVUk/R1opXoTpRW+10469q3SW6aUTNIwdgQ9I/2Dy11PDIBZLjzClN7v+FrT/uHi0SDGpH&#10;Jhgp2kGRPkPaqNpIjq4nIUO9cTk4PplHGzg686Drbw4pvWzBjd9bq/uWUwa4SPBPLg6EhYOjaN1/&#10;0AzC063XMVn7xnYhIKQB7WNNnk814XuPatgk2SybXkPparBlZE7SWLSE5sfTxjr/jusOhUmBLYCP&#10;0enuwfmAhuZHl3CZ0pWQMtZdKtTDDfN0ksYTTkvBgjWytJv1Ulq0oyCdqkrhi9yA/7lbJzwIWIqu&#10;wLPgc5BUSMdKsXiNp0IOc4AiVQgO7ADcYTYI5WWezlez1SwbZePpapSlZTm6r5bZaFqRm0l5XS6X&#10;JfkZcJIsbwVjXAWoR9GS7O9EcWifQW4n2V5QcpfMK/heM08uYcQ0A6vjP7KLOgilHyS01uwZZGD1&#10;0IXwasCk1fYHRj10YIHd9y21HCP5XoGU5iTLQsvGRTa5GcPCnlvW5xaqaghVYI/RMF36oc23xopN&#10;CzeRWGOl70F+jYjKCNIcUB1EC10WGRxehNDG5+vo9fvdWvwCAAD//wMAUEsDBBQABgAIAAAAIQCF&#10;vK7E3gAAAAoBAAAPAAAAZHJzL2Rvd25yZXYueG1sTI/RSsQwFETfBf8hXMEXcdOuay216WKFZcEF&#10;weoHZJtrU2xuSpPt1r/3+qSPwwwzZ8rt4gYx4xR6TwrSVQICqfWmp07Bx/vuNgcRoiajB0+o4BsD&#10;bKvLi1IXxp/pDecmdoJLKBRagY1xLKQMrUWnw8qPSOx9+snpyHLqpJn0mcvdINdJkkmne+IFq0d8&#10;tth+NSenYE7r3b6r9b5u/OHldcKQ2Zug1PXV8vQIIuIS/8Lwi8/oUDHT0Z/IBDGwTrMNRxXkKV/g&#10;wN19sgZxZGfzkIOsSvn/QvUDAAD//wMAUEsBAi0AFAAGAAgAAAAhALaDOJL+AAAA4QEAABMAAAAA&#10;AAAAAAAAAAAAAAAAAFtDb250ZW50X1R5cGVzXS54bWxQSwECLQAUAAYACAAAACEAOP0h/9YAAACU&#10;AQAACwAAAAAAAAAAAAAAAAAvAQAAX3JlbHMvLnJlbHNQSwECLQAUAAYACAAAACEAuR9xw30CAAD/&#10;BAAADgAAAAAAAAAAAAAAAAAuAgAAZHJzL2Uyb0RvYy54bWxQSwECLQAUAAYACAAAACEAhbyuxN4A&#10;AAAKAQAADwAAAAAAAAAAAAAAAADXBAAAZHJzL2Rvd25yZXYueG1sUEsFBgAAAAAEAAQA8wAAAOIF&#10;AAAAAA==&#10;" filled="f" strokecolor="red" strokeweight="1.5pt"/>
            </w:pict>
          </mc:Fallback>
        </mc:AlternateContent>
      </w:r>
      <w:r>
        <w:rPr>
          <w:noProof/>
        </w:rPr>
        <w:drawing>
          <wp:inline distT="0" distB="0" distL="0" distR="0" wp14:anchorId="640A3C0B" wp14:editId="77AE5439">
            <wp:extent cx="5822950" cy="1872615"/>
            <wp:effectExtent l="19050" t="19050" r="25400"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5822950" cy="1872615"/>
                    </a:xfrm>
                    <a:prstGeom prst="rect">
                      <a:avLst/>
                    </a:prstGeom>
                    <a:noFill/>
                    <a:ln w="19050" cmpd="sng">
                      <a:solidFill>
                        <a:srgbClr val="000000"/>
                      </a:solidFill>
                      <a:miter lim="800000"/>
                      <a:headEnd/>
                      <a:tailEnd/>
                    </a:ln>
                    <a:effectLst/>
                  </pic:spPr>
                </pic:pic>
              </a:graphicData>
            </a:graphic>
          </wp:inline>
        </w:drawing>
      </w:r>
    </w:p>
    <w:p w:rsidR="002948AD" w:rsidRDefault="002948AD" w:rsidP="00B23166"/>
    <w:p w:rsidR="002948AD" w:rsidRDefault="005E52BB">
      <w:pPr>
        <w:ind w:left="720" w:hanging="720"/>
      </w:pPr>
      <w:r>
        <w:t>11</w:t>
      </w:r>
      <w:r w:rsidR="002948AD">
        <w:t>.</w:t>
      </w:r>
      <w:r w:rsidR="002948AD">
        <w:tab/>
        <w:t xml:space="preserve">Enter the </w:t>
      </w:r>
      <w:r w:rsidR="002948AD" w:rsidRPr="00321E51">
        <w:rPr>
          <w:b/>
          <w:color w:val="0000FF"/>
        </w:rPr>
        <w:t>Account</w:t>
      </w:r>
      <w:r w:rsidR="002948AD">
        <w:rPr>
          <w:b/>
          <w:color w:val="0000FF"/>
        </w:rPr>
        <w:t xml:space="preserve"> </w:t>
      </w:r>
      <w:r w:rsidR="002948AD">
        <w:t>pools to be adjusted on the “From” and “To” lines.</w:t>
      </w:r>
    </w:p>
    <w:p w:rsidR="002948AD" w:rsidRDefault="002948AD">
      <w:pPr>
        <w:ind w:left="720" w:hanging="720"/>
      </w:pPr>
    </w:p>
    <w:p w:rsidR="002948AD" w:rsidRDefault="002948AD">
      <w:pPr>
        <w:ind w:left="720" w:hanging="720"/>
      </w:pPr>
      <w:r>
        <w:tab/>
        <w:t>Available Account pools:</w:t>
      </w:r>
    </w:p>
    <w:p w:rsidR="002948AD" w:rsidRDefault="002948AD">
      <w:pPr>
        <w:ind w:left="720" w:hanging="720"/>
      </w:pPr>
      <w:r>
        <w:tab/>
      </w:r>
    </w:p>
    <w:p w:rsidR="002948AD" w:rsidRDefault="002948AD">
      <w:pPr>
        <w:ind w:left="720" w:hanging="720"/>
      </w:pPr>
      <w:r>
        <w:tab/>
        <w:t>7</w:t>
      </w:r>
      <w:r w:rsidRPr="000629B0">
        <w:rPr>
          <w:b/>
        </w:rPr>
        <w:t>2000</w:t>
      </w:r>
      <w:r>
        <w:t>0</w:t>
      </w:r>
      <w:r>
        <w:tab/>
      </w:r>
      <w:r w:rsidRPr="000629B0">
        <w:rPr>
          <w:b/>
        </w:rPr>
        <w:t>Supplies and Materials</w:t>
      </w:r>
      <w:r>
        <w:t xml:space="preserve"> (Includes all 72XXXX accounts)</w:t>
      </w:r>
    </w:p>
    <w:p w:rsidR="002948AD" w:rsidRDefault="002948AD">
      <w:pPr>
        <w:ind w:left="720" w:hanging="720"/>
      </w:pPr>
      <w:r>
        <w:tab/>
        <w:t>7</w:t>
      </w:r>
      <w:r w:rsidRPr="000629B0">
        <w:rPr>
          <w:b/>
        </w:rPr>
        <w:t>3100</w:t>
      </w:r>
      <w:r>
        <w:t>0</w:t>
      </w:r>
      <w:r>
        <w:tab/>
      </w:r>
      <w:r w:rsidRPr="000629B0">
        <w:rPr>
          <w:b/>
        </w:rPr>
        <w:t>Travel</w:t>
      </w:r>
      <w:r>
        <w:t xml:space="preserve"> (Includes all 731XXX accounts)</w:t>
      </w:r>
    </w:p>
    <w:p w:rsidR="002948AD" w:rsidRDefault="002948AD">
      <w:pPr>
        <w:ind w:left="720" w:hanging="720"/>
      </w:pPr>
      <w:r>
        <w:tab/>
        <w:t>7</w:t>
      </w:r>
      <w:r w:rsidRPr="000629B0">
        <w:rPr>
          <w:b/>
        </w:rPr>
        <w:t>3200</w:t>
      </w:r>
      <w:r>
        <w:t>0</w:t>
      </w:r>
      <w:r>
        <w:tab/>
      </w:r>
      <w:r w:rsidRPr="000629B0">
        <w:rPr>
          <w:b/>
        </w:rPr>
        <w:t>Communications</w:t>
      </w:r>
      <w:r>
        <w:t xml:space="preserve"> (Includes all 732XXX accounts)</w:t>
      </w:r>
    </w:p>
    <w:p w:rsidR="002948AD" w:rsidRDefault="002948AD" w:rsidP="00321E51">
      <w:pPr>
        <w:ind w:left="720"/>
      </w:pPr>
      <w:r>
        <w:t>7</w:t>
      </w:r>
      <w:r w:rsidRPr="000629B0">
        <w:rPr>
          <w:b/>
        </w:rPr>
        <w:t>3400</w:t>
      </w:r>
      <w:r>
        <w:t>0</w:t>
      </w:r>
      <w:r>
        <w:tab/>
      </w:r>
      <w:r w:rsidRPr="000629B0">
        <w:rPr>
          <w:b/>
        </w:rPr>
        <w:t>Current Services</w:t>
      </w:r>
      <w:r>
        <w:t xml:space="preserve"> (Includes 734XXX – 739XXX accounts)</w:t>
      </w:r>
    </w:p>
    <w:p w:rsidR="002948AD" w:rsidRDefault="002948AD">
      <w:pPr>
        <w:ind w:left="720" w:hanging="720"/>
      </w:pPr>
      <w:r>
        <w:tab/>
        <w:t>7</w:t>
      </w:r>
      <w:r w:rsidRPr="000629B0">
        <w:rPr>
          <w:b/>
        </w:rPr>
        <w:t>4000</w:t>
      </w:r>
      <w:r>
        <w:t>0</w:t>
      </w:r>
      <w:r>
        <w:tab/>
      </w:r>
      <w:r w:rsidRPr="000629B0">
        <w:rPr>
          <w:b/>
        </w:rPr>
        <w:t>Fixed Charges</w:t>
      </w:r>
      <w:r>
        <w:t xml:space="preserve"> (Includes all 74XXXX accounts except 748XXX)</w:t>
      </w:r>
    </w:p>
    <w:p w:rsidR="002948AD" w:rsidRDefault="002948AD">
      <w:pPr>
        <w:ind w:left="720" w:hanging="720"/>
      </w:pPr>
      <w:r>
        <w:tab/>
        <w:t>7</w:t>
      </w:r>
      <w:r w:rsidRPr="000629B0">
        <w:rPr>
          <w:b/>
        </w:rPr>
        <w:t>5000</w:t>
      </w:r>
      <w:r>
        <w:t>0</w:t>
      </w:r>
      <w:r>
        <w:tab/>
      </w:r>
      <w:r w:rsidRPr="000629B0">
        <w:rPr>
          <w:b/>
        </w:rPr>
        <w:t>Capital Outlay</w:t>
      </w:r>
      <w:r>
        <w:t xml:space="preserve"> (Includes all 75XXXX accounts except 756XXX)</w:t>
      </w:r>
    </w:p>
    <w:p w:rsidR="002948AD" w:rsidRDefault="002948AD">
      <w:pPr>
        <w:ind w:left="720" w:hanging="720"/>
      </w:pPr>
      <w:r>
        <w:tab/>
        <w:t>7</w:t>
      </w:r>
      <w:r w:rsidRPr="0093707D">
        <w:rPr>
          <w:b/>
        </w:rPr>
        <w:t>8500</w:t>
      </w:r>
      <w:r>
        <w:t>0</w:t>
      </w:r>
      <w:r>
        <w:tab/>
      </w:r>
      <w:r w:rsidRPr="0093707D">
        <w:rPr>
          <w:b/>
        </w:rPr>
        <w:t>Other Expenses</w:t>
      </w:r>
      <w:r>
        <w:t xml:space="preserve"> (Includes all 785XXX through 789XXX accounts)</w:t>
      </w:r>
    </w:p>
    <w:p w:rsidR="002948AD" w:rsidRDefault="002948AD">
      <w:pPr>
        <w:ind w:left="720" w:hanging="720"/>
      </w:pPr>
    </w:p>
    <w:p w:rsidR="002948AD" w:rsidRDefault="002948AD">
      <w:pPr>
        <w:ind w:left="720" w:hanging="720"/>
      </w:pPr>
      <w:r>
        <w:tab/>
        <w:t xml:space="preserve">Enter a brief </w:t>
      </w:r>
      <w:r w:rsidRPr="00321E51">
        <w:rPr>
          <w:b/>
          <w:color w:val="0000FF"/>
        </w:rPr>
        <w:t>Description</w:t>
      </w:r>
      <w:r>
        <w:t xml:space="preserve"> (ex:  Transfer Funds, Budget Transfer, etc.)  </w:t>
      </w:r>
    </w:p>
    <w:p w:rsidR="002948AD" w:rsidRDefault="002948AD">
      <w:pPr>
        <w:ind w:left="720" w:hanging="720"/>
      </w:pPr>
    </w:p>
    <w:p w:rsidR="002948AD" w:rsidRDefault="002948AD" w:rsidP="00321E51">
      <w:pPr>
        <w:ind w:left="720"/>
      </w:pPr>
      <w:r w:rsidRPr="008E6479">
        <w:rPr>
          <w:b/>
          <w:color w:val="0000FF"/>
        </w:rPr>
        <w:t>Budget Period</w:t>
      </w:r>
      <w:r>
        <w:t xml:space="preserve"> should always be “01”.</w:t>
      </w:r>
    </w:p>
    <w:p w:rsidR="002948AD" w:rsidRDefault="002948AD">
      <w:pPr>
        <w:ind w:left="720" w:hanging="720"/>
      </w:pPr>
    </w:p>
    <w:p w:rsidR="002948AD" w:rsidRDefault="002948AD" w:rsidP="008E6479">
      <w:pPr>
        <w:ind w:left="720" w:hanging="720"/>
      </w:pPr>
      <w:r>
        <w:tab/>
        <w:t xml:space="preserve">Once finished, press the </w:t>
      </w:r>
      <w:proofErr w:type="gramStart"/>
      <w:r w:rsidRPr="00321E51">
        <w:rPr>
          <w:b/>
          <w:color w:val="0000FF"/>
        </w:rPr>
        <w:t>Complete</w:t>
      </w:r>
      <w:proofErr w:type="gramEnd"/>
      <w:r>
        <w:t xml:space="preserve"> button.</w:t>
      </w:r>
    </w:p>
    <w:p w:rsidR="002948AD" w:rsidRDefault="00FB43EA">
      <w:pPr>
        <w:ind w:left="720" w:hanging="720"/>
      </w:pPr>
      <w:r>
        <w:rPr>
          <w:noProof/>
        </w:rPr>
        <mc:AlternateContent>
          <mc:Choice Requires="wps">
            <w:drawing>
              <wp:anchor distT="0" distB="0" distL="114300" distR="114300" simplePos="0" relativeHeight="251647488" behindDoc="0" locked="0" layoutInCell="1" allowOverlap="1" wp14:anchorId="75E213ED" wp14:editId="7D2369CC">
                <wp:simplePos x="0" y="0"/>
                <wp:positionH relativeFrom="column">
                  <wp:posOffset>0</wp:posOffset>
                </wp:positionH>
                <wp:positionV relativeFrom="paragraph">
                  <wp:posOffset>915670</wp:posOffset>
                </wp:positionV>
                <wp:extent cx="2750820" cy="210185"/>
                <wp:effectExtent l="9525" t="10795" r="11430" b="17145"/>
                <wp:wrapNone/>
                <wp:docPr id="11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2101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0;margin-top:72.1pt;width:216.6pt;height:1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5HfAIAAP8EAAAOAAAAZHJzL2Uyb0RvYy54bWysVFFv0zAQfkfiP1h+b5N06ZZGS6eqaRDS&#10;gInBD3Adp7FwbGO7TcfEf+fspGVlLwiRh8TOne++7+47394dO4EOzFiuZIGTaYwRk1TVXO4K/PVL&#10;Nckwso7ImgglWYGfmMV3y7dvbnuds5lqlaiZQRBE2rzXBW6d03kUWdqyjtip0kyCsVGmIw62ZhfV&#10;hvQQvRPRLI6vo16ZWhtFmbXwtxyMeBniNw2j7lPTWOaQKDBgc+Ftwnvr39HyluQ7Q3TL6QiD/AOK&#10;jnAJSc+hSuII2hv+KlTHqVFWNW5KVReppuGUBQ7AJon/YPPYEs0CFyiO1ecy2f8Xln48PBjEa+hd&#10;kmIkSQdN+gxlI3InGLrKfIV6bXNwfNQPxnO0+l7RbxZJtW7Bja2MUX3LSA24Eu8fXRzwGwtH0bb/&#10;oGoIT/ZOhWIdG9P5gFAGdAw9eTr3hB0dovBzdjOPsxm0joJtlsRJNg8pSH46rY1175jqkF8U2AD4&#10;EJ0c7q3zaEh+cvHJpKq4EKHvQqIeIC/ieRxOWCV47a2Bpdlt18KgAwHpVFUMz5j4wq3jDgQseFfg&#10;zPuMkvLl2Mg6pHGEi2ENUIT0wYEdgBtXg1CeF/Fik22ydJLOrjeTNC7Lyapap5PrKrmZl1flel0m&#10;Pz3OJM1bXtdMeqgn0Sbp34liHJ9BbmfZXlCyl8wreF4zjy5hhDIDq9M3sAs68K0fJLRV9RPIwKhh&#10;CuHWgEWrzA+MepjAAtvve2IYRuK9BCktkjT1Ixs26fzGi8C8tGxfWoikEKrADqNhuXbDmO+14bsW&#10;MiWhx1KtQH4ND8rw0hxQjaKFKQsMxhvBj/HLffD6fW8tfwEAAP//AwBQSwMEFAAGAAgAAAAhAG+Z&#10;MhzeAAAACAEAAA8AAABkcnMvZG93bnJldi54bWxMj9FKw0AQRd8F/2EZwRexmzahLWk2xQiloFAw&#10;+gHb7JgEs7Nhd5vGv3d80reZe4c75xb72Q5iQh96RwqWiwQEUuNMT62Cj/fD4xZEiJqMHhyhgm8M&#10;sC9vbwqdG3elN5zq2AoOoZBrBV2MYy5laDq0OizciMTep/NWR159K43XVw63g1wlyVpa3RN/6PSI&#10;zx02X/XFKpiW1eHYVvpY1e715eQxrLuHoNT93fy0AxFxjn/H8IvP6FAy09ldyAQxKOAikdUsW4Fg&#10;O0tTHs6sbDYpyLKQ/wuUPwAAAP//AwBQSwECLQAUAAYACAAAACEAtoM4kv4AAADhAQAAEwAAAAAA&#10;AAAAAAAAAAAAAAAAW0NvbnRlbnRfVHlwZXNdLnhtbFBLAQItABQABgAIAAAAIQA4/SH/1gAAAJQB&#10;AAALAAAAAAAAAAAAAAAAAC8BAABfcmVscy8ucmVsc1BLAQItABQABgAIAAAAIQDiJV5HfAIAAP8E&#10;AAAOAAAAAAAAAAAAAAAAAC4CAABkcnMvZTJvRG9jLnhtbFBLAQItABQABgAIAAAAIQBvmTIc3gAA&#10;AAgBAAAPAAAAAAAAAAAAAAAAANY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48512" behindDoc="0" locked="0" layoutInCell="1" allowOverlap="1" wp14:anchorId="529EBD4E" wp14:editId="2ED13F77">
                <wp:simplePos x="0" y="0"/>
                <wp:positionH relativeFrom="column">
                  <wp:posOffset>0</wp:posOffset>
                </wp:positionH>
                <wp:positionV relativeFrom="paragraph">
                  <wp:posOffset>1703705</wp:posOffset>
                </wp:positionV>
                <wp:extent cx="607060" cy="248920"/>
                <wp:effectExtent l="9525" t="17780" r="12065" b="9525"/>
                <wp:wrapNone/>
                <wp:docPr id="1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2489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134.15pt;width:47.8pt;height:1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d9fQIAAP4EAAAOAAAAZHJzL2Uyb0RvYy54bWysVFFv2yAQfp+0/4B4T22nbppYcaoqjqdJ&#10;3Vat2w8ggGM0DAxInK7af9+BkyxZX6ZpfsDAHcf33X3H/G7fSbTj1gmtSpxdpRhxRTUTalPir1/q&#10;0RQj54liRGrFS/zMHb5bvH0z703Bx7rVknGLIIhyRW9K3HpviiRxtOUdcVfacAXGRtuOeFjaTcIs&#10;6SF6J5Nxmk6SXltmrKbcOditBiNexPhNw6n/1DSOeyRLDNh8HG0c12FMFnNSbCwxraAHGOQfUHRE&#10;KLj0FKoinqCtFa9CdYJa7XTjr6juEt00gvLIAdhk6R9snlpieOQCyXHmlCb3/8LSj7tHiwSD2mXX&#10;GCnSQZE+Q9qI2kiOrichQ71xBTg+mUcbODrzoOk3h5RetuDG763VfcsJA1xZ8E8uDoSFg6No3X/Q&#10;DMKTrdcxWfvGdiEgpAHtY02eTzXhe48obE7S23QClaNgGufT2TjWLCHF8bCxzr/jukNhUmIL2GNw&#10;sntwPoAhxdEl3KV0LaSMZZcK9YB4lt6k8YTTUrBgjSTtZr2UFu0IKKeuU/giNaB/7tYJD/qVoivx&#10;NPgcFBWysVIsXuOJkMMcoEgVggM5AHeYDTp5maWz1XQ1zUf5eLIa5WlVje7rZT6a1NntTXVdLZdV&#10;9jPgzPKiFYxxFaAeNZvlf6eJQ/cMajup9oKSu2Rew/eaeXIJI6YZWB3/kV2UQaj8oKC1Zs+gAquH&#10;JoRHAyattj8w6qEBS+y+b4nlGMn3CpQ0y/I8dGxc5De3UHhkzy3rcwtRFEKV2GM0TJd+6PKtsWLT&#10;wk1ZrLHS96C+RkRlBGUOqA6ahSaLDA4PQuji83X0+v1sLX4BAAD//wMAUEsDBBQABgAIAAAAIQDi&#10;Zjfz3QAAAAcBAAAPAAAAZHJzL2Rvd25yZXYueG1sTI9RS8MwFIXfBf9DuIIv4tJtrM7adFhhDBQE&#10;qz/grrk2xeamJFlX/73xSR8P53DOd8rdbAcxkQ+9YwXLRQaCuHW6507Bx/v+dgsiRGSNg2NS8E0B&#10;dtXlRYmFdmd+o6mJnUglHApUYGIcCylDa8hiWLiROHmfzluMSfpOao/nVG4HucqyXFrsOS0YHOnJ&#10;UPvVnKyCaVnvD12Nh7pxL8+vnkJuboJS11fz4wOISHP8C8MvfkKHKjEd3Yl1EIOCdCQqWOXbNYhk&#10;329yEEcF6+xuA7Iq5X/+6gcAAP//AwBQSwECLQAUAAYACAAAACEAtoM4kv4AAADhAQAAEwAAAAAA&#10;AAAAAAAAAAAAAAAAW0NvbnRlbnRfVHlwZXNdLnhtbFBLAQItABQABgAIAAAAIQA4/SH/1gAAAJQB&#10;AAALAAAAAAAAAAAAAAAAAC8BAABfcmVscy8ucmVsc1BLAQItABQABgAIAAAAIQBnjBd9fQIAAP4E&#10;AAAOAAAAAAAAAAAAAAAAAC4CAABkcnMvZTJvRG9jLnhtbFBLAQItABQABgAIAAAAIQDiZjfz3QAA&#10;AAcBAAAPAAAAAAAAAAAAAAAAANcEAABkcnMvZG93bnJldi54bWxQSwUGAAAAAAQABADzAAAA4QUA&#10;AAAA&#10;" filled="f" strokecolor="red" strokeweight="1.5pt"/>
            </w:pict>
          </mc:Fallback>
        </mc:AlternateContent>
      </w:r>
      <w:r>
        <w:rPr>
          <w:noProof/>
        </w:rPr>
        <mc:AlternateContent>
          <mc:Choice Requires="wps">
            <w:drawing>
              <wp:anchor distT="0" distB="0" distL="114300" distR="114300" simplePos="0" relativeHeight="251646464" behindDoc="0" locked="0" layoutInCell="1" allowOverlap="1" wp14:anchorId="2C7C81D0" wp14:editId="3F8CCA46">
                <wp:simplePos x="0" y="0"/>
                <wp:positionH relativeFrom="column">
                  <wp:posOffset>1492250</wp:posOffset>
                </wp:positionH>
                <wp:positionV relativeFrom="paragraph">
                  <wp:posOffset>635635</wp:posOffset>
                </wp:positionV>
                <wp:extent cx="446405" cy="280035"/>
                <wp:effectExtent l="15875" t="16510" r="13970" b="17780"/>
                <wp:wrapNone/>
                <wp:docPr id="1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800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17.5pt;margin-top:50.05pt;width:35.15pt;height:2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rewIAAP4EAAAOAAAAZHJzL2Uyb0RvYy54bWysVFFv0zAQfkfiP1h+75J0a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Qe+y&#10;KUaKdNCkT1A2onaSo+tlqFBvXAGOj+bBBo7O3Gv61SGl1y248Ttrdd9ywgBXFvyTiwNh4+Ao2vbv&#10;NYPwZO91LNaxsV0ICGVAx9iTp3NP+NEjCj/zfJ6nM4womKaLNL2exQykOB021vm3XHcoLEpsAXsM&#10;Tg73zgcwpDi5hFxK10LK2HapUA+Il+ksjSecloIFayRpd9u1tOhAQDl1ncIzJr5w64QH/UrRlRjA&#10;jU6kCNXYKBbTeCLksAYoUoXgQA7AjatBJz+W6XKz2CzyST6dbyZ5WlWTu3qdT+Z19mZWXVfrdZX9&#10;DDizvGgFY1wFqCfNZvnfaWKcnkFtZ9VeUHKXzGt4XjJPLmHEMgOr0zeyizIInR8UtNXsCVRg9TCE&#10;cGnAotX2O0Y9DGCJ3bc9sRwj+U6BkpZZnoeJjZt89mYKG/vcsn1uIYpCqBJ7jIbl2g9TvjdW7FrI&#10;lMUeK30H6mtEVEZQ5oBq1CwMWWQwXghhip/vo9fva2v1CwAA//8DAFBLAwQUAAYACAAAACEAW/rf&#10;0eAAAAALAQAADwAAAGRycy9kb3ducmV2LnhtbEyPUUvDMBSF3wX/Q7iCL+KSttuQ2nRYYQwUBlZ/&#10;QNZcm2KTlCTr6r/3+qSP95zDud+pdosd2YwhDt5JyFYCGLrO68H1Ej7e9/cPwGJSTqvRO5TwjRF2&#10;9fVVpUrtL+4N5zb1jEpcLJUEk9JUch47g1bFlZ/Qkffpg1WJztBzHdSFyu3IcyG23KrB0QejJnw2&#10;2H21Zythzpr9oW/UoWn968sxYNyauyjl7c3y9Ags4ZL+wvCLT+hQE9PJn52ObJSQFxvaksgQIgNG&#10;iUJsCmAnUtbrHHhd8f8b6h8AAAD//wMAUEsBAi0AFAAGAAgAAAAhALaDOJL+AAAA4QEAABMAAAAA&#10;AAAAAAAAAAAAAAAAAFtDb250ZW50X1R5cGVzXS54bWxQSwECLQAUAAYACAAAACEAOP0h/9YAAACU&#10;AQAACwAAAAAAAAAAAAAAAAAvAQAAX3JlbHMvLnJlbHNQSwECLQAUAAYACAAAACEAKcfnK3sCAAD+&#10;BAAADgAAAAAAAAAAAAAAAAAuAgAAZHJzL2Uyb0RvYy54bWxQSwECLQAUAAYACAAAACEAW/rf0eAA&#10;AAALAQAADwAAAAAAAAAAAAAAAADVBAAAZHJzL2Rvd25yZXYueG1sUEsFBgAAAAAEAAQA8wAAAOIF&#10;AAAAAA==&#10;" filled="f" strokecolor="red" strokeweight="1.5pt"/>
            </w:pict>
          </mc:Fallback>
        </mc:AlternateContent>
      </w:r>
      <w:r>
        <w:rPr>
          <w:noProof/>
        </w:rPr>
        <w:drawing>
          <wp:inline distT="0" distB="0" distL="0" distR="0" wp14:anchorId="1738C4BC" wp14:editId="77E029F3">
            <wp:extent cx="5888990" cy="1909445"/>
            <wp:effectExtent l="19050" t="19050" r="16510"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5888990" cy="1909445"/>
                    </a:xfrm>
                    <a:prstGeom prst="rect">
                      <a:avLst/>
                    </a:prstGeom>
                    <a:noFill/>
                    <a:ln w="19050" cmpd="sng">
                      <a:solidFill>
                        <a:srgbClr val="000000"/>
                      </a:solidFill>
                      <a:miter lim="800000"/>
                      <a:headEnd/>
                      <a:tailEnd/>
                    </a:ln>
                    <a:effectLst/>
                  </pic:spPr>
                </pic:pic>
              </a:graphicData>
            </a:graphic>
          </wp:inline>
        </w:drawing>
      </w:r>
    </w:p>
    <w:p w:rsidR="002948AD" w:rsidRDefault="002948AD"/>
    <w:p w:rsidR="002948AD" w:rsidRDefault="002948AD" w:rsidP="00E03E2F">
      <w:pPr>
        <w:ind w:left="720" w:hanging="720"/>
        <w:jc w:val="both"/>
      </w:pPr>
    </w:p>
    <w:p w:rsidR="002948AD" w:rsidRDefault="002948AD" w:rsidP="00E03E2F">
      <w:pPr>
        <w:ind w:left="720" w:hanging="720"/>
        <w:jc w:val="both"/>
      </w:pPr>
    </w:p>
    <w:p w:rsidR="002948AD" w:rsidRDefault="002948AD" w:rsidP="00E03E2F">
      <w:pPr>
        <w:ind w:left="720" w:hanging="720"/>
        <w:jc w:val="both"/>
      </w:pPr>
    </w:p>
    <w:p w:rsidR="002948AD" w:rsidRDefault="002948AD" w:rsidP="00E03E2F">
      <w:pPr>
        <w:ind w:left="720" w:hanging="720"/>
        <w:jc w:val="both"/>
      </w:pPr>
    </w:p>
    <w:p w:rsidR="00923B40" w:rsidRDefault="00923B40" w:rsidP="00E03E2F">
      <w:pPr>
        <w:ind w:left="720" w:hanging="720"/>
        <w:jc w:val="both"/>
      </w:pPr>
    </w:p>
    <w:p w:rsidR="002948AD" w:rsidRDefault="005E52BB" w:rsidP="00E03E2F">
      <w:pPr>
        <w:ind w:left="720" w:hanging="720"/>
        <w:jc w:val="both"/>
      </w:pPr>
      <w:r>
        <w:lastRenderedPageBreak/>
        <w:t>12</w:t>
      </w:r>
      <w:r w:rsidR="002948AD">
        <w:t>.</w:t>
      </w:r>
      <w:r w:rsidR="002948AD">
        <w:tab/>
        <w:t xml:space="preserve">Once the transfer is complete, the following screen will appear.  A message will be displayed showing that the document has been completed and is being forwarded to the posting process.  A document number will be provided to track the entry.  Please make note of this number.  There is an option to complete </w:t>
      </w:r>
      <w:r w:rsidR="002948AD" w:rsidRPr="00E03E2F">
        <w:rPr>
          <w:b/>
          <w:color w:val="0000FF"/>
        </w:rPr>
        <w:t>Another Transfer</w:t>
      </w:r>
      <w:r w:rsidR="002948AD">
        <w:t xml:space="preserve"> if necessary.   </w:t>
      </w:r>
    </w:p>
    <w:p w:rsidR="002948AD" w:rsidRDefault="00FB43EA" w:rsidP="00B23166">
      <w:pPr>
        <w:ind w:left="720" w:hanging="720"/>
      </w:pPr>
      <w:r>
        <w:rPr>
          <w:noProof/>
        </w:rPr>
        <mc:AlternateContent>
          <mc:Choice Requires="wps">
            <w:drawing>
              <wp:anchor distT="0" distB="0" distL="114300" distR="114300" simplePos="0" relativeHeight="251649536" behindDoc="0" locked="0" layoutInCell="1" allowOverlap="1" wp14:anchorId="6DB63E52" wp14:editId="0381B120">
                <wp:simplePos x="0" y="0"/>
                <wp:positionH relativeFrom="column">
                  <wp:posOffset>0</wp:posOffset>
                </wp:positionH>
                <wp:positionV relativeFrom="paragraph">
                  <wp:posOffset>1242060</wp:posOffset>
                </wp:positionV>
                <wp:extent cx="3314700" cy="377190"/>
                <wp:effectExtent l="9525" t="13335" r="9525" b="9525"/>
                <wp:wrapNone/>
                <wp:docPr id="10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771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97.8pt;width:261pt;height:29.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RlfQIAAP8EAAAOAAAAZHJzL2Uyb0RvYy54bWysVFFv2yAQfp+0/4B4T20nbpNYdaoqjqdJ&#10;3Vat2w8ggGM0DAxInG7af9+BkzRZX6ZpfsDAHcf33X3H7d2+k2jHrRNalTi7SjHiimom1KbEX7/U&#10;oxlGzhPFiNSKl/iZO3y3ePvmtjcFH+tWS8YtgiDKFb0pceu9KZLE0ZZ3xF1pwxUYG2074mFpNwmz&#10;pIfonUzGaXqT9NoyYzXlzsFuNRjxIsZvGk79p6Zx3CNZYsDm42jjuA5jsrglxcYS0wp6gEH+AUVH&#10;hIJLT6Eq4gnaWvEqVCeo1U43/orqLtFNIyiPHIBNlv7B5qklhkcukBxnTmly/y8s/bh7tEgwqF06&#10;xkiRDor0GdJG1EZylMcM9cYV4PhkHm3g6MyDpt8cUnrZghu/t1b3LScMcGUho8nFgbBwcBSt+w+a&#10;QXiy9Toma9/YLgSENKB9rMnzqSZ87xGFzckky6cplI6CbTKdZvMIKSHF8bSxzr/jukNhUmIL4GN0&#10;sntwPqAhxdElXKZ0LaSMdZcK9QB5nl6n8YTTUrBgjSztZr2UFu0ISKeuU/giN+B/7tYJDwKWoivx&#10;LPgcJBXSsVIsXuOJkMMcoEgVggM7AHeYDUL5OU/nq9lqlo/y8c1qlKdVNbqvl/nops6m19WkWi6r&#10;7FfAmeVFKxjjKkA9ijbL/04Uh/YZ5HaS7QUld8m8hu818+QSRkwzsDr+I7uog1D60I6uWGv2DDKw&#10;euhCeDVg0mr7A6MeOrDE7vuWWI6RfK9ASvMsB/khHxf59XQMC3tuWZ9biKIQqsQeo2G69EObb40V&#10;mxZuymKNlb4H+TUiKuMF1UG00GWRweFFCG18vo5eL+/W4jcAAAD//wMAUEsDBBQABgAIAAAAIQAq&#10;MiGv3AAAAAgBAAAPAAAAZHJzL2Rvd25yZXYueG1sTI9RS8QwEITfBf9DWMEX8dIrtGhteljhOFAQ&#10;rP6AvWZtik1Sklyv/nvXJ33cmWH2m3q32kksFOLonYLtJgNBrvd6dIOCj/f97R2ImNBpnLwjBd8U&#10;YddcXtRYaX92b7R0aRBc4mKFCkxKcyVl7A1ZjBs/k2Pv0weLic8wSB3wzOV2knmWldLi6PiDwZme&#10;DPVf3ckqWLbt/jC0eGg7//L8GiiW5iYqdX21Pj6ASLSmvzD84jM6NMx09Ceno5gU8JDE6n1RgmC7&#10;yHNWjgryoshANrX8P6D5AQAA//8DAFBLAQItABQABgAIAAAAIQC2gziS/gAAAOEBAAATAAAAAAAA&#10;AAAAAAAAAAAAAABbQ29udGVudF9UeXBlc10ueG1sUEsBAi0AFAAGAAgAAAAhADj9If/WAAAAlAEA&#10;AAsAAAAAAAAAAAAAAAAALwEAAF9yZWxzLy5yZWxzUEsBAi0AFAAGAAgAAAAhAGMjdGV9AgAA/wQA&#10;AA4AAAAAAAAAAAAAAAAALgIAAGRycy9lMm9Eb2MueG1sUEsBAi0AFAAGAAgAAAAhACoyIa/cAAAA&#10;CAEAAA8AAAAAAAAAAAAAAAAA1wQAAGRycy9kb3ducmV2LnhtbFBLBQYAAAAABAAEAPMAAADgBQAA&#10;AAA=&#10;" filled="f" strokecolor="red" strokeweight="1.5pt"/>
            </w:pict>
          </mc:Fallback>
        </mc:AlternateContent>
      </w:r>
      <w:r>
        <w:rPr>
          <w:noProof/>
        </w:rPr>
        <w:drawing>
          <wp:inline distT="0" distB="0" distL="0" distR="0" wp14:anchorId="2174CA4E" wp14:editId="1881D639">
            <wp:extent cx="5888990" cy="1828800"/>
            <wp:effectExtent l="19050" t="19050" r="1651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5888990" cy="1828800"/>
                    </a:xfrm>
                    <a:prstGeom prst="rect">
                      <a:avLst/>
                    </a:prstGeom>
                    <a:noFill/>
                    <a:ln w="19050" cmpd="sng">
                      <a:solidFill>
                        <a:srgbClr val="000000"/>
                      </a:solidFill>
                      <a:miter lim="800000"/>
                      <a:headEnd/>
                      <a:tailEnd/>
                    </a:ln>
                    <a:effectLst/>
                  </pic:spPr>
                </pic:pic>
              </a:graphicData>
            </a:graphic>
          </wp:inline>
        </w:drawing>
      </w:r>
    </w:p>
    <w:p w:rsidR="002948AD" w:rsidRDefault="002948AD">
      <w:pPr>
        <w:ind w:left="720"/>
      </w:pPr>
    </w:p>
    <w:p w:rsidR="002948AD" w:rsidRDefault="00FB43EA" w:rsidP="00B23166">
      <w:pPr>
        <w:ind w:left="720" w:hanging="720"/>
        <w:jc w:val="both"/>
      </w:pPr>
      <w:r>
        <w:rPr>
          <w:noProof/>
        </w:rPr>
        <mc:AlternateContent>
          <mc:Choice Requires="wps">
            <w:drawing>
              <wp:anchor distT="0" distB="0" distL="114300" distR="114300" simplePos="0" relativeHeight="251650560" behindDoc="0" locked="0" layoutInCell="1" allowOverlap="1" wp14:anchorId="480411E9" wp14:editId="5F30033D">
                <wp:simplePos x="0" y="0"/>
                <wp:positionH relativeFrom="column">
                  <wp:posOffset>5486400</wp:posOffset>
                </wp:positionH>
                <wp:positionV relativeFrom="paragraph">
                  <wp:posOffset>342900</wp:posOffset>
                </wp:positionV>
                <wp:extent cx="457200" cy="228600"/>
                <wp:effectExtent l="9525" t="9525" r="9525" b="9525"/>
                <wp:wrapNone/>
                <wp:docPr id="10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in;margin-top:27pt;width:36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iQeAIAAP4EAAAOAAAAZHJzL2Uyb0RvYy54bWysVMGO0zAQvSPxD5bv3SQl222jpquqaRDS&#10;AisWPsC1ncbCsY3tNl0Q/87YaUvLXhAih2ScGY/fm3nj+f2hk2jPrRNalTi7STHiimom1LbEXz7X&#10;oylGzhPFiNSKl/iZO3y/eP1q3puCj3WrJeMWQRLlit6UuPXeFEniaMs74m604QqcjbYd8bC024RZ&#10;0kP2TibjNJ0kvbbMWE25c/C3Gpx4EfM3Daf+Y9M47pEsMWDz8W3jexPeyWJOiq0lphX0CIP8A4qO&#10;CAWHnlNVxBO0s+JFqk5Qq51u/A3VXaKbRlAeOQCbLP2DzVNLDI9coDjOnMvk/l9a+mH/aJFg0Ls0&#10;w0iRDpr0CcpG1FZylGehQr1xBQQ+mUcbODrzoOlXh5RetRDGl9bqvuWEAa4Yn1xtCAsHW9Gmf68Z&#10;pCc7r2OxDo3tQkIoAzrEnjyfe8IPHlH4md/eQZ8xouAaj6cTsAFRQorTZmOdf8t1h4JRYgvYY3Ky&#10;f3B+CD2FhLOUroWUse1SoR4Qz9LbNO5wWgoWvJGk3W5W0qI9AeXUdQrP8eCrsE540K8UXYmnIeao&#10;qFCNtWLxGE+EHGxALVVIDuQA3NEadPJjls7W0/U0H+XjyXqUp1U1WtarfDSps7vb6k21WlXZz4Az&#10;y4tWMMZVgHrSbJb/nSaO0zOo7azaK0rumnkNz0vmyTWM2BFgdfpGdlEGofODgjaaPYMKrB6GEC4N&#10;MFptv2PUwwCW2H3bEcsxku8UKGmW5XmY2LiIKsDIXno2lx6iKKQqscdoMFd+mPKdsWLbwklZ7LHS&#10;S1BfI6IygjIHVIA7LGDIIoPjhRCm+HIdo35fW4tfAAAA//8DAFBLAwQUAAYACAAAACEAlRq4494A&#10;AAAJAQAADwAAAGRycy9kb3ducmV2LnhtbEyP3UrDQBCF7wXfYRnBG7G79Se0MZtihFJQEIx9gGl2&#10;TILZ3bC7TePbO73SqznDHM58p9jMdhAThdh7p2G5UCDINd70rtWw/9zerkDEhM7g4B1p+KEIm/Ly&#10;osDc+JP7oKlOreAQF3PU0KU05lLGpiOLceFHcnz78sFi4jW00gQ8cbgd5J1SmbTYO/7Q4UgvHTXf&#10;9dFqmJbVdtdWuKtq//b6Hihm3U3U+vpqfn4CkWhOf2Y44zM6lMx08Ednohg0rLIH7pI0PJ4nG9b3&#10;GYsDC6VAloX836D8BQAA//8DAFBLAQItABQABgAIAAAAIQC2gziS/gAAAOEBAAATAAAAAAAAAAAA&#10;AAAAAAAAAABbQ29udGVudF9UeXBlc10ueG1sUEsBAi0AFAAGAAgAAAAhADj9If/WAAAAlAEAAAsA&#10;AAAAAAAAAAAAAAAALwEAAF9yZWxzLy5yZWxzUEsBAi0AFAAGAAgAAAAhAB7MGJB4AgAA/gQAAA4A&#10;AAAAAAAAAAAAAAAALgIAAGRycy9lMm9Eb2MueG1sUEsBAi0AFAAGAAgAAAAhAJUauOPeAAAACQEA&#10;AA8AAAAAAAAAAAAAAAAA0gQAAGRycy9kb3ducmV2LnhtbFBLBQYAAAAABAAEAPMAAADdBQAAAAA=&#10;" filled="f" strokecolor="red" strokeweight="1.5pt"/>
            </w:pict>
          </mc:Fallback>
        </mc:AlternateContent>
      </w:r>
      <w:r w:rsidR="005E52BB">
        <w:t>13</w:t>
      </w:r>
      <w:r w:rsidR="002948AD">
        <w:t>.</w:t>
      </w:r>
      <w:r w:rsidR="002948AD">
        <w:tab/>
        <w:t xml:space="preserve">When all budget queries or transfers have been completed, press </w:t>
      </w:r>
      <w:r w:rsidR="002948AD" w:rsidRPr="0050703B">
        <w:rPr>
          <w:b/>
          <w:color w:val="0000FF"/>
        </w:rPr>
        <w:t>Exit</w:t>
      </w:r>
      <w:r w:rsidR="002948AD">
        <w:t xml:space="preserve"> in the upper right corner of the screen to logout of the </w:t>
      </w:r>
      <w:proofErr w:type="spellStart"/>
      <w:r w:rsidR="002948AD">
        <w:t>AppLEAP</w:t>
      </w:r>
      <w:proofErr w:type="spellEnd"/>
      <w:r w:rsidR="002948AD">
        <w:t xml:space="preserve"> system. </w:t>
      </w:r>
    </w:p>
    <w:p w:rsidR="002948AD" w:rsidRDefault="00FB43EA">
      <w:pPr>
        <w:ind w:left="720" w:hanging="720"/>
      </w:pPr>
      <w:r>
        <w:rPr>
          <w:noProof/>
        </w:rPr>
        <w:drawing>
          <wp:inline distT="0" distB="0" distL="0" distR="0" wp14:anchorId="4FF93511" wp14:editId="2675BB52">
            <wp:extent cx="5976620" cy="694690"/>
            <wp:effectExtent l="19050" t="19050" r="2413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5976620" cy="694690"/>
                    </a:xfrm>
                    <a:prstGeom prst="rect">
                      <a:avLst/>
                    </a:prstGeom>
                    <a:noFill/>
                    <a:ln w="19050" cmpd="sng">
                      <a:solidFill>
                        <a:srgbClr val="000000"/>
                      </a:solidFill>
                      <a:miter lim="800000"/>
                      <a:headEnd/>
                      <a:tailEnd/>
                    </a:ln>
                    <a:effectLst/>
                  </pic:spPr>
                </pic:pic>
              </a:graphicData>
            </a:graphic>
          </wp:inline>
        </w:drawing>
      </w:r>
      <w:r w:rsidR="002948AD" w:rsidRPr="00CC62A8">
        <w:t xml:space="preserve"> </w:t>
      </w:r>
    </w:p>
    <w:p w:rsidR="002948AD" w:rsidRDefault="002948AD"/>
    <w:p w:rsidR="002948AD" w:rsidRDefault="002948AD"/>
    <w:p w:rsidR="002948AD" w:rsidRDefault="002948AD"/>
    <w:p w:rsidR="002948AD" w:rsidRDefault="002948AD"/>
    <w:p w:rsidR="002948AD" w:rsidRDefault="002948AD"/>
    <w:p w:rsidR="002948AD" w:rsidRDefault="002948AD">
      <w:pPr>
        <w:jc w:val="center"/>
        <w:rPr>
          <w:b/>
          <w:sz w:val="28"/>
          <w:szCs w:val="28"/>
        </w:rPr>
      </w:pPr>
    </w:p>
    <w:p w:rsidR="002948AD" w:rsidRDefault="002948AD">
      <w:pPr>
        <w:jc w:val="center"/>
        <w:rPr>
          <w:b/>
          <w:sz w:val="28"/>
          <w:szCs w:val="28"/>
        </w:rPr>
        <w:sectPr w:rsidR="002948AD">
          <w:type w:val="continuous"/>
          <w:pgSz w:w="12240" w:h="15840" w:code="1"/>
          <w:pgMar w:top="1080" w:right="1440" w:bottom="1440" w:left="1440" w:header="720" w:footer="720" w:gutter="0"/>
          <w:cols w:space="720"/>
          <w:docGrid w:linePitch="360"/>
        </w:sect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2948AD" w:rsidRDefault="002948AD">
      <w:pPr>
        <w:jc w:val="center"/>
        <w:rPr>
          <w:b/>
          <w:sz w:val="28"/>
          <w:szCs w:val="28"/>
        </w:rPr>
      </w:pPr>
    </w:p>
    <w:p w:rsidR="00923B40" w:rsidRDefault="00923B40">
      <w:pPr>
        <w:jc w:val="center"/>
        <w:rPr>
          <w:b/>
          <w:sz w:val="28"/>
          <w:szCs w:val="28"/>
        </w:rPr>
      </w:pPr>
    </w:p>
    <w:p w:rsidR="002948AD" w:rsidRDefault="002948AD">
      <w:pPr>
        <w:jc w:val="center"/>
        <w:rPr>
          <w:b/>
          <w:sz w:val="28"/>
          <w:szCs w:val="28"/>
        </w:rPr>
      </w:pPr>
      <w:r>
        <w:rPr>
          <w:b/>
          <w:sz w:val="28"/>
          <w:szCs w:val="28"/>
        </w:rPr>
        <w:lastRenderedPageBreak/>
        <w:t>Multiple Line Budget Transfers</w:t>
      </w:r>
    </w:p>
    <w:p w:rsidR="002948AD" w:rsidRDefault="002948AD">
      <w:pPr>
        <w:jc w:val="center"/>
        <w:rPr>
          <w:b/>
          <w:sz w:val="28"/>
          <w:szCs w:val="28"/>
        </w:rPr>
      </w:pPr>
      <w:r>
        <w:rPr>
          <w:b/>
          <w:sz w:val="28"/>
          <w:szCs w:val="28"/>
        </w:rPr>
        <w:t>(Current year only)</w:t>
      </w:r>
    </w:p>
    <w:p w:rsidR="002948AD" w:rsidRDefault="002948AD">
      <w:pPr>
        <w:jc w:val="both"/>
        <w:rPr>
          <w:b/>
          <w:sz w:val="28"/>
          <w:szCs w:val="28"/>
        </w:rPr>
      </w:pPr>
    </w:p>
    <w:p w:rsidR="002948AD" w:rsidRDefault="005E52BB">
      <w:pPr>
        <w:ind w:left="720" w:hanging="720"/>
        <w:jc w:val="both"/>
      </w:pPr>
      <w:r>
        <w:t>1-6.</w:t>
      </w:r>
      <w:r>
        <w:tab/>
        <w:t>Complete steps #1-6</w:t>
      </w:r>
      <w:r w:rsidR="002948AD">
        <w:t xml:space="preserve"> from the Budget Queries section</w:t>
      </w:r>
      <w:r w:rsidR="00403108">
        <w:t xml:space="preserve"> (to get into Self-Service)</w:t>
      </w:r>
      <w:r w:rsidR="002948AD">
        <w:t xml:space="preserve">. </w:t>
      </w:r>
    </w:p>
    <w:p w:rsidR="002948AD" w:rsidRDefault="00FB43EA" w:rsidP="00B23166">
      <w:r>
        <w:rPr>
          <w:noProof/>
        </w:rPr>
        <mc:AlternateContent>
          <mc:Choice Requires="wps">
            <w:drawing>
              <wp:anchor distT="0" distB="0" distL="114300" distR="114300" simplePos="0" relativeHeight="251622912" behindDoc="0" locked="0" layoutInCell="1" allowOverlap="1" wp14:anchorId="0DA01315" wp14:editId="5108BB62">
                <wp:simplePos x="0" y="0"/>
                <wp:positionH relativeFrom="column">
                  <wp:posOffset>-228600</wp:posOffset>
                </wp:positionH>
                <wp:positionV relativeFrom="paragraph">
                  <wp:posOffset>-3663950</wp:posOffset>
                </wp:positionV>
                <wp:extent cx="0" cy="0"/>
                <wp:effectExtent l="9525" t="60325" r="19050" b="53975"/>
                <wp:wrapNone/>
                <wp:docPr id="10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8.5pt" to="-1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8ZIwIAAEcEAAAOAAAAZHJzL2Uyb0RvYy54bWysU8GO2jAQvVfqP1i+QxIaKESEVZVAL7RF&#10;2u0HGNshVh3bsg0BVf33jh2gu+1ltWoOztieeX7zZmb5cO4kOnHrhFYlzsYpRlxRzYQ6lPj702Y0&#10;x8h5ohiRWvESX7jDD6v375a9KfhEt1oybhGAKFf0psSt96ZIEkdb3hE31oYruGy07YiHrT0kzJIe&#10;0DuZTNJ0lvTaMmM15c7BaT1c4lXEbxpO/bemcdwjWWLg5uNq47oPa7JakuJgiWkFvdIgb2DREaHg&#10;0TtUTTxBRyv+geoEtdrpxo+p7hLdNILymANkk6V/ZfPYEsNjLiCOM3eZ3P+DpV9PO4sEg9qloI8i&#10;HRRpKxRH+SSI0xtXgE+ldjakR8/q0Ww1/eGQ0lVL1IFHkk8XA3FZiEhehISNM/DEvv+iGfiQo9dR&#10;qXNjuwAJGqBzLMjlXhB+9ogOh/R2mpDiFmKs85+57lAwSiyBboQkp63zgQIpbi7hBaU3QspYaalQ&#10;X+LFdDKNAU5LwcJlcHP2sK+kRScSeiV+MR+4ee5m9VGxCNZywtZX2xMhwUY+CuGtAGkkx+G1jjOM&#10;JIfxCNZAT6rwIqQJhK/W0C4/F+liPV/P81E+ma1HeVrXo0+bKh/NNtnHaf2hrqo6+xXIZ3nRCsa4&#10;CvxvrZvlr2uN6xANTXdv3rtQyUv0qCiQvf0j6VjnUNqhSfaaXXY2ZBdKDt0ana+TFcbh+T56/Zn/&#10;1W8AAAD//wMAUEsDBBQABgAIAAAAIQDdy9lL3gAAAA0BAAAPAAAAZHJzL2Rvd25yZXYueG1sTE9d&#10;S8NAEHwX/A/HCr61lyq2IeZSRKgvrZZ+UPTtmluTYG4v3F3a+O9dEdG32ZlhdiafD7YVJ/ShcaRg&#10;Mk5AIJXONFQp2O8WoxREiJqMbh2hgk8MMC8uL3KdGXemDZ62sRIcQiHTCuoYu0zKUNZodRi7Dom1&#10;d+etjnz6ShqvzxxuW3mTJFNpdUP8odYdPtZYfmx7q2CzWizTw7IfSv/2NHnZrVfPryFV6vpqeLgH&#10;EXGIf2b4rs/VoeBOR9eTCaJVMLqd8pbI4G42Y8SWH+r4S8kil/9XFF8AAAD//wMAUEsBAi0AFAAG&#10;AAgAAAAhALaDOJL+AAAA4QEAABMAAAAAAAAAAAAAAAAAAAAAAFtDb250ZW50X1R5cGVzXS54bWxQ&#10;SwECLQAUAAYACAAAACEAOP0h/9YAAACUAQAACwAAAAAAAAAAAAAAAAAvAQAAX3JlbHMvLnJlbHNQ&#10;SwECLQAUAAYACAAAACEAyqLfGSMCAABHBAAADgAAAAAAAAAAAAAAAAAuAgAAZHJzL2Uyb0RvYy54&#10;bWxQSwECLQAUAAYACAAAACEA3cvZS94AAAANAQAADwAAAAAAAAAAAAAAAAB9BAAAZHJzL2Rvd25y&#10;ZXYueG1sUEsFBgAAAAAEAAQA8wAAAIgFAAAAAA==&#10;">
                <v:stroke endarrow="block"/>
              </v:line>
            </w:pict>
          </mc:Fallback>
        </mc:AlternateContent>
      </w:r>
      <w:r>
        <w:rPr>
          <w:noProof/>
        </w:rPr>
        <mc:AlternateContent>
          <mc:Choice Requires="wps">
            <w:drawing>
              <wp:anchor distT="0" distB="0" distL="114300" distR="114300" simplePos="0" relativeHeight="251620864" behindDoc="0" locked="0" layoutInCell="1" allowOverlap="1" wp14:anchorId="570985A0" wp14:editId="235841F7">
                <wp:simplePos x="0" y="0"/>
                <wp:positionH relativeFrom="column">
                  <wp:posOffset>-228600</wp:posOffset>
                </wp:positionH>
                <wp:positionV relativeFrom="paragraph">
                  <wp:posOffset>-3663950</wp:posOffset>
                </wp:positionV>
                <wp:extent cx="0" cy="0"/>
                <wp:effectExtent l="9525" t="60325" r="19050" b="53975"/>
                <wp:wrapNone/>
                <wp:docPr id="9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8.5pt" to="-1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gC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IsFRop0&#10;0KOtUBzlD6E2vXEFmFRqZ0N29KyezVbTbw4pXbVEHXjk+HIx4JcFj+SNS7g4AxH2/WfNwIYcvY6F&#10;Oje2C5BQAnSO/bjc+8HPHtHhkd5eE1LcXIx1/hPXHQpCiSXQjZDktHU+UCDFzSREUHojpIyNlgr1&#10;kOl0Mo0OTkvBgjKYOXvYV9KiEwmjEr+YD2hem1l9VCyCtZyw9VX2REiQkY+F8FZAaSTHIVrHGUaS&#10;w3YEaaAnVYgIaQLhqzRMy/dFuljP1/N8lE9m61Ge1vXo46bKR7NN9mFaP9RVVWc/AvksL1rBGFeB&#10;/21ys/zvJuO6Q8PM3Wf3XqjkLXqsKJC9/SPp2OfQ2mFI9ppddjZkF1oOwxqNr4sVtuH1PVr9Wv/V&#10;TwAAAP//AwBQSwMEFAAGAAgAAAAhAN3L2UveAAAADQEAAA8AAABkcnMvZG93bnJldi54bWxMT11L&#10;w0AQfBf8D8cKvrWXKrYh5lJEqC+tln5Q9O2aW5Ngbi/cXdr4710R0bfZmWF2Jp8PthUn9KFxpGAy&#10;TkAglc40VCnY7xajFESImoxuHaGCTwwwLy4vcp0Zd6YNnraxEhxCIdMK6hi7TMpQ1mh1GLsOibV3&#10;562OfPpKGq/PHG5beZMkU2l1Q/yh1h0+1lh+bHurYLNaLNPDsh9K//Y0edmtV8+vIVXq+mp4uAcR&#10;cYh/Zviuz9Wh4E5H15MJolUwup3ylsjgbjZjxJYf6vhLySKX/1cUXwAAAP//AwBQSwECLQAUAAYA&#10;CAAAACEAtoM4kv4AAADhAQAAEwAAAAAAAAAAAAAAAAAAAAAAW0NvbnRlbnRfVHlwZXNdLnhtbFBL&#10;AQItABQABgAIAAAAIQA4/SH/1gAAAJQBAAALAAAAAAAAAAAAAAAAAC8BAABfcmVscy8ucmVsc1BL&#10;AQItABQABgAIAAAAIQDn3CgCIgIAAEYEAAAOAAAAAAAAAAAAAAAAAC4CAABkcnMvZTJvRG9jLnht&#10;bFBLAQItABQABgAIAAAAIQDdy9lL3gAAAA0BAAAPAAAAAAAAAAAAAAAAAHwEAABkcnMvZG93bnJl&#10;di54bWxQSwUGAAAAAAQABADzAAAAhwUAAAAA&#10;">
                <v:stroke endarrow="block"/>
              </v:line>
            </w:pict>
          </mc:Fallback>
        </mc:AlternateContent>
      </w:r>
      <w:r>
        <w:rPr>
          <w:noProof/>
        </w:rPr>
        <mc:AlternateContent>
          <mc:Choice Requires="wps">
            <w:drawing>
              <wp:anchor distT="0" distB="0" distL="114300" distR="114300" simplePos="0" relativeHeight="251615744" behindDoc="0" locked="0" layoutInCell="1" allowOverlap="1" wp14:anchorId="0BE7575B" wp14:editId="450F017E">
                <wp:simplePos x="0" y="0"/>
                <wp:positionH relativeFrom="column">
                  <wp:posOffset>-228600</wp:posOffset>
                </wp:positionH>
                <wp:positionV relativeFrom="paragraph">
                  <wp:posOffset>-3663950</wp:posOffset>
                </wp:positionV>
                <wp:extent cx="0" cy="0"/>
                <wp:effectExtent l="9525" t="60325" r="19050" b="53975"/>
                <wp:wrapNone/>
                <wp:docPr id="9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8.5pt" to="-1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iIQ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KsxAvolCId&#10;9GgrFEd5HmrTG1eASaV2NmRHz+rRbDX94ZDSVUvUgUeOTxcDflnwSF64hIszEGHff9EMbMjR61io&#10;c2O7AAklQOfYj8u9H/zsER0e6e01IcXNxVjnP3PdoSCUWALdCElOW+cDBVLcTEIEpTdCythoqVAP&#10;mU4n0+jgtBQsKIOZs4d9JS06kTAq8Yv5gOa5mdVHxSJYywlbX2VPhAQZ+VgIbwWURnIconWcYSQ5&#10;bEeQBnpShYiQJhC+SsO0/Fyki/V8Pc9H+WS2HuVpXY8+bap8NNtkH6f1h7qq6uxXIJ/lRSsY4yrw&#10;v01ulr9uMq47NMzcfXbvhUpeoseKAtnbP5KOfQ6tHYZkr9llZ0N2oeUwrNH4ulhhG57fo9Wf9V/9&#10;BgAA//8DAFBLAwQUAAYACAAAACEA3cvZS94AAAANAQAADwAAAGRycy9kb3ducmV2LnhtbExPXUvD&#10;QBB8F/wPxwq+tZcqtiHmUkSoL62WflD07Zpbk2BuL9xd2vjvXRHRt9mZYXYmnw+2FSf0oXGkYDJO&#10;QCCVzjRUKdjvFqMURIiajG4doYJPDDAvLi9ynRl3pg2etrESHEIh0wrqGLtMylDWaHUYuw6JtXfn&#10;rY58+koar88cblt5kyRTaXVD/KHWHT7WWH5se6tgs1os08OyH0r/9jR52a1Xz68hVer6ani4BxFx&#10;iH9m+K7P1aHgTkfXkwmiVTC6nfKWyOBuNmPElh/q+EvJIpf/VxRfAAAA//8DAFBLAQItABQABgAI&#10;AAAAIQC2gziS/gAAAOEBAAATAAAAAAAAAAAAAAAAAAAAAABbQ29udGVudF9UeXBlc10ueG1sUEsB&#10;Ai0AFAAGAAgAAAAhADj9If/WAAAAlAEAAAsAAAAAAAAAAAAAAAAALwEAAF9yZWxzLy5yZWxzUEsB&#10;Ai0AFAAGAAgAAAAhAK/Az+IhAgAARgQAAA4AAAAAAAAAAAAAAAAALgIAAGRycy9lMm9Eb2MueG1s&#10;UEsBAi0AFAAGAAgAAAAhAN3L2UveAAAADQEAAA8AAAAAAAAAAAAAAAAAewQAAGRycy9kb3ducmV2&#10;LnhtbFBLBQYAAAAABAAEAPMAAACGBQAAAAA=&#10;">
                <v:stroke endarrow="block"/>
              </v:line>
            </w:pict>
          </mc:Fallback>
        </mc:AlternateContent>
      </w:r>
      <w:r w:rsidR="002948AD">
        <w:tab/>
      </w:r>
    </w:p>
    <w:p w:rsidR="002948AD" w:rsidRDefault="005E52BB" w:rsidP="000F1AB1">
      <w:pPr>
        <w:ind w:left="720" w:hanging="720"/>
        <w:jc w:val="both"/>
      </w:pPr>
      <w:r>
        <w:t>7</w:t>
      </w:r>
      <w:r w:rsidR="002948AD">
        <w:t>.</w:t>
      </w:r>
      <w:r w:rsidR="002948AD">
        <w:tab/>
        <w:t xml:space="preserve">To process a budget transfer between multiple pools within the same fund, select the </w:t>
      </w:r>
      <w:r w:rsidR="002948AD" w:rsidRPr="00B23166">
        <w:rPr>
          <w:b/>
          <w:color w:val="0000FF"/>
        </w:rPr>
        <w:t>Multiple Line Budget Transfer</w:t>
      </w:r>
      <w:r w:rsidR="002948AD">
        <w:t xml:space="preserve"> option from either the side or bottom menu.  </w:t>
      </w:r>
      <w:r w:rsidR="002948AD">
        <w:rPr>
          <w:b/>
        </w:rPr>
        <w:t>Note:   There only 5 lines available</w:t>
      </w:r>
      <w:r w:rsidR="002948AD" w:rsidRPr="005B7411">
        <w:rPr>
          <w:b/>
        </w:rPr>
        <w:t xml:space="preserve"> so larger transfers may require more than one batch of entries.</w:t>
      </w:r>
    </w:p>
    <w:p w:rsidR="002948AD" w:rsidRDefault="00FB43EA">
      <w:pPr>
        <w:ind w:left="720" w:hanging="720"/>
        <w:jc w:val="both"/>
      </w:pPr>
      <w:r>
        <w:rPr>
          <w:noProof/>
        </w:rPr>
        <mc:AlternateContent>
          <mc:Choice Requires="wps">
            <w:drawing>
              <wp:anchor distT="0" distB="0" distL="114300" distR="114300" simplePos="0" relativeHeight="251652608" behindDoc="0" locked="0" layoutInCell="1" allowOverlap="1" wp14:anchorId="6BB92AE5" wp14:editId="39AF7127">
                <wp:simplePos x="0" y="0"/>
                <wp:positionH relativeFrom="column">
                  <wp:posOffset>3242310</wp:posOffset>
                </wp:positionH>
                <wp:positionV relativeFrom="paragraph">
                  <wp:posOffset>836930</wp:posOffset>
                </wp:positionV>
                <wp:extent cx="1143000" cy="199390"/>
                <wp:effectExtent l="13335" t="17780" r="15240" b="11430"/>
                <wp:wrapNone/>
                <wp:docPr id="9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993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55.3pt;margin-top:65.9pt;width:90pt;height:1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YLfgIAAP4EAAAOAAAAZHJzL2Uyb0RvYy54bWysVNFu2yAUfZ+0f0C8p7ZTp42tOlUVx9Ok&#10;bqvW7QMI4BgNAwMSp6v277vgJG22l2laHgiYy+Gce8/l5nbfS7Tj1gmtKpxdpBhxRTUTalPhr1+a&#10;yRwj54liRGrFK/zEHb5dvH1zM5iST3WnJeMWAYhy5WAq3HlvyiRxtOM9cRfacAWbrbY98bC0m4RZ&#10;MgB6L5Npml4lg7bMWE25c/C1HjfxIuK3Laf+U9s67pGsMHDzcbRxXIcxWdyQcmOJ6QQ90CD/wKIn&#10;QsGlJ6iaeIK2VvwB1QtqtdOtv6C6T3TbCsqjBlCTpb+peeyI4VELJMeZU5rc/4OlH3cPFglW4eIa&#10;I0V6qNFnyBpRG8lRPgsJGowrIe7RPNgg0Zl7Tb85pPSygzB+Z60eOk4Y0MpCfHJ2ICwcHEXr4YNm&#10;AE+2Xsdc7VvbB0DIAtrHkjydSsL3HlH4mGX5ZZpC5SjsZUVxWcSaJaQ8njbW+Xdc9yhMKmyBfEQn&#10;u3vnAxtSHkPCZUo3QspYdqnQEEDTWRpPOC0FC7tRpd2sl9KiHQHnNA1wOF58FtYLD/6Voq/wPMQc&#10;HBXSsVIsXuOJkOMcqEgVwEEdkDvMRp88F2mxmq/m+SSfXq0meVrXk7tmmU+umux6Vl/Wy2Wd/Qw8&#10;s7zsBGNcBapHz2b533ni0D2j206uPZPkzpU38ItVhcq/JCg5pxHTDKqO/1Fd9EEo/WihtWZPYAOr&#10;xyaERwMmnbY/MBqgASvsvm+J5RjJ9wqsVGR5Hjo2LvLZ9RQW9vXO+vUOURSgKuwxGqdLP3b51lix&#10;6eCmLNZY6TuwXyuiM4I1R1YH00KTRQWHByF08et1jHp5tha/AAAA//8DAFBLAwQUAAYACAAAACEA&#10;FWVeed4AAAALAQAADwAAAGRycy9kb3ducmV2LnhtbEyPUUvEMBCE3wX/Q1jBF/HS3mHQ2vSwwnGg&#10;IFj9AblmbYrNpjS5Xv337j3p4858zM6U28UPYsYp9oE05KsMBFIbbE+dhs+P3e09iJgMWTMEQg0/&#10;GGFbXV6UprDhRO84N6kTHEKxMBpcSmMhZWwdehNXYURi7ytM3iQ+p07ayZw43A9ynWVKetMTf3Bm&#10;xGeH7Xdz9BrmvN7tu9rs6ya8vrxNGJW7iVpfXy1PjyASLukPhnN9rg4VdzqEI9koBg13eaYYZWOT&#10;8wYm1MNZObCiNmuQVSn/b6h+AQAA//8DAFBLAQItABQABgAIAAAAIQC2gziS/gAAAOEBAAATAAAA&#10;AAAAAAAAAAAAAAAAAABbQ29udGVudF9UeXBlc10ueG1sUEsBAi0AFAAGAAgAAAAhADj9If/WAAAA&#10;lAEAAAsAAAAAAAAAAAAAAAAALwEAAF9yZWxzLy5yZWxzUEsBAi0AFAAGAAgAAAAhAHqzlgt+AgAA&#10;/gQAAA4AAAAAAAAAAAAAAAAALgIAAGRycy9lMm9Eb2MueG1sUEsBAi0AFAAGAAgAAAAhABVlXnne&#10;AAAACwEAAA8AAAAAAAAAAAAAAAAA2AQAAGRycy9kb3ducmV2LnhtbFBLBQYAAAAABAAEAPMAAADj&#10;BQAAAAA=&#10;" filled="f" strokecolor="red" strokeweight="1.5pt"/>
            </w:pict>
          </mc:Fallback>
        </mc:AlternateContent>
      </w:r>
      <w:r>
        <w:rPr>
          <w:noProof/>
        </w:rPr>
        <mc:AlternateContent>
          <mc:Choice Requires="wps">
            <w:drawing>
              <wp:anchor distT="0" distB="0" distL="114300" distR="114300" simplePos="0" relativeHeight="251651584" behindDoc="0" locked="0" layoutInCell="1" allowOverlap="1" wp14:anchorId="1A94B69E" wp14:editId="562E8FE2">
                <wp:simplePos x="0" y="0"/>
                <wp:positionH relativeFrom="column">
                  <wp:posOffset>0</wp:posOffset>
                </wp:positionH>
                <wp:positionV relativeFrom="paragraph">
                  <wp:posOffset>617220</wp:posOffset>
                </wp:positionV>
                <wp:extent cx="1371600" cy="114300"/>
                <wp:effectExtent l="9525" t="17145" r="9525" b="11430"/>
                <wp:wrapNone/>
                <wp:docPr id="9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0;margin-top:48.6pt;width:108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HEewIAAP4EAAAOAAAAZHJzL2Uyb0RvYy54bWysVFFv2yAQfp+0/4B4T21SN02sOlUVx9Ok&#10;bqvW7QcQwDEaBg9InK7af9+BnaxZX6ZpfsAHd9zdd/cdN7eHVqG9sE4aXWBykWIkNDNc6m2Bv36p&#10;JnOMnKeaU2W0KPCTcPh2+fbNTd/lYmoao7iwCJxol/ddgRvvuzxJHGtES92F6YQGZW1sSz1s7Tbh&#10;lvbgvVXJNE1nSW8s76xhwjk4LQclXkb/dS2Y/1TXTnikCgy5+bjauG7CmixvaL61tGskG9Og/5BF&#10;S6WGoCdXJfUU7ax85aqVzBpnan/BTJuYupZMRAyAhqR/oHlsaCciFiiO605lcv/PLfu4f7BI8gIv&#10;Zhhp2kKPPkPVqN4qgbJZKFDfuRzsHrsHGyC67t6wbw5ps2rATNxZa/pGUA5pkWCfnF0IGwdX0ab/&#10;YDi4pztvYq0OtW2DQ6gCOsSWPJ1aIg4eMTgkl9dklkLnGOgIyS5BDiFofrzdWeffCdOiIBTYQvLR&#10;O93fOz+YHk1CMG0qqRSc01xp1IPTRXqVxhvOKMmDNqK0281KWbSnwJyqSuEbA5+ZtdIDf5VsCzwP&#10;NiOjQjnWmscwnko1yJC10sE5oIPkRmngyfMiXazn63k2yaaz9SRLy3JyV62yyawi11flZblaleRn&#10;yJNkeSM5FzqkeuQsyf6OE+P0DGw7sfYMkjtHXsH3GnlynkbsCKA6/iO6yIPQ+oFCG8OfgAbWDEMI&#10;jwYIjbE/MOphAAvsvu+oFRip9xqotCBZFiY2brKr6yls7EvN5qWGagauCuwxGsSVH6Z811m5bSAS&#10;iT3W5g7oV8vIjEDNIauRtDBkEcH4IIQpfrmPVr+freUvAAAA//8DAFBLAwQUAAYACAAAACEAom82&#10;RNsAAAAHAQAADwAAAGRycy9kb3ducmV2LnhtbEyPUUvEMBCE3wX/Q1jBF/HSFqxamx5WOA4UBKs/&#10;YK9Zm2KTlCTXq//e9UkfZ2eY+bbernYSC4U4eqcg32QgyPVej25Q8PG+u74DERM6jZN3pOCbImyb&#10;87MaK+1P7o2WLg2CS1ysUIFJaa6kjL0hi3HjZ3LsffpgMbEMg9QBT1xuJ1lkWSktjo4XDM70ZKj/&#10;6o5WwZK3u/3Q4r7t/Mvza6BYmquo1OXF+vgAItGa/sLwi8/o0DDTwR+djmJSwI8kBfe3BQh2i7zk&#10;w4Fj+U0Bsqnlf/7mBwAA//8DAFBLAQItABQABgAIAAAAIQC2gziS/gAAAOEBAAATAAAAAAAAAAAA&#10;AAAAAAAAAABbQ29udGVudF9UeXBlc10ueG1sUEsBAi0AFAAGAAgAAAAhADj9If/WAAAAlAEAAAsA&#10;AAAAAAAAAAAAAAAALwEAAF9yZWxzLy5yZWxzUEsBAi0AFAAGAAgAAAAhAFx9wcR7AgAA/gQAAA4A&#10;AAAAAAAAAAAAAAAALgIAAGRycy9lMm9Eb2MueG1sUEsBAi0AFAAGAAgAAAAhAKJvNkTbAAAABwEA&#10;AA8AAAAAAAAAAAAAAAAA1QQAAGRycy9kb3ducmV2LnhtbFBLBQYAAAAABAAEAPMAAADdBQAAAAA=&#10;" filled="f" strokecolor="red" strokeweight="1.5pt"/>
            </w:pict>
          </mc:Fallback>
        </mc:AlternateContent>
      </w:r>
      <w:r>
        <w:rPr>
          <w:noProof/>
        </w:rPr>
        <w:drawing>
          <wp:inline distT="0" distB="0" distL="0" distR="0" wp14:anchorId="5352ABB0" wp14:editId="25916FEE">
            <wp:extent cx="5552440" cy="1141095"/>
            <wp:effectExtent l="19050" t="19050" r="1016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2" cstate="screen">
                      <a:extLst>
                        <a:ext uri="{28A0092B-C50C-407E-A947-70E740481C1C}">
                          <a14:useLocalDpi xmlns:a14="http://schemas.microsoft.com/office/drawing/2010/main"/>
                        </a:ext>
                      </a:extLst>
                    </a:blip>
                    <a:srcRect r="-1566"/>
                    <a:stretch>
                      <a:fillRect/>
                    </a:stretch>
                  </pic:blipFill>
                  <pic:spPr bwMode="auto">
                    <a:xfrm>
                      <a:off x="0" y="0"/>
                      <a:ext cx="5552440" cy="1141095"/>
                    </a:xfrm>
                    <a:prstGeom prst="rect">
                      <a:avLst/>
                    </a:prstGeom>
                    <a:noFill/>
                    <a:ln w="19050" cmpd="sng">
                      <a:solidFill>
                        <a:srgbClr val="000000"/>
                      </a:solidFill>
                      <a:miter lim="800000"/>
                      <a:headEnd/>
                      <a:tailEnd/>
                    </a:ln>
                    <a:effectLst/>
                  </pic:spPr>
                </pic:pic>
              </a:graphicData>
            </a:graphic>
          </wp:inline>
        </w:drawing>
      </w:r>
    </w:p>
    <w:p w:rsidR="002948AD" w:rsidRDefault="002948AD" w:rsidP="000F1AB1">
      <w:pPr>
        <w:jc w:val="both"/>
      </w:pPr>
    </w:p>
    <w:p w:rsidR="002948AD" w:rsidRPr="000F1AB1" w:rsidRDefault="005E52BB">
      <w:pPr>
        <w:ind w:left="720" w:hanging="720"/>
        <w:jc w:val="both"/>
      </w:pPr>
      <w:r>
        <w:t>8</w:t>
      </w:r>
      <w:r w:rsidR="002948AD">
        <w:t>.</w:t>
      </w:r>
      <w:r w:rsidR="002948AD">
        <w:tab/>
      </w:r>
      <w:r w:rsidR="002948AD" w:rsidRPr="000F1AB1">
        <w:rPr>
          <w:b/>
          <w:color w:val="0000FF"/>
        </w:rPr>
        <w:t>Transaction Date</w:t>
      </w:r>
      <w:r w:rsidR="002948AD">
        <w:t xml:space="preserve"> will default to the current date</w:t>
      </w:r>
    </w:p>
    <w:p w:rsidR="00303AE8" w:rsidRDefault="002948AD" w:rsidP="00D3725D">
      <w:pPr>
        <w:ind w:left="720"/>
        <w:jc w:val="both"/>
        <w:rPr>
          <w:b/>
          <w:color w:val="0000FF"/>
        </w:rPr>
      </w:pPr>
      <w:r w:rsidRPr="000F1AB1">
        <w:rPr>
          <w:b/>
          <w:color w:val="0000FF"/>
        </w:rPr>
        <w:t>Journal Type</w:t>
      </w:r>
      <w:r>
        <w:t xml:space="preserve"> (</w:t>
      </w:r>
      <w:r w:rsidRPr="00EA0718">
        <w:rPr>
          <w:b/>
        </w:rPr>
        <w:t>XB4</w:t>
      </w:r>
      <w:r>
        <w:t xml:space="preserve"> s</w:t>
      </w:r>
      <w:r w:rsidRPr="001957F2">
        <w:t xml:space="preserve">hould be used </w:t>
      </w:r>
      <w:r>
        <w:t xml:space="preserve">for all </w:t>
      </w:r>
      <w:r>
        <w:rPr>
          <w:b/>
        </w:rPr>
        <w:t>State F</w:t>
      </w:r>
      <w:r w:rsidRPr="00EA0718">
        <w:rPr>
          <w:b/>
        </w:rPr>
        <w:t>unds</w:t>
      </w:r>
      <w:r>
        <w:t xml:space="preserve"> - those funds that begin with 1; </w:t>
      </w:r>
      <w:r w:rsidRPr="00EA0718">
        <w:rPr>
          <w:b/>
        </w:rPr>
        <w:t>XT4</w:t>
      </w:r>
      <w:r>
        <w:t xml:space="preserve"> should be used for all </w:t>
      </w:r>
      <w:r w:rsidRPr="00EA0718">
        <w:rPr>
          <w:b/>
        </w:rPr>
        <w:t>Trust Funds</w:t>
      </w:r>
      <w:r>
        <w:rPr>
          <w:b/>
        </w:rPr>
        <w:t xml:space="preserve"> – </w:t>
      </w:r>
      <w:r w:rsidRPr="00FA6573">
        <w:t>those funds that begin with 2 thru 5</w:t>
      </w:r>
      <w:r>
        <w:t xml:space="preserve">).  </w:t>
      </w:r>
    </w:p>
    <w:p w:rsidR="00303AE8" w:rsidRDefault="00FB43EA" w:rsidP="00303AE8">
      <w:pPr>
        <w:jc w:val="both"/>
        <w:rPr>
          <w:b/>
          <w:color w:val="0000FF"/>
        </w:rPr>
      </w:pPr>
      <w:r>
        <w:rPr>
          <w:b/>
          <w:noProof/>
          <w:color w:val="0000FF"/>
        </w:rPr>
        <mc:AlternateContent>
          <mc:Choice Requires="wps">
            <w:drawing>
              <wp:anchor distT="0" distB="0" distL="114300" distR="114300" simplePos="0" relativeHeight="251665920" behindDoc="0" locked="0" layoutInCell="1" allowOverlap="1" wp14:anchorId="577FD401" wp14:editId="5DF4FC55">
                <wp:simplePos x="0" y="0"/>
                <wp:positionH relativeFrom="column">
                  <wp:posOffset>407670</wp:posOffset>
                </wp:positionH>
                <wp:positionV relativeFrom="paragraph">
                  <wp:posOffset>982980</wp:posOffset>
                </wp:positionV>
                <wp:extent cx="1090295" cy="394970"/>
                <wp:effectExtent l="17145" t="11430" r="16510" b="12700"/>
                <wp:wrapNone/>
                <wp:docPr id="9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949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32.1pt;margin-top:77.4pt;width:85.85pt;height:3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mtfQIAAP8EAAAOAAAAZHJzL2Uyb0RvYy54bWysVNuO2yAQfa/Uf0C8Z21nnd3YWme1iuOq&#10;Ui+rbvsBBHCMioECibOt+u8dcJIm3Zeqqh8wMMNwzswZ7u73vUQ7bp3QqsLZVYoRV1QzoTYV/vK5&#10;mcwxcp4oRqRWvMLP3OH7xetXd4Mp+VR3WjJuEQRRrhxMhTvvTZkkjna8J+5KG67A2GrbEw9Lu0mY&#10;JQNE72UyTdObZNCWGaspdw5269GIFzF+23LqP7at4x7JCgM2H0cbx3UYk8UdKTeWmE7QAwzyDyh6&#10;IhRcegpVE0/Q1ooXoXpBrXa69VdU94luW0F55ABssvQPNk8dMTxygeQ4c0qT+39h6Yfdo0WCVbiY&#10;YaRIDzX6BFkjaiM5us6LkKHBuBIcn8yjDRydeafpV4eUXnbgxx+s1UPHCQNcWfBPLg6EhYOjaD28&#10;1wzik63XMVn71vYhIKQB7WNNnk814XuPKGxmaZFOAzYKtusiL25j0RJSHk8b6/wbrnsUJhW2gD5G&#10;J7t3zgc0pDy6hMuUboSUse5SoQFuKNJZGk84LQUL1sjSbtZLadGOgHSaJoUvcgP+52698CBgKfoK&#10;z4PPQVIhHSvF4jWeCDnOAYpUITiwA3CH2SiUH0VarOareT7JpzerSZ7W9eShWeaTmya7ndXX9XJZ&#10;Zz8DziwvO8EYVwHqUbRZ/neiOLTPKLeTbC8ouUvmDXwvmSeXMGKagdXxH9lFHYTSjxJaa/YMMrB6&#10;7EJ4NWDSafsdowE6sMLu25ZYjpF8q0BKRZbnoWXjIp/dTmFhzy3rcwtRFEJV2GM0Tpd+bPOtsWLT&#10;wU1ZrLHSDyC/VkRlBGmOqA6ihS6LDA4vQmjj83X0+v1uLX4BAAD//wMAUEsDBBQABgAIAAAAIQB+&#10;V/8k4AAAAAoBAAAPAAAAZHJzL2Rvd25yZXYueG1sTI/RSsQwEEXfBf8hjOCLuGnrbtXadLHCsqAg&#10;WP2A2WZsi01Skmy3/r3jk77NzL3cObfcLmYUM/kwOKsgXSUgyLZOD7ZT8PG+u74DESJajaOzpOCb&#10;Amyr87MSC+1O9o3mJnaCQ2woUEEf41RIGdqeDIaVm8iy9um8wcir76T2eOJwM8osSXJpcLD8oceJ&#10;nnpqv5qjUTCn9W7f1bivG/fy/Oop5P1VUOryYnl8ABFpiX9m+MVndKiY6eCOVgcxKsjXGTv5vllz&#10;BTZkN5t7EAce0tsEZFXK/xWqHwAAAP//AwBQSwECLQAUAAYACAAAACEAtoM4kv4AAADhAQAAEwAA&#10;AAAAAAAAAAAAAAAAAAAAW0NvbnRlbnRfVHlwZXNdLnhtbFBLAQItABQABgAIAAAAIQA4/SH/1gAA&#10;AJQBAAALAAAAAAAAAAAAAAAAAC8BAABfcmVscy8ucmVsc1BLAQItABQABgAIAAAAIQAyhlmtfQIA&#10;AP8EAAAOAAAAAAAAAAAAAAAAAC4CAABkcnMvZTJvRG9jLnhtbFBLAQItABQABgAIAAAAIQB+V/8k&#10;4AAAAAoBAAAPAAAAAAAAAAAAAAAAANcEAABkcnMvZG93bnJldi54bWxQSwUGAAAAAAQABADzAAAA&#10;5AUAAAAA&#10;" filled="f" strokecolor="red" strokeweight="1.5pt"/>
            </w:pict>
          </mc:Fallback>
        </mc:AlternateContent>
      </w:r>
      <w:r>
        <w:rPr>
          <w:b/>
          <w:noProof/>
          <w:color w:val="0000FF"/>
        </w:rPr>
        <w:drawing>
          <wp:inline distT="0" distB="0" distL="0" distR="0" wp14:anchorId="1A813E25" wp14:editId="6B39CF2E">
            <wp:extent cx="5405755" cy="2699385"/>
            <wp:effectExtent l="19050" t="19050" r="23495"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5405755" cy="2699385"/>
                    </a:xfrm>
                    <a:prstGeom prst="rect">
                      <a:avLst/>
                    </a:prstGeom>
                    <a:noFill/>
                    <a:ln w="19050" cmpd="sng">
                      <a:solidFill>
                        <a:srgbClr val="000000"/>
                      </a:solidFill>
                      <a:miter lim="800000"/>
                      <a:headEnd/>
                      <a:tailEnd/>
                    </a:ln>
                    <a:effectLst/>
                  </pic:spPr>
                </pic:pic>
              </a:graphicData>
            </a:graphic>
          </wp:inline>
        </w:drawing>
      </w:r>
    </w:p>
    <w:p w:rsidR="00303AE8" w:rsidRDefault="00303AE8" w:rsidP="00303AE8">
      <w:pPr>
        <w:jc w:val="both"/>
        <w:rPr>
          <w:b/>
          <w:color w:val="0000FF"/>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303AE8" w:rsidRDefault="00303AE8" w:rsidP="00303AE8">
      <w:pPr>
        <w:jc w:val="both"/>
        <w:rPr>
          <w:b/>
        </w:rPr>
      </w:pPr>
    </w:p>
    <w:p w:rsidR="002948AD" w:rsidRPr="00303AE8" w:rsidRDefault="00303AE8" w:rsidP="00303AE8">
      <w:pPr>
        <w:jc w:val="both"/>
        <w:rPr>
          <w:b/>
          <w:color w:val="0000FF"/>
        </w:rPr>
      </w:pPr>
      <w:r>
        <w:rPr>
          <w:b/>
        </w:rPr>
        <w:lastRenderedPageBreak/>
        <w:t>9.</w:t>
      </w:r>
      <w:r>
        <w:rPr>
          <w:b/>
        </w:rPr>
        <w:tab/>
      </w:r>
      <w:r w:rsidR="002948AD">
        <w:rPr>
          <w:b/>
          <w:color w:val="0000FF"/>
        </w:rPr>
        <w:t xml:space="preserve">Chart </w:t>
      </w:r>
      <w:r w:rsidR="002948AD">
        <w:t>= A (ASU)</w:t>
      </w:r>
    </w:p>
    <w:p w:rsidR="002948AD" w:rsidRPr="00B23166" w:rsidRDefault="002948AD" w:rsidP="004A281D">
      <w:pPr>
        <w:ind w:firstLine="720"/>
      </w:pPr>
      <w:r w:rsidRPr="009E1113">
        <w:rPr>
          <w:b/>
          <w:color w:val="0000FF"/>
        </w:rPr>
        <w:t>Index</w:t>
      </w:r>
      <w:r>
        <w:t xml:space="preserve"> = Fund number (Enter this into all </w:t>
      </w:r>
      <w:r w:rsidR="00303AE8">
        <w:t>needed Index fields</w:t>
      </w:r>
      <w:r>
        <w:t>).</w:t>
      </w:r>
    </w:p>
    <w:p w:rsidR="002948AD" w:rsidRPr="009E1113" w:rsidRDefault="002948AD" w:rsidP="004A281D">
      <w:pPr>
        <w:ind w:left="720"/>
        <w:jc w:val="both"/>
      </w:pPr>
      <w:r w:rsidRPr="002A1C2B">
        <w:rPr>
          <w:b/>
          <w:highlight w:val="yellow"/>
        </w:rPr>
        <w:t>**Do not use the Fund, Organization and Program fields</w:t>
      </w:r>
      <w:r w:rsidRPr="002A1C2B">
        <w:rPr>
          <w:highlight w:val="yellow"/>
        </w:rPr>
        <w:t>.</w:t>
      </w:r>
      <w:r>
        <w:t xml:space="preserve">  </w:t>
      </w:r>
    </w:p>
    <w:p w:rsidR="002948AD" w:rsidRDefault="002948AD" w:rsidP="004A281D">
      <w:r>
        <w:tab/>
        <w:t xml:space="preserve">Press the </w:t>
      </w:r>
      <w:r w:rsidRPr="009E1113">
        <w:rPr>
          <w:b/>
          <w:color w:val="0000FF"/>
        </w:rPr>
        <w:t xml:space="preserve">Complete </w:t>
      </w:r>
      <w:r>
        <w:t>button.</w:t>
      </w:r>
    </w:p>
    <w:p w:rsidR="002948AD" w:rsidRPr="004A281D" w:rsidRDefault="00FB43EA" w:rsidP="004A281D">
      <w:pPr>
        <w:jc w:val="both"/>
      </w:pPr>
      <w:r>
        <w:rPr>
          <w:noProof/>
        </w:rPr>
        <mc:AlternateContent>
          <mc:Choice Requires="wps">
            <w:drawing>
              <wp:anchor distT="0" distB="0" distL="114300" distR="114300" simplePos="0" relativeHeight="251699712" behindDoc="0" locked="0" layoutInCell="1" allowOverlap="1" wp14:anchorId="23CE0B54" wp14:editId="3295537C">
                <wp:simplePos x="0" y="0"/>
                <wp:positionH relativeFrom="column">
                  <wp:posOffset>1950085</wp:posOffset>
                </wp:positionH>
                <wp:positionV relativeFrom="paragraph">
                  <wp:posOffset>805815</wp:posOffset>
                </wp:positionV>
                <wp:extent cx="599440" cy="248285"/>
                <wp:effectExtent l="16510" t="15240" r="12700" b="12700"/>
                <wp:wrapNone/>
                <wp:docPr id="94"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9440" cy="248285"/>
                        </a:xfrm>
                        <a:prstGeom prst="rightArrow">
                          <a:avLst>
                            <a:gd name="adj1" fmla="val 40009"/>
                            <a:gd name="adj2" fmla="val 7073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8" o:spid="_x0000_s1026" type="#_x0000_t13" style="position:absolute;margin-left:153.55pt;margin-top:63.45pt;width:47.2pt;height:19.55pt;rotation:18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5YTgIAAKQEAAAOAAAAZHJzL2Uyb0RvYy54bWysVG1v0zAQ/o7Ef7D8nSYN7dZGS6epYwhp&#10;wKTBD3BtpzH4DdttOn79zpewZcAnRD5YPt/5ubvn8eXi8mQ0OcoQlbMNnc9KSqTlTii7b+jXLzdv&#10;VpTExKxg2lnZ0AcZ6eXm9auL3teycp3TQgYCIDbWvW9ol5KviyLyThoWZ85LC87WBcMSmGFfiMB6&#10;QDe6qMryrOhdED44LmOE0+vBSTeI37aSp89tG2UiuqFQW8I14LrLa7G5YPU+MN8pPpbB/qEKw5SF&#10;pE9Q1ywxcgjqDyijeHDRtWnGnSlc2yousQfoZl7+1s19x7zEXoCc6J9oiv8Pln863gWiREPXC0os&#10;M6DR1SE5TE3OVqvMUO9jDYH3/i7kHqO/dfx7JNZtO2b38ioE13eSCahrnuOLFxeyEeEq2fUfnQB8&#10;BvhI1qkNhgQHoszLVZk/PAZWyAkleniSSJ4S4XC4XK8XCxCSg6tarKrVEhOyOmPl4nyI6b10huRN&#10;Q4PadwkLRGh2vI0JdRJjs0x8m1PSGg2yH5kmC6hiPT6LSUw1jTkvz98OjbJ6RCyeMyNFTitxo7RG&#10;I+x3Wx0IwDf0Bj7oM7METE7DtCU9yLCslljqC1+cQiBTf4UwKsE0aWUaOvKJ7ztr884K3Cem9LCH&#10;/NqOYmV9Bp13TjyAVqgK8AyjDSx2LvykpIcxaWj8cWBBUqI/WNB7PUc5EhqL5XkFd8LUs5t6mOUA&#10;1dBEybDdpmEWDx6Fyu8nM2ZdfoOtSr8e01DVWCyMArI3jm2etamNUc8/l80jAAAA//8DAFBLAwQU&#10;AAYACAAAACEAZmMdQuEAAAALAQAADwAAAGRycy9kb3ducmV2LnhtbEyPwU7DMAyG70i8Q2QkLogl&#10;HVvZStNpICGxC4jBYces8dqKxqmabAtvjznB0f4//f5crpLrxQnH0HnSkE0UCKTa244aDZ8fz7cL&#10;ECEasqb3hBq+McCqurwoTWH9md7xtI2N4BIKhdHQxjgUUoa6RWfCxA9InB386EzkcWykHc2Zy10v&#10;p0rl0pmO+EJrBnxqsf7aHp0GRzfLdaPS4yym153bvbxt5ouD1tdXaf0AImKKfzD86rM6VOy090ey&#10;QfQa7tR9xigH03wJgomZyuYg9rzJcwWyKuX/H6ofAAAA//8DAFBLAQItABQABgAIAAAAIQC2gziS&#10;/gAAAOEBAAATAAAAAAAAAAAAAAAAAAAAAABbQ29udGVudF9UeXBlc10ueG1sUEsBAi0AFAAGAAgA&#10;AAAhADj9If/WAAAAlAEAAAsAAAAAAAAAAAAAAAAALwEAAF9yZWxzLy5yZWxzUEsBAi0AFAAGAAgA&#10;AAAhAKT1jlhOAgAApAQAAA4AAAAAAAAAAAAAAAAALgIAAGRycy9lMm9Eb2MueG1sUEsBAi0AFAAG&#10;AAgAAAAhAGZjHULhAAAACwEAAA8AAAAAAAAAAAAAAAAAqAQAAGRycy9kb3ducmV2LnhtbFBLBQYA&#10;AAAABAAEAPMAAAC2BQAAAAA=&#10;" adj="15272,6479" fillcolor="yellow"/>
            </w:pict>
          </mc:Fallback>
        </mc:AlternateContent>
      </w:r>
      <w:r>
        <w:rPr>
          <w:noProof/>
        </w:rPr>
        <mc:AlternateContent>
          <mc:Choice Requires="wps">
            <w:drawing>
              <wp:anchor distT="0" distB="0" distL="114300" distR="114300" simplePos="0" relativeHeight="251654656" behindDoc="0" locked="0" layoutInCell="1" allowOverlap="1" wp14:anchorId="25B077D7" wp14:editId="7DF24AFE">
                <wp:simplePos x="0" y="0"/>
                <wp:positionH relativeFrom="column">
                  <wp:posOffset>0</wp:posOffset>
                </wp:positionH>
                <wp:positionV relativeFrom="paragraph">
                  <wp:posOffset>1242695</wp:posOffset>
                </wp:positionV>
                <wp:extent cx="546735" cy="170180"/>
                <wp:effectExtent l="9525" t="13970" r="15240" b="15875"/>
                <wp:wrapNone/>
                <wp:docPr id="9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170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0;margin-top:97.85pt;width:43.05pt;height:1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wAfAIAAP0EAAAOAAAAZHJzL2Uyb0RvYy54bWysVNuO2yAQfa/Uf0C8Z21nnZu1zmoVx1Wl&#10;Xlbd9gMI4BgVAwUSZ1v13zvgJE26L1VVP9hghsM5M2e4uz90Eu25dUKrEmc3KUZcUc2E2pb4y+d6&#10;NMfIeaIYkVrxEj9zh++Xr1/d9abgY91qybhFAKJc0ZsSt96bIkkcbXlH3I02XMFio21HPEztNmGW&#10;9IDeyWScptOk15YZqyl3Dv5WwyJeRvym4dR/bBrHPZIlBm4+vm18b8I7Wd6RYmuJaQU90iD/wKIj&#10;QsGhZ6iKeIJ2VryA6gS12unG31DdJbppBOVRA6jJ0j/UPLXE8KgFkuPMOU3u/8HSD/tHiwQr8eIW&#10;I0U6qNEnyBpRW8lRPgsJ6o0rIO7JPNog0Zl3mn51SOlVC2H8wVrdt5wwoJWF+ORqQ5g42Io2/XvN&#10;AJ7svI65OjS2C4CQBXSIJXk+l4QfPKLwc5JPZ7cTjCgsZbM0m8eSJaQ4bTbW+TdcdygMSmyBewQn&#10;+3fOBzKkOIWEs5SuhZSx6lKhHkAX6SSNO5yWgoXVKNJuNytp0Z6Aceo6hSdKA/mXYZ3wYF8puhLP&#10;Q8zRUCEba8XiMZ4IOYyBilQBHMQBueNosMmPRbpYz9fzfJSPp+tRnlbV6KFe5aNpnc0m1W21WlXZ&#10;z8Azy4tWMMZVoHqybJb/nSWOzTOY7WzaK0nuWnkNz0vlyTWNmGZQdfpGddEGofKDgzaaPYMLrB56&#10;EO4MGLTafseoh/4rsfu2I5ZjJN8qcNIiy/PQsHGST2ZjmNjLlc3lClEUoErsMRqGKz80+c5YsW3h&#10;pCzWWOkHcF8jojOCMwdWR89Cj0UFx/sgNPHlPEb9vrWWvwAAAP//AwBQSwMEFAAGAAgAAAAhAH8H&#10;x87dAAAABwEAAA8AAABkcnMvZG93bnJldi54bWxMj1FLw0AQhN8F/8Oxgi9iLwk0tmkuxQiloCAY&#10;/QHb3JoL5vZC7prGf+/5pI87M8x8W+4XO4iZJt87VpCuEhDErdM9dwo+3g/3GxA+IGscHJOCb/Kw&#10;r66vSiy0u/AbzU3oRCxhX6ACE8JYSOlbQxb9yo3E0ft0k8UQz6mTesJLLLeDzJIklxZ7jgsGR3oy&#10;1H41Z6tgTuvDsavxWDfu5fl1Ip+bO6/U7c3yuAMRaAl/YfjFj+hQRaaTO7P2YlAQHwlR3a4fQER7&#10;k6cgTgqyLFuDrEr5n7/6AQAA//8DAFBLAQItABQABgAIAAAAIQC2gziS/gAAAOEBAAATAAAAAAAA&#10;AAAAAAAAAAAAAABbQ29udGVudF9UeXBlc10ueG1sUEsBAi0AFAAGAAgAAAAhADj9If/WAAAAlAEA&#10;AAsAAAAAAAAAAAAAAAAALwEAAF9yZWxzLy5yZWxzUEsBAi0AFAAGAAgAAAAhALj/nAB8AgAA/QQA&#10;AA4AAAAAAAAAAAAAAAAALgIAAGRycy9lMm9Eb2MueG1sUEsBAi0AFAAGAAgAAAAhAH8Hx87dAAAA&#10;BwEAAA8AAAAAAAAAAAAAAAAA1gQAAGRycy9kb3ducmV2LnhtbFBLBQYAAAAABAAEAPMAAADgBQAA&#10;AAA=&#10;" filled="f" strokecolor="red" strokeweight="1.5pt"/>
            </w:pict>
          </mc:Fallback>
        </mc:AlternateContent>
      </w:r>
      <w:r>
        <w:rPr>
          <w:noProof/>
        </w:rPr>
        <mc:AlternateContent>
          <mc:Choice Requires="wps">
            <w:drawing>
              <wp:anchor distT="0" distB="0" distL="114300" distR="114300" simplePos="0" relativeHeight="251653632" behindDoc="0" locked="0" layoutInCell="1" allowOverlap="1" wp14:anchorId="5333F4F3" wp14:editId="0B48DFBA">
                <wp:simplePos x="0" y="0"/>
                <wp:positionH relativeFrom="column">
                  <wp:posOffset>0</wp:posOffset>
                </wp:positionH>
                <wp:positionV relativeFrom="paragraph">
                  <wp:posOffset>59690</wp:posOffset>
                </wp:positionV>
                <wp:extent cx="605155" cy="746125"/>
                <wp:effectExtent l="9525" t="12065" r="13970" b="13335"/>
                <wp:wrapNone/>
                <wp:docPr id="9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746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0;margin-top:4.7pt;width:47.65pt;height:5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c9ewIAAP0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WIGX&#10;M4wUaaFHn6BqRO0lR+nCF6jvbA5+j92D8RRtd6/pV4uU3jTgxtfG6L7hhAGsxPtHVwf8xsJRtOvf&#10;awbhycHpUKtTbVofEKqATqElT5eW8JNDFH7O4yzJMowomG7SeTLLQgaSnw93xrq3XLfILwpsAHsI&#10;To731nkwJD+7+FxKV0LK0HWpUA+Il3EWhxNWS8G8NZA0+91GGnQkIJyqiuEZE1+5tcKBfKVoC7zw&#10;PqOgfDW2ioU0jgg5rAGKVD44kANw42qQyY9lvNwutot0ks7m20kal+VkXW3SybxKbrLyTbnZlMlP&#10;jzNJ80YwxpWHepZskv6dJMbhGcR2Ee0VJXvNvILnJfPoGkYoM7A6fwO7IAPf+UFBO82eQAVGDzMI&#10;dwYsGm2+Y9TD/BXYfjsQwzGS7xQoaZmkqR/YsEmzmxlszHPL7rmFKAqhCuwwGpYbNwz5oTNi30Cm&#10;JPRY6TWorxZBGV6ZA6pRszBjgcF4H/ghfr4PXr9vrdUvAAAA//8DAFBLAwQUAAYACAAAACEArVcT&#10;AtsAAAAFAQAADwAAAGRycy9kb3ducmV2LnhtbEyP0UrEMBRE3wX/IVzBF3HTXbXY2nSxwrKgIFj9&#10;gLvNtSk2SUmy3fr3Xp/0cZhh5ky1XewoZgpx8E7BepWBINd5Pbhewcf77voeREzoNI7ekYJvirCt&#10;z88qLLU/uTea29QLLnGxRAUmpamUMnaGLMaVn8ix9+mDxcQy9FIHPHG5HeUmy3JpcXC8YHCiJ0Pd&#10;V3u0CuZ1s9v3De6b1r88vwaKubmKSl1eLI8PIBIt6S8Mv/iMDjUzHfzR6ShGBXwkKShuQbBZ3N2A&#10;OHBokxcg60r+p69/AAAA//8DAFBLAQItABQABgAIAAAAIQC2gziS/gAAAOEBAAATAAAAAAAAAAAA&#10;AAAAAAAAAABbQ29udGVudF9UeXBlc10ueG1sUEsBAi0AFAAGAAgAAAAhADj9If/WAAAAlAEAAAsA&#10;AAAAAAAAAAAAAAAALwEAAF9yZWxzLy5yZWxzUEsBAi0AFAAGAAgAAAAhAMZjRz17AgAA/QQAAA4A&#10;AAAAAAAAAAAAAAAALgIAAGRycy9lMm9Eb2MueG1sUEsBAi0AFAAGAAgAAAAhAK1XEwLbAAAABQEA&#10;AA8AAAAAAAAAAAAAAAAA1QQAAGRycy9kb3ducmV2LnhtbFBLBQYAAAAABAAEAPMAAADdBQAAAAA=&#10;" filled="f" strokecolor="red" strokeweight="1.5pt"/>
            </w:pict>
          </mc:Fallback>
        </mc:AlternateContent>
      </w:r>
      <w:r>
        <w:rPr>
          <w:noProof/>
        </w:rPr>
        <w:drawing>
          <wp:inline distT="0" distB="0" distL="0" distR="0" wp14:anchorId="05BBA70F" wp14:editId="0B049EAE">
            <wp:extent cx="5427980" cy="1397000"/>
            <wp:effectExtent l="19050" t="19050" r="2032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5427980" cy="1397000"/>
                    </a:xfrm>
                    <a:prstGeom prst="rect">
                      <a:avLst/>
                    </a:prstGeom>
                    <a:noFill/>
                    <a:ln w="19050" cmpd="sng">
                      <a:solidFill>
                        <a:srgbClr val="000000"/>
                      </a:solidFill>
                      <a:miter lim="800000"/>
                      <a:headEnd/>
                      <a:tailEnd/>
                    </a:ln>
                    <a:effectLst/>
                  </pic:spPr>
                </pic:pic>
              </a:graphicData>
            </a:graphic>
          </wp:inline>
        </w:drawing>
      </w:r>
    </w:p>
    <w:p w:rsidR="002948AD" w:rsidRDefault="002948AD">
      <w:pPr>
        <w:ind w:left="720" w:hanging="720"/>
        <w:jc w:val="both"/>
      </w:pPr>
    </w:p>
    <w:p w:rsidR="002948AD" w:rsidRDefault="00391CBE" w:rsidP="00551B8C">
      <w:pPr>
        <w:ind w:left="720" w:hanging="720"/>
      </w:pPr>
      <w:r>
        <w:t>10</w:t>
      </w:r>
      <w:r w:rsidR="002948AD">
        <w:t>.</w:t>
      </w:r>
      <w:r w:rsidR="002948AD">
        <w:tab/>
        <w:t>Once the Complete button is pressed, the Fund, Organization and Programs fields are populated automatically.  “Errors” will appear at the top of the screen stating that Amounts must be entered.</w:t>
      </w:r>
    </w:p>
    <w:p w:rsidR="002948AD" w:rsidRDefault="00FB43EA">
      <w:r>
        <w:rPr>
          <w:noProof/>
        </w:rPr>
        <mc:AlternateContent>
          <mc:Choice Requires="wps">
            <w:drawing>
              <wp:anchor distT="0" distB="0" distL="114300" distR="114300" simplePos="0" relativeHeight="251617792" behindDoc="0" locked="0" layoutInCell="1" allowOverlap="1" wp14:anchorId="4B481D7A" wp14:editId="289FA7DD">
                <wp:simplePos x="0" y="0"/>
                <wp:positionH relativeFrom="column">
                  <wp:posOffset>297815</wp:posOffset>
                </wp:positionH>
                <wp:positionV relativeFrom="paragraph">
                  <wp:posOffset>1283970</wp:posOffset>
                </wp:positionV>
                <wp:extent cx="1714500" cy="855980"/>
                <wp:effectExtent l="12065" t="17145" r="16510" b="1270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559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3.45pt;margin-top:101.1pt;width:135pt;height:67.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qcewIAAP4EAAAOAAAAZHJzL2Uyb0RvYy54bWysVFFv0zAQfkfiP1h+75KUdGujptPUNAhp&#10;wMTgB7i201g4trHdpmPiv3N22q5lLwiRh8SXO5+/7+47z2/3nUQ7bp3QqsTZVYoRV1QzoTYl/va1&#10;Hk0xcp4oRqRWvMRP3OHbxds3894UfKxbLRm3CJIoV/SmxK33pkgSR1veEXelDVfgbLTtiAfTbhJm&#10;SQ/ZO5mM0/Q66bVlxmrKnYO/1eDEi5i/aTj1n5vGcY9kiQGbj28b3+vwThZzUmwsMa2gBxjkH1B0&#10;RCg49JSqIp6grRWvUnWCWu1046+o7hLdNILyyAHYZOkfbB5bYnjkAsVx5lQm9//S0k+7B4sEK/Es&#10;w0iRDnr0BapG1EZyNIkF6o0rIO7RPNhA0Zl7Tb87pPSyhTB+Z63uW04YwMpCQZOLDcFwsBWt+4+a&#10;QXqy9TrWat/YLiSEKqB9bMnTqSV87xGFn9lNlk9S6BwF33QymU0jpIQUx93GOv+e6w6FRYktgI/Z&#10;ye7e+YCGFMeQcJjStZAytl0q1MMJsxRoRmJaCha80bCb9VJatCOgnLpO4YncgP95WCc86FeKDtCF&#10;mIOiQjlWisVjPBFyWAMUqUJyYAfgDqtBJ8+zdLaarqb5KB9fr0Z5WlWju3qZj67r7GZSvauWyyr7&#10;FXBmedEKxrgKUI+azfK/08Rhega1nVR7QcldMq/hec08uYQRywysjt/ILuogtD5MoyvWmj2BDKwe&#10;hhAuDVi02v7EqIcBLLH7sSWWYyQ/KJDSLMvzMLHRyCc3YzDsuWd97iGKQqoSe4yG5dIPU741Vmxa&#10;OCmLPVb6DuTXiKiMF1QH0cKQRQaHCyFM8bkdo16urcVvAAAA//8DAFBLAwQUAAYACAAAACEAuNLf&#10;fd4AAAAKAQAADwAAAGRycy9kb3ducmV2LnhtbEyP3UrEMBBG7wXfIYzgjbhJu1K1Nl2ssCy4IFh9&#10;gGwzNsVmUpJst7692Su9m5/DN2eqzWJHNqMPgyMJ2UoAQ+qcHqiX8PmxvX0AFqIirUZHKOEHA2zq&#10;y4tKldqd6B3nNvYshVAolQQT41RyHjqDVoWVm5DS7st5q2Jqfc+1V6cUbkeeC1FwqwZKF4ya8MVg&#10;990erYQ5a7a7vlG7pnX71zePoTA3Qcrrq+X5CVjEJf7BcNZP6lAnp4M7kg5slHBXPCZSQi7yHFgC&#10;1tl5ckjF+l4Aryv+/4X6FwAA//8DAFBLAQItABQABgAIAAAAIQC2gziS/gAAAOEBAAATAAAAAAAA&#10;AAAAAAAAAAAAAABbQ29udGVudF9UeXBlc10ueG1sUEsBAi0AFAAGAAgAAAAhADj9If/WAAAAlAEA&#10;AAsAAAAAAAAAAAAAAAAALwEAAF9yZWxzLy5yZWxzUEsBAi0AFAAGAAgAAAAhAA98+px7AgAA/gQA&#10;AA4AAAAAAAAAAAAAAAAALgIAAGRycy9lMm9Eb2MueG1sUEsBAi0AFAAGAAgAAAAhALjS333eAAAA&#10;CgEAAA8AAAAAAAAAAAAAAAAA1QQAAGRycy9kb3ducmV2LnhtbFBLBQYAAAAABAAEAPMAAADgBQAA&#10;AAA=&#10;" filled="f" strokecolor="red" strokeweight="1.5pt"/>
            </w:pict>
          </mc:Fallback>
        </mc:AlternateContent>
      </w:r>
      <w:r>
        <w:rPr>
          <w:noProof/>
        </w:rPr>
        <w:drawing>
          <wp:inline distT="0" distB="0" distL="0" distR="0" wp14:anchorId="0FF79B43" wp14:editId="290C01E1">
            <wp:extent cx="5427980" cy="2757805"/>
            <wp:effectExtent l="19050" t="19050" r="20320" b="234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5427980" cy="2757805"/>
                    </a:xfrm>
                    <a:prstGeom prst="rect">
                      <a:avLst/>
                    </a:prstGeom>
                    <a:noFill/>
                    <a:ln w="19050" cmpd="sng">
                      <a:solidFill>
                        <a:srgbClr val="000000"/>
                      </a:solidFill>
                      <a:miter lim="800000"/>
                      <a:headEnd/>
                      <a:tailEnd/>
                    </a:ln>
                    <a:effectLst/>
                  </pic:spPr>
                </pic:pic>
              </a:graphicData>
            </a:graphic>
          </wp:inline>
        </w:drawing>
      </w:r>
    </w:p>
    <w:p w:rsidR="002948AD" w:rsidRDefault="002948AD" w:rsidP="00551B8C"/>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82822" w:rsidRDefault="00582822" w:rsidP="00274415">
      <w:pPr>
        <w:ind w:left="720" w:hanging="720"/>
        <w:jc w:val="both"/>
      </w:pPr>
    </w:p>
    <w:p w:rsidR="005A5291" w:rsidRDefault="005A5291" w:rsidP="00274415">
      <w:pPr>
        <w:ind w:left="720" w:hanging="720"/>
        <w:jc w:val="both"/>
      </w:pPr>
    </w:p>
    <w:p w:rsidR="005A5291" w:rsidRDefault="005A5291" w:rsidP="00274415">
      <w:pPr>
        <w:ind w:left="720" w:hanging="720"/>
        <w:jc w:val="both"/>
      </w:pPr>
    </w:p>
    <w:p w:rsidR="005A5291" w:rsidRDefault="005A5291" w:rsidP="00274415">
      <w:pPr>
        <w:ind w:left="720" w:hanging="720"/>
        <w:jc w:val="both"/>
      </w:pPr>
    </w:p>
    <w:p w:rsidR="005A5291" w:rsidRDefault="005A5291" w:rsidP="00274415">
      <w:pPr>
        <w:ind w:left="720" w:hanging="720"/>
        <w:jc w:val="both"/>
      </w:pPr>
    </w:p>
    <w:p w:rsidR="005A5291" w:rsidRDefault="005A5291" w:rsidP="00274415">
      <w:pPr>
        <w:ind w:left="720" w:hanging="720"/>
        <w:jc w:val="both"/>
      </w:pPr>
    </w:p>
    <w:p w:rsidR="002948AD" w:rsidRDefault="00391CBE" w:rsidP="00274415">
      <w:pPr>
        <w:ind w:left="720" w:hanging="720"/>
        <w:jc w:val="both"/>
      </w:pPr>
      <w:r>
        <w:lastRenderedPageBreak/>
        <w:t>11</w:t>
      </w:r>
      <w:r w:rsidR="002948AD">
        <w:t>.</w:t>
      </w:r>
      <w:r w:rsidR="002948AD">
        <w:tab/>
        <w:t xml:space="preserve">Enter the </w:t>
      </w:r>
      <w:r w:rsidR="002948AD" w:rsidRPr="00551B8C">
        <w:rPr>
          <w:b/>
          <w:color w:val="0000FF"/>
        </w:rPr>
        <w:t>Account</w:t>
      </w:r>
      <w:r w:rsidR="002948AD">
        <w:t xml:space="preserve"> pools to be adjusted on each line, as well as the </w:t>
      </w:r>
      <w:r w:rsidR="002948AD" w:rsidRPr="00551B8C">
        <w:rPr>
          <w:b/>
          <w:color w:val="0000FF"/>
        </w:rPr>
        <w:t>Amount</w:t>
      </w:r>
      <w:r w:rsidR="002948AD">
        <w:rPr>
          <w:b/>
          <w:color w:val="0000FF"/>
        </w:rPr>
        <w:t xml:space="preserve">.  </w:t>
      </w:r>
      <w:r w:rsidR="002948AD">
        <w:t xml:space="preserve">Using the pull-down menu, select either </w:t>
      </w:r>
      <w:r w:rsidR="002948AD" w:rsidRPr="00274415">
        <w:rPr>
          <w:b/>
          <w:color w:val="0000FF"/>
        </w:rPr>
        <w:t>+</w:t>
      </w:r>
      <w:r w:rsidR="002948AD">
        <w:t xml:space="preserve"> or </w:t>
      </w:r>
      <w:r w:rsidR="002948AD" w:rsidRPr="00274415">
        <w:rPr>
          <w:b/>
          <w:color w:val="0000FF"/>
        </w:rPr>
        <w:t>–</w:t>
      </w:r>
      <w:r w:rsidR="002948AD">
        <w:t xml:space="preserve"> to indicate whether you want to increase or decrease each line. (Account pool listing available on the next page.)</w:t>
      </w:r>
    </w:p>
    <w:p w:rsidR="00391CBE" w:rsidRDefault="00391CBE" w:rsidP="00274415">
      <w:pPr>
        <w:ind w:left="720" w:hanging="720"/>
        <w:jc w:val="both"/>
      </w:pPr>
    </w:p>
    <w:p w:rsidR="00391CBE" w:rsidRDefault="00391CBE" w:rsidP="00274415">
      <w:pPr>
        <w:ind w:left="720" w:hanging="720"/>
        <w:jc w:val="both"/>
      </w:pPr>
      <w:r>
        <w:tab/>
      </w:r>
      <w:r w:rsidRPr="00274415">
        <w:rPr>
          <w:b/>
          <w:color w:val="0000FF"/>
        </w:rPr>
        <w:t>D</w:t>
      </w:r>
      <w:r>
        <w:rPr>
          <w:b/>
          <w:color w:val="0000FF"/>
        </w:rPr>
        <w:t>ocument Amount</w:t>
      </w:r>
      <w:r>
        <w:t xml:space="preserve"> (This is the hash total of all transactions; example:  +50 + 10 +10 +20 +10 = 100).  Use whole dollars only (no cents).  Decimals may be used but are not required.</w:t>
      </w:r>
    </w:p>
    <w:p w:rsidR="002948AD" w:rsidRDefault="002948AD" w:rsidP="00274415">
      <w:pPr>
        <w:ind w:left="720"/>
      </w:pPr>
    </w:p>
    <w:p w:rsidR="002948AD" w:rsidRDefault="002948AD" w:rsidP="00274415">
      <w:pPr>
        <w:ind w:left="720"/>
      </w:pPr>
      <w:r>
        <w:t xml:space="preserve">Enter a brief </w:t>
      </w:r>
      <w:r w:rsidRPr="00274415">
        <w:rPr>
          <w:b/>
          <w:color w:val="0000FF"/>
        </w:rPr>
        <w:t>Description</w:t>
      </w:r>
      <w:r>
        <w:t xml:space="preserve"> (ex:  Budget Transfer, Transfer Funds, etc.).  </w:t>
      </w:r>
    </w:p>
    <w:p w:rsidR="002948AD" w:rsidRDefault="002948AD">
      <w:pPr>
        <w:ind w:left="720" w:hanging="720"/>
      </w:pPr>
      <w:r>
        <w:tab/>
      </w:r>
    </w:p>
    <w:p w:rsidR="002948AD" w:rsidRDefault="002948AD" w:rsidP="00274415">
      <w:pPr>
        <w:ind w:left="720"/>
      </w:pPr>
      <w:r w:rsidRPr="00274415">
        <w:rPr>
          <w:b/>
          <w:color w:val="0000FF"/>
        </w:rPr>
        <w:t>Budget Period</w:t>
      </w:r>
      <w:r>
        <w:t xml:space="preserve"> should always be “01.”</w:t>
      </w:r>
    </w:p>
    <w:p w:rsidR="002948AD" w:rsidRDefault="002948AD" w:rsidP="00274415">
      <w:pPr>
        <w:ind w:left="720"/>
      </w:pPr>
    </w:p>
    <w:p w:rsidR="002948AD" w:rsidRDefault="002948AD" w:rsidP="00274415">
      <w:pPr>
        <w:ind w:left="720"/>
      </w:pPr>
      <w:r>
        <w:t xml:space="preserve">Press the </w:t>
      </w:r>
      <w:r w:rsidRPr="00274415">
        <w:rPr>
          <w:b/>
          <w:color w:val="0000FF"/>
        </w:rPr>
        <w:t xml:space="preserve">Complete </w:t>
      </w:r>
      <w:r>
        <w:t>button.</w:t>
      </w:r>
    </w:p>
    <w:p w:rsidR="002948AD" w:rsidRDefault="00FB43EA" w:rsidP="00274415">
      <w:r>
        <w:rPr>
          <w:noProof/>
        </w:rPr>
        <mc:AlternateContent>
          <mc:Choice Requires="wps">
            <w:drawing>
              <wp:anchor distT="0" distB="0" distL="114300" distR="114300" simplePos="0" relativeHeight="251666944" behindDoc="0" locked="0" layoutInCell="1" allowOverlap="1" wp14:anchorId="4CB0D27B" wp14:editId="368785F0">
                <wp:simplePos x="0" y="0"/>
                <wp:positionH relativeFrom="column">
                  <wp:posOffset>0</wp:posOffset>
                </wp:positionH>
                <wp:positionV relativeFrom="paragraph">
                  <wp:posOffset>1496060</wp:posOffset>
                </wp:positionV>
                <wp:extent cx="459105" cy="226695"/>
                <wp:effectExtent l="9525" t="10160" r="17145" b="10795"/>
                <wp:wrapNone/>
                <wp:docPr id="9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9105" cy="2266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0;margin-top:117.8pt;width:36.15pt;height:17.8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KugAIAAAgFAAAOAAAAZHJzL2Uyb0RvYy54bWysVNFu2yAUfZ+0f0C8p7ZTJ42tOlUVx9Ok&#10;bqvWbe8E4xgNAwMSp53277tgN03Wl2maHzDXXA7nXJ/L9c2hE2jPjOVKFji5iDFikqqay22Bv36p&#10;JguMrCOyJkJJVuBHZvHN8u2b617nbKpaJWpmEIBIm/e6wK1zOo8iS1vWEXuhNJOw2CjTEQeh2Ua1&#10;IT2gdyKaxvE86pWptVGUWQtfy2ERLwN+0zDqPjWNZQ6JAgM3F0YTxo0fo+U1ybeG6JbTkQb5BxYd&#10;4RIOPUKVxBG0M/wVVMepUVY17oKqLlJNwykLGkBNEv+h5qElmgUtUByrj2Wy/w+WftzfG8TrAmdQ&#10;Hkk6+EefoWpEbgVDl7NQoV7bHBIf9L3xGq2+U/S7RVKtWshjt8aovmWkBl6Jr2h0tsEHFraiTf9B&#10;1YBPdk6FYh0a06FGcP3Nb/TQUBB0CH/n8fh32MEhCh/TWZbEM4woLE2n83k2C2eR3MP4zdpY946p&#10;DvlJgQ3ICKBkf2edp/WS4tOlqrgQwQBCoh4oZDHoDQqV4LVfDYHZblbCoD0BD1VVDM94sD1N67gD&#10;JwveFXjhc0Zv+bqsZR2OcYSLYQ5UhPTgIA7IjbPBMT+zOFsv1ot0kk7n60kal+Xktlqlk3mVXM3K&#10;y3K1KpNfnmeS5i2vayY91Wf3JunfuWPso8F3R/+eSbLnyit4XiuPzmmEMoOq53dQFwzhPeD70uYb&#10;VT+CH4wa2hGuD5i0yjxh1EMrFtj+2BHDMBLvJXgqS9LU924I0tnVFAJzurI5XSGSAlSBHUbDdOWG&#10;ft9pw7ctnDRYTapb8GHDgzNeWI3uhXYLCsarwffzaRyyXi6w5W8AAAD//wMAUEsDBBQABgAIAAAA&#10;IQCGXogQ3QAAAAcBAAAPAAAAZHJzL2Rvd25yZXYueG1sTI/BTsMwEETvSPyDtUjcqNNEJDTEqaAC&#10;LnCA0g/YxksSEa8j200CX485wXFnRjNvq+1iBjGR871lBetVAoK4sbrnVsHh/fHqBoQPyBoHy6Tg&#10;izxs6/OzCkttZ36jaR9aEUvYl6igC2EspfRNRwb9yo7E0fuwzmCIp2uldjjHcjPINElyabDnuNDh&#10;SLuOms/9ySjYfL9ikb88zYl+NvfuIZW7dpqUurxY7m5BBFrCXxh+8SM61JHpaE+svRgUxEeCgjS7&#10;zkFEu0gzEMcoFOsMZF3J//z1DwAAAP//AwBQSwECLQAUAAYACAAAACEAtoM4kv4AAADhAQAAEwAA&#10;AAAAAAAAAAAAAAAAAAAAW0NvbnRlbnRfVHlwZXNdLnhtbFBLAQItABQABgAIAAAAIQA4/SH/1gAA&#10;AJQBAAALAAAAAAAAAAAAAAAAAC8BAABfcmVscy8ucmVsc1BLAQItABQABgAIAAAAIQBI3rKugAIA&#10;AAgFAAAOAAAAAAAAAAAAAAAAAC4CAABkcnMvZTJvRG9jLnhtbFBLAQItABQABgAIAAAAIQCGXogQ&#10;3QAAAAcBAAAPAAAAAAAAAAAAAAAAANoEAABkcnMvZG93bnJldi54bWxQSwUGAAAAAAQABADzAAAA&#10;5AUAAAAA&#10;" filled="f" strokecolor="red" strokeweight="1.5pt"/>
            </w:pict>
          </mc:Fallback>
        </mc:AlternateContent>
      </w:r>
      <w:r>
        <w:rPr>
          <w:noProof/>
        </w:rPr>
        <mc:AlternateContent>
          <mc:Choice Requires="wps">
            <w:drawing>
              <wp:anchor distT="0" distB="0" distL="114300" distR="114300" simplePos="0" relativeHeight="251655680" behindDoc="0" locked="0" layoutInCell="1" allowOverlap="1" wp14:anchorId="082A0615" wp14:editId="4F380874">
                <wp:simplePos x="0" y="0"/>
                <wp:positionH relativeFrom="column">
                  <wp:posOffset>1051560</wp:posOffset>
                </wp:positionH>
                <wp:positionV relativeFrom="paragraph">
                  <wp:posOffset>384175</wp:posOffset>
                </wp:positionV>
                <wp:extent cx="1769745" cy="702310"/>
                <wp:effectExtent l="13335" t="12700" r="17145" b="18415"/>
                <wp:wrapNone/>
                <wp:docPr id="8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7023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82.8pt;margin-top:30.25pt;width:139.35pt;height:5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3dfQIAAP4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L7A&#10;SJEOavQJskbUVnI0mYQE9cYV4PdkHm2g6Mw7Tb86pPSqBTf+YK3uW04YwMqCf3J1ICwcHEWb/r1m&#10;EJ7svI65OjS2CwEhC+gQS/J8Lgk/eERhM5tNF7N8ghEF2ywd32axZgkpTqeNdf4N1x0KkxJbAB+j&#10;k/075wMaUpxcwmVK10LKWHapUA83LNJJGk84LQUL1sjSbjcradGegHLqOoUvcgP+l26d8KBfKTpI&#10;YPA5KiqkY61YvMYTIYc5QJEqBAd2AO44G3TyY5Eu1vP1PB/l4+l6lKdVNXqoV/loWmezSXVbrVZV&#10;9jPgzPKiFYxxFaCeNJvlf6eJY/cMajur9oqSu2Zew/eSeXINI6YZWJ3+kV3UQSj9IKGNZs8gA6uH&#10;JoRHAyattt8x6qEBS+y+7YjlGMm3CqS0yPI8dGxc5JPZGBb20rK5tBBFIVSJPUbDdOWHLt8ZK7Yt&#10;3JTFGiv9APJrRFRGkOaA6ihaaLLI4PgghC6+XEev38/W8hcAAAD//wMAUEsDBBQABgAIAAAAIQCL&#10;bdSk3gAAAAoBAAAPAAAAZHJzL2Rvd25yZXYueG1sTI/RSsQwEEXfBf8hjOCLuGm1G6U2XaywLCgI&#10;dvcDss3YFJukJNlu/XvHJ3283MOdM9VmsSObMcTBOwn5KgOGrvN6cL2Ew357+wgsJuW0Gr1DCd8Y&#10;YVNfXlSq1P7sPnBuU89oxMVSSTApTSXnsTNoVVz5CR11nz5YlSiGnuugzjRuR36XZYJbNTi6YNSE&#10;Lwa7r/ZkJcx5s931jdo1rX97fQ8YhbmJUl5fLc9PwBIu6Q+GX31Sh5qcjv7kdGQjZbEWhEoQ2RoY&#10;AUVR3AM7UvOQ58Driv9/of4BAAD//wMAUEsBAi0AFAAGAAgAAAAhALaDOJL+AAAA4QEAABMAAAAA&#10;AAAAAAAAAAAAAAAAAFtDb250ZW50X1R5cGVzXS54bWxQSwECLQAUAAYACAAAACEAOP0h/9YAAACU&#10;AQAACwAAAAAAAAAAAAAAAAAvAQAAX3JlbHMvLnJlbHNQSwECLQAUAAYACAAAACEAhDh93X0CAAD+&#10;BAAADgAAAAAAAAAAAAAAAAAuAgAAZHJzL2Uyb0RvYy54bWxQSwECLQAUAAYACAAAACEAi23UpN4A&#10;AAAKAQAADwAAAAAAAAAAAAAAAADXBAAAZHJzL2Rvd25yZXYueG1sUEsFBgAAAAAEAAQA8wAAAOIF&#10;AAAAAA==&#10;" filled="f" strokecolor="red" strokeweight="1.5pt"/>
            </w:pict>
          </mc:Fallback>
        </mc:AlternateContent>
      </w:r>
      <w:r>
        <w:rPr>
          <w:noProof/>
        </w:rPr>
        <mc:AlternateContent>
          <mc:Choice Requires="wps">
            <w:drawing>
              <wp:anchor distT="0" distB="0" distL="114300" distR="114300" simplePos="0" relativeHeight="251664896" behindDoc="0" locked="0" layoutInCell="1" allowOverlap="1" wp14:anchorId="33A92627" wp14:editId="7B29821A">
                <wp:simplePos x="0" y="0"/>
                <wp:positionH relativeFrom="column">
                  <wp:posOffset>0</wp:posOffset>
                </wp:positionH>
                <wp:positionV relativeFrom="paragraph">
                  <wp:posOffset>903605</wp:posOffset>
                </wp:positionV>
                <wp:extent cx="1051560" cy="182880"/>
                <wp:effectExtent l="9525" t="17780" r="15240" b="18415"/>
                <wp:wrapNone/>
                <wp:docPr id="8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51560" cy="1828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0;margin-top:71.15pt;width:82.8pt;height:14.4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xNggIAAAkFAAAOAAAAZHJzL2Uyb0RvYy54bWysVFFv2yAQfp+0/4B4T2ynTupYdaoqjqdJ&#10;3Vat294JxjEaBgYkTjrtv+/AaZqsL9M0P2Dgjo/77r7j5nbfCbRjxnIlC5yMY4yYpKrmclPgr1+q&#10;UYaRdUTWRCjJCnxgFt8u3r656XXOJqpVomYGAYi0ea8L3Dqn8yiytGUdsWOlmQRjo0xHHCzNJqoN&#10;6QG9E9EkjmdRr0ytjaLMWtgtByNeBPymYdR9ahrLHBIFhthcGE0Y136MFjck3xiiW06PYZB/iKIj&#10;XMKlJ6iSOIK2hr+C6jg1yqrGjanqItU0nLLAAdgk8R9sHluiWeACybH6lCb7/2Dpx92DQbwucAaV&#10;kqSDGn2GrBG5EQxdJanPUK9tDo6P+sF4jlbfK/rdIqmWLfixO2NU3zJSQ1yJ948uDviFhaNo3X9Q&#10;NeCTrVMhWfvGdKgRXH/zBz00JATtQ3UOp+qwvUMUNpN4mkxnUEQKtiSbZFkoX0Ryj+NPa2PdO6Y6&#10;5CcFNsAjoJLdvXU+rhcX7y5VxYUIChAS9QA6j6dxOGGV4LW3Br5ms14Kg3YERFRVMXyBJWTi3K3j&#10;DqQseAe59D5HcfnErGQdrnGEi2EOoQjpwYEdBHecDZL5OY/nq2yVpaN0MluN0rgsR3fVMh3NquR6&#10;Wl6Vy2WZ/PJxJmne8rpm0of6LN8k/Tt5HBtpEN5JwBeU7CXzCr7XzKPLMEKagdXzP7ALivAiGMS0&#10;VvUBBGHU0I/wfsCkVeYJox56scD2x5YYhpF4L0FU8yRNffOGRTq9nsDCnFvW5xYiKUAV2GE0TJdu&#10;aPitNnzTwk2D1qS6AyE2PCjDi3SI6ihf6LfA4Pg2+IY+Xwevlxds8RsAAP//AwBQSwMEFAAGAAgA&#10;AAAhAET9Iq7dAAAACAEAAA8AAABkcnMvZG93bnJldi54bWxMj8FOwzAQRO9I/IO1SNyokwBpCXEq&#10;qIBLOUDLB2zjJYmI7ch2k8DXsz3BbXdnNPumXM+mFyP50DmrIF0kIMjWTne2UfCxf75agQgRrcbe&#10;WVLwTQHW1flZiYV2k32ncRcbwSE2FKigjXEopAx1SwbDwg1kWft03mDk1TdSe5w43PQyS5JcGuws&#10;f2hxoE1L9dfuaBTc/bzhMn99mRK9NY/+KZObZhyVuryYH+5BRJrjnxlO+IwOFTMd3NHqIHoFXCTy&#10;9Sa7BnGS89scxIGHZZqCrEr5v0D1CwAA//8DAFBLAQItABQABgAIAAAAIQC2gziS/gAAAOEBAAAT&#10;AAAAAAAAAAAAAAAAAAAAAABbQ29udGVudF9UeXBlc10ueG1sUEsBAi0AFAAGAAgAAAAhADj9If/W&#10;AAAAlAEAAAsAAAAAAAAAAAAAAAAALwEAAF9yZWxzLy5yZWxzUEsBAi0AFAAGAAgAAAAhABFynE2C&#10;AgAACQUAAA4AAAAAAAAAAAAAAAAALgIAAGRycy9lMm9Eb2MueG1sUEsBAi0AFAAGAAgAAAAhAET9&#10;Iq7dAAAACAEAAA8AAAAAAAAAAAAAAAAA3AQAAGRycy9kb3ducmV2LnhtbFBLBQYAAAAABAAEAPMA&#10;AADmBQAAAAA=&#10;" filled="f" strokecolor="red" strokeweight="1.5pt"/>
            </w:pict>
          </mc:Fallback>
        </mc:AlternateContent>
      </w:r>
      <w:r>
        <w:rPr>
          <w:noProof/>
        </w:rPr>
        <mc:AlternateContent>
          <mc:Choice Requires="wps">
            <w:drawing>
              <wp:anchor distT="0" distB="0" distL="114300" distR="114300" simplePos="0" relativeHeight="251656704" behindDoc="0" locked="0" layoutInCell="1" allowOverlap="1" wp14:anchorId="02711AC8" wp14:editId="481D1D88">
                <wp:simplePos x="0" y="0"/>
                <wp:positionH relativeFrom="column">
                  <wp:posOffset>0</wp:posOffset>
                </wp:positionH>
                <wp:positionV relativeFrom="paragraph">
                  <wp:posOffset>208915</wp:posOffset>
                </wp:positionV>
                <wp:extent cx="1351280" cy="175260"/>
                <wp:effectExtent l="9525" t="18415" r="10795" b="15875"/>
                <wp:wrapNone/>
                <wp:docPr id="8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752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0;margin-top:16.45pt;width:106.4pt;height:1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tOfAIAAP4EAAAOAAAAZHJzL2Uyb0RvYy54bWysVFFv0zAQfkfiP1h+75J0addGS6epaRDS&#10;gInBD3Btp7FwbGO7TcfEf+fstKVlLwiRh8SXO3++7+47397tO4l23DqhVYmzqxQjrqhmQm1K/PVL&#10;PZph5DxRjEiteImfucN3i7dvbntT8LFutWTcIgBRruhNiVvvTZEkjra8I+5KG67A2WjbEQ+m3STM&#10;kh7QO5mM03Sa9NoyYzXlzsHfanDiRcRvGk79p6Zx3CNZYsjNx7eN73V4J4tbUmwsMa2ghzTIP2TR&#10;EaHg0BNURTxBWyteQXWCWu1046+o7hLdNILyyAHYZOkfbJ5aYnjkAsVx5lQm9/9g6cfdo0WClXh2&#10;g5EiHfToM1SNqI3kaJKFAvXGFRD3ZB5toOjMg6bfHFJ62UIYv7dW9y0nDNKK8cnFhmA42IrW/QfN&#10;AJ5svY612je2C4BQBbSPLXk+tYTvPaLwM7ueZOMZdI6CL7uZjKexZwkpjruNdf4d1x0KixJbSD6i&#10;k92D85A9hB5DwmFK10LK2HapUA+g83SSxh1OS8GCN7K0m/VSWrQjoJy6TuEJtQC0i7BOeNCvFB0U&#10;MMQcFBXKsVIsHuOJkMMaNksVwIEdJHdYDTp5mafz1Ww1y0f5eLoa5WlVje7rZT6a1kC7uq6Wyyr7&#10;GfLM8qIVjHEVUj1qNsv/ThOH6RnUdlLtBSV3ybyG5zXz5DKNWBhgdfxGdlEHofWDhNaaPYMMrB6G&#10;EC4NWLTa/sCohwEssfu+JZZjJN8rkNI8y/MwsdHIJzdjMOy5Z33uIYoCVIk9RsNy6Ycp3xorNi2c&#10;lMUeK30P8mtEVEaQ5pAV5B0MGLLI4HAhhCk+t2PU72tr8QsAAP//AwBQSwMEFAAGAAgAAAAhALtc&#10;FJrbAAAABgEAAA8AAABkcnMvZG93bnJldi54bWxMj9FKxDAURN8F/yFcwRdx01YsWnu7WGFZUBCs&#10;fkC2uTbF5qYk2W79e+OTPg4zzJypt6udxEI+jI4R8k0Ggrh3euQB4eN9d30HIkTFWk2OCeGbAmyb&#10;87NaVdqd+I2WLg4ilXCoFIKJca6kDL0hq8LGzcTJ+3TeqpikH6T26pTK7SSLLCulVSOnBaNmejLU&#10;f3VHi7Dk7W4/tGrfdu7l+dVTKM1VQLy8WB8fQERa418YfvETOjSJ6eCOrIOYENKRiHBT3INIbpEX&#10;6cgBocxuQTa1/I/f/AAAAP//AwBQSwECLQAUAAYACAAAACEAtoM4kv4AAADhAQAAEwAAAAAAAAAA&#10;AAAAAAAAAAAAW0NvbnRlbnRfVHlwZXNdLnhtbFBLAQItABQABgAIAAAAIQA4/SH/1gAAAJQBAAAL&#10;AAAAAAAAAAAAAAAAAC8BAABfcmVscy8ucmVsc1BLAQItABQABgAIAAAAIQDi1MtOfAIAAP4EAAAO&#10;AAAAAAAAAAAAAAAAAC4CAABkcnMvZTJvRG9jLnhtbFBLAQItABQABgAIAAAAIQC7XBSa2wAAAAYB&#10;AAAPAAAAAAAAAAAAAAAAANYEAABkcnMvZG93bnJldi54bWxQSwUGAAAAAAQABADzAAAA3gUAAAAA&#10;" filled="f" strokecolor="red" strokeweight="1.5pt"/>
            </w:pict>
          </mc:Fallback>
        </mc:AlternateContent>
      </w:r>
      <w:r>
        <w:rPr>
          <w:noProof/>
        </w:rPr>
        <w:drawing>
          <wp:inline distT="0" distB="0" distL="0" distR="0" wp14:anchorId="2002D110" wp14:editId="271B1773">
            <wp:extent cx="5391150" cy="1697355"/>
            <wp:effectExtent l="19050" t="19050" r="19050" b="171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5391150" cy="1697355"/>
                    </a:xfrm>
                    <a:prstGeom prst="rect">
                      <a:avLst/>
                    </a:prstGeom>
                    <a:noFill/>
                    <a:ln w="19050" cmpd="sng">
                      <a:solidFill>
                        <a:srgbClr val="000000"/>
                      </a:solidFill>
                      <a:miter lim="800000"/>
                      <a:headEnd/>
                      <a:tailEnd/>
                    </a:ln>
                    <a:effectLst/>
                  </pic:spPr>
                </pic:pic>
              </a:graphicData>
            </a:graphic>
          </wp:inline>
        </w:drawing>
      </w:r>
    </w:p>
    <w:p w:rsidR="002948AD" w:rsidRDefault="002948AD">
      <w:pPr>
        <w:ind w:left="720" w:hanging="720"/>
      </w:pPr>
    </w:p>
    <w:p w:rsidR="008A0603" w:rsidRDefault="008A0603" w:rsidP="00391CBE"/>
    <w:p w:rsidR="002948AD" w:rsidRDefault="002948AD" w:rsidP="00274415">
      <w:pPr>
        <w:ind w:firstLine="720"/>
      </w:pPr>
      <w:r w:rsidRPr="008A0603">
        <w:rPr>
          <w:b/>
        </w:rPr>
        <w:t>Available Account pools</w:t>
      </w:r>
      <w:r>
        <w:t>:</w:t>
      </w:r>
    </w:p>
    <w:p w:rsidR="002948AD" w:rsidRDefault="002948AD">
      <w:pPr>
        <w:ind w:left="720" w:hanging="720"/>
      </w:pPr>
      <w:r>
        <w:tab/>
      </w:r>
    </w:p>
    <w:p w:rsidR="002948AD" w:rsidRDefault="002948AD">
      <w:pPr>
        <w:ind w:left="720" w:hanging="720"/>
      </w:pPr>
      <w:r>
        <w:tab/>
        <w:t>7</w:t>
      </w:r>
      <w:r w:rsidRPr="000629B0">
        <w:rPr>
          <w:b/>
        </w:rPr>
        <w:t>2000</w:t>
      </w:r>
      <w:r>
        <w:t>0</w:t>
      </w:r>
      <w:r>
        <w:tab/>
      </w:r>
      <w:r w:rsidRPr="000629B0">
        <w:rPr>
          <w:b/>
        </w:rPr>
        <w:t>Supplies and Materials</w:t>
      </w:r>
      <w:r>
        <w:t xml:space="preserve"> (Includes all 72XXXX accounts)</w:t>
      </w:r>
    </w:p>
    <w:p w:rsidR="002948AD" w:rsidRDefault="002948AD">
      <w:pPr>
        <w:ind w:left="720" w:hanging="720"/>
      </w:pPr>
      <w:r>
        <w:tab/>
        <w:t>7</w:t>
      </w:r>
      <w:r w:rsidRPr="000629B0">
        <w:rPr>
          <w:b/>
        </w:rPr>
        <w:t>3100</w:t>
      </w:r>
      <w:r>
        <w:t>0</w:t>
      </w:r>
      <w:r>
        <w:tab/>
      </w:r>
      <w:r w:rsidRPr="000629B0">
        <w:rPr>
          <w:b/>
        </w:rPr>
        <w:t>Travel</w:t>
      </w:r>
      <w:r>
        <w:t xml:space="preserve"> (Includes all 731XXX accounts)</w:t>
      </w:r>
    </w:p>
    <w:p w:rsidR="002948AD" w:rsidRDefault="002948AD">
      <w:pPr>
        <w:ind w:left="720" w:hanging="720"/>
      </w:pPr>
      <w:r>
        <w:tab/>
        <w:t>7</w:t>
      </w:r>
      <w:r w:rsidRPr="000629B0">
        <w:rPr>
          <w:b/>
        </w:rPr>
        <w:t>3200</w:t>
      </w:r>
      <w:r>
        <w:t>0</w:t>
      </w:r>
      <w:r>
        <w:tab/>
      </w:r>
      <w:r w:rsidRPr="000629B0">
        <w:rPr>
          <w:b/>
        </w:rPr>
        <w:t>Communications</w:t>
      </w:r>
      <w:r>
        <w:t xml:space="preserve"> (Includes all 732XXX accounts)</w:t>
      </w:r>
    </w:p>
    <w:p w:rsidR="002948AD" w:rsidRDefault="002948AD">
      <w:pPr>
        <w:tabs>
          <w:tab w:val="left" w:pos="2160"/>
        </w:tabs>
        <w:ind w:left="2160" w:hanging="1440"/>
      </w:pPr>
      <w:r>
        <w:t>7</w:t>
      </w:r>
      <w:r w:rsidRPr="000629B0">
        <w:rPr>
          <w:b/>
        </w:rPr>
        <w:t>3400</w:t>
      </w:r>
      <w:r>
        <w:t>0</w:t>
      </w:r>
      <w:r>
        <w:tab/>
      </w:r>
      <w:r w:rsidRPr="000629B0">
        <w:rPr>
          <w:b/>
        </w:rPr>
        <w:t>Current Services</w:t>
      </w:r>
      <w:r>
        <w:t xml:space="preserve"> (Includes 734XXX – 739XXX accounts)</w:t>
      </w:r>
    </w:p>
    <w:p w:rsidR="002948AD" w:rsidRDefault="002948AD">
      <w:pPr>
        <w:ind w:left="720" w:hanging="720"/>
      </w:pPr>
      <w:r>
        <w:tab/>
        <w:t>7</w:t>
      </w:r>
      <w:r w:rsidRPr="000629B0">
        <w:rPr>
          <w:b/>
        </w:rPr>
        <w:t>4000</w:t>
      </w:r>
      <w:r>
        <w:t>0</w:t>
      </w:r>
      <w:r>
        <w:tab/>
      </w:r>
      <w:r w:rsidRPr="000629B0">
        <w:rPr>
          <w:b/>
        </w:rPr>
        <w:t>Fixed Charges</w:t>
      </w:r>
      <w:r>
        <w:t xml:space="preserve"> (Includes all 74XXXX accounts except 748XXX)</w:t>
      </w:r>
    </w:p>
    <w:p w:rsidR="002948AD" w:rsidRDefault="002948AD">
      <w:pPr>
        <w:ind w:left="720" w:hanging="720"/>
      </w:pPr>
      <w:r>
        <w:tab/>
        <w:t>7</w:t>
      </w:r>
      <w:r w:rsidRPr="000629B0">
        <w:rPr>
          <w:b/>
        </w:rPr>
        <w:t>5000</w:t>
      </w:r>
      <w:r>
        <w:t>0</w:t>
      </w:r>
      <w:r>
        <w:tab/>
      </w:r>
      <w:r w:rsidRPr="000629B0">
        <w:rPr>
          <w:b/>
        </w:rPr>
        <w:t>Capital Outlay</w:t>
      </w:r>
      <w:r>
        <w:t xml:space="preserve"> (Includes all 75XXXX accounts except 756XXX)</w:t>
      </w:r>
    </w:p>
    <w:p w:rsidR="002948AD" w:rsidRDefault="002948AD">
      <w:pPr>
        <w:ind w:left="720" w:hanging="720"/>
      </w:pPr>
      <w:r>
        <w:tab/>
        <w:t>7</w:t>
      </w:r>
      <w:r w:rsidRPr="008A0188">
        <w:rPr>
          <w:b/>
        </w:rPr>
        <w:t>8500</w:t>
      </w:r>
      <w:r>
        <w:t>0</w:t>
      </w:r>
      <w:r>
        <w:tab/>
      </w:r>
      <w:r w:rsidRPr="008A0188">
        <w:rPr>
          <w:b/>
        </w:rPr>
        <w:t>Other Expenses</w:t>
      </w:r>
      <w:r>
        <w:t xml:space="preserve"> (Includes all 785XXX - 789XXX accounts)</w:t>
      </w:r>
    </w:p>
    <w:p w:rsidR="002948AD" w:rsidRDefault="002948AD" w:rsidP="00274415"/>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391CBE" w:rsidRDefault="00391CBE">
      <w:pPr>
        <w:ind w:left="720" w:hanging="720"/>
        <w:jc w:val="both"/>
      </w:pPr>
    </w:p>
    <w:p w:rsidR="002948AD" w:rsidRDefault="00391CBE">
      <w:pPr>
        <w:ind w:left="720" w:hanging="720"/>
        <w:jc w:val="both"/>
      </w:pPr>
      <w:r>
        <w:lastRenderedPageBreak/>
        <w:t>12</w:t>
      </w:r>
      <w:r w:rsidR="002948AD">
        <w:t>.</w:t>
      </w:r>
      <w:r w:rsidR="002948AD">
        <w:tab/>
        <w:t xml:space="preserve">When the batch has been processed, the following screen will appear, stating that the document has been completed and is being forwarded to the posting process.  A document number will be provided, and you may want to keep track of this for further reference.  </w:t>
      </w:r>
    </w:p>
    <w:p w:rsidR="002948AD" w:rsidRDefault="002948AD"/>
    <w:p w:rsidR="002948AD" w:rsidRDefault="002948AD">
      <w:pPr>
        <w:ind w:left="720"/>
        <w:jc w:val="both"/>
      </w:pPr>
      <w:r>
        <w:t xml:space="preserve">The option to process another transfer is displayed (scroll down the screen to see this option).  If other transfers are required press </w:t>
      </w:r>
      <w:r w:rsidRPr="002F0309">
        <w:rPr>
          <w:b/>
          <w:color w:val="0000FF"/>
        </w:rPr>
        <w:t>Another Transfer</w:t>
      </w:r>
      <w:r>
        <w:t xml:space="preserve"> and repeat the same process (beginning at step #9). </w:t>
      </w:r>
    </w:p>
    <w:p w:rsidR="002948AD" w:rsidRDefault="00FB43EA">
      <w:r>
        <w:rPr>
          <w:noProof/>
        </w:rPr>
        <mc:AlternateContent>
          <mc:Choice Requires="wps">
            <w:drawing>
              <wp:anchor distT="0" distB="0" distL="114300" distR="114300" simplePos="0" relativeHeight="251657728" behindDoc="0" locked="0" layoutInCell="1" allowOverlap="1" wp14:anchorId="555F58F0" wp14:editId="45E3D7F0">
                <wp:simplePos x="0" y="0"/>
                <wp:positionH relativeFrom="column">
                  <wp:posOffset>0</wp:posOffset>
                </wp:positionH>
                <wp:positionV relativeFrom="paragraph">
                  <wp:posOffset>1531620</wp:posOffset>
                </wp:positionV>
                <wp:extent cx="3314700" cy="342900"/>
                <wp:effectExtent l="9525" t="17145" r="9525" b="11430"/>
                <wp:wrapNone/>
                <wp:docPr id="8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0;margin-top:120.6pt;width:26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s+ewIAAP4EAAAOAAAAZHJzL2Uyb0RvYy54bWysVFFv0zAQfkfiP1h+b5O0addGS6eqaRDS&#10;gInBD3Adp7FwbGO7TcfEf+fspGVlLwiRB+fsO9/dd/edb+9OrUBHZixXMsfJOMaISaoqLvc5/vql&#10;HC0wso7IigglWY6fmMV3q7dvbjudsYlqlKiYQeBE2qzTOW6c01kUWdqwltix0kyCslamJQ62Zh9V&#10;hnTgvRXRJI7nUadMpY2izFo4LXolXgX/dc2o+1TXljkkcgy5ubCasO78Gq1uSbY3RDecDmmQf8ii&#10;JVxC0IurgjiCDoa/ctVyapRVtRtT1UaqrjllAQOgSeI/0Dw2RLOABYpj9aVM9v+5pR+PDwbxKseL&#10;OUaStNCjz1A1IveCodncF6jTNgO7R/1gPESr7xX9ZpFUmwbM2NoY1TWMVJBW4u2jqwt+Y+Eq2nUf&#10;VAXuycGpUKtTbVrvEKqATqElT5eWsJNDFA6n0yS9iaFzFHTTdLIE2Ycg2fm2Nta9Y6pFXsixgeSD&#10;d3K8t643PZv4YFKVXAg4J5mQqIOUl/EsDjesErzy2oDS7HcbYdCRAHPKMoZvCHxl1nIH/BW8hQJ6&#10;m4FRvhxbWYUwjnDRy5C1kN45oIPkBqnnyfMyXm4X20U6Sifz7SiNi2K0LjfpaF4mN7NiWmw2RfLT&#10;55mkWcOrikmf6pmzSfp3nBimp2fbhbVXkOw18hK+18ij6zRCRwDV+R/QBR741vcU2qnqCWhgVD+E&#10;8GiA0CjzA6MOBjDH9vuBGIaReC+BSsskTf3Ehk06u5nAxrzU7F5qiKTgKscOo17cuH7KD9rwfQOR&#10;ktBjqdZAv5oHZnhq9lkNpIUhCwiGB8FP8ct9sPr9bK1+AQAA//8DAFBLAwQUAAYACAAAACEArVbG&#10;Rd0AAAAIAQAADwAAAGRycy9kb3ducmV2LnhtbEyPUUvEMBCE3wX/Q1jBF/HSBu/Q2vSwwnGgcGD1&#10;B+w1a1NsktLkevXfuz7p484Ms9+U28UNYqYp9sFryFcZCPJtML3vNHy8727vQcSE3uAQPGn4pgjb&#10;6vKixMKEs3+juUmd4BIfC9RgUxoLKWNryWFchZE8e59hcpj4nDppJjxzuRukyrKNdNh7/mBxpGdL&#10;7VdzchrmvN7tuxr3dRNeXw4TxY29iVpfXy1PjyASLekvDL/4jA4VMx3DyZsoBg08JGlQd7kCwfZa&#10;KVaOrDysFciqlP8HVD8AAAD//wMAUEsBAi0AFAAGAAgAAAAhALaDOJL+AAAA4QEAABMAAAAAAAAA&#10;AAAAAAAAAAAAAFtDb250ZW50X1R5cGVzXS54bWxQSwECLQAUAAYACAAAACEAOP0h/9YAAACUAQAA&#10;CwAAAAAAAAAAAAAAAAAvAQAAX3JlbHMvLnJlbHNQSwECLQAUAAYACAAAACEAr8CrPnsCAAD+BAAA&#10;DgAAAAAAAAAAAAAAAAAuAgAAZHJzL2Uyb0RvYy54bWxQSwECLQAUAAYACAAAACEArVbGRd0AAAAI&#10;AQAADwAAAAAAAAAAAAAAAADVBAAAZHJzL2Rvd25yZXYueG1sUEsFBgAAAAAEAAQA8wAAAN8FAAAA&#10;AA==&#10;" filled="f" strokecolor="red" strokeweight="1.5pt"/>
            </w:pict>
          </mc:Fallback>
        </mc:AlternateContent>
      </w:r>
      <w:r>
        <w:rPr>
          <w:noProof/>
        </w:rPr>
        <w:drawing>
          <wp:inline distT="0" distB="0" distL="0" distR="0" wp14:anchorId="50DFE97A" wp14:editId="390CDE9D">
            <wp:extent cx="5523230" cy="2113915"/>
            <wp:effectExtent l="19050" t="19050" r="2032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5523230" cy="2113915"/>
                    </a:xfrm>
                    <a:prstGeom prst="rect">
                      <a:avLst/>
                    </a:prstGeom>
                    <a:noFill/>
                    <a:ln w="19050" cmpd="sng">
                      <a:solidFill>
                        <a:srgbClr val="000000"/>
                      </a:solidFill>
                      <a:miter lim="800000"/>
                      <a:headEnd/>
                      <a:tailEnd/>
                    </a:ln>
                    <a:effectLst/>
                  </pic:spPr>
                </pic:pic>
              </a:graphicData>
            </a:graphic>
          </wp:inline>
        </w:drawing>
      </w:r>
    </w:p>
    <w:p w:rsidR="002948AD" w:rsidRDefault="002948AD">
      <w:pPr>
        <w:ind w:left="720"/>
      </w:pPr>
    </w:p>
    <w:p w:rsidR="002948AD" w:rsidRDefault="00FB43EA" w:rsidP="002F0309">
      <w:pPr>
        <w:ind w:left="720" w:hanging="720"/>
        <w:jc w:val="both"/>
      </w:pPr>
      <w:r>
        <w:rPr>
          <w:noProof/>
        </w:rPr>
        <mc:AlternateContent>
          <mc:Choice Requires="wps">
            <w:drawing>
              <wp:anchor distT="0" distB="0" distL="114300" distR="114300" simplePos="0" relativeHeight="251658752" behindDoc="0" locked="0" layoutInCell="1" allowOverlap="1" wp14:anchorId="3DC4F916" wp14:editId="4894A8D8">
                <wp:simplePos x="0" y="0"/>
                <wp:positionH relativeFrom="column">
                  <wp:posOffset>5257800</wp:posOffset>
                </wp:positionH>
                <wp:positionV relativeFrom="paragraph">
                  <wp:posOffset>315595</wp:posOffset>
                </wp:positionV>
                <wp:extent cx="457200" cy="228600"/>
                <wp:effectExtent l="9525" t="10795" r="9525" b="17780"/>
                <wp:wrapNone/>
                <wp:docPr id="8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14pt;margin-top:24.85pt;width:3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eseAIAAP0EAAAOAAAAZHJzL2Uyb0RvYy54bWysVFFv0zAQfkfiP1h+75KUtGujpdPUNAhp&#10;wMTgB7i201g4trHdpgPx3zk7aVnZC0LkwTn7znf33X3nm9tjJ9GBWye0KnF2lWLEFdVMqF2Jv3yu&#10;JwuMnCeKEakVL/ETd/h29frVTW8KPtWtloxbBE6UK3pT4tZ7UySJoy3viLvShitQNtp2xMPW7hJm&#10;SQ/eO5lM03Se9NoyYzXlzsFpNSjxKvpvGk79x6Zx3CNZYsjNx9XGdRvWZHVDip0lphV0TIP8QxYd&#10;EQqCnl1VxBO0t+KFq05Qq51u/BXVXaKbRlAeMQCaLP0DzWNLDI9YoDjOnMvk/p9b+uHwYJFgJV7M&#10;MFKkgx59gqoRtZMcza5DgXrjCrB7NA82QHTmXtOvDim9bsGM31mr+5YTBmllwT65uBA2Dq6ibf9e&#10;M3BP9l7HWh0b2wWHUAV0jC15OreEHz2icJjPrqHNGFFQTaeLOcghAilOl411/i3XHQpCiS3kHp2T&#10;w73zg+nJJMRSuhZSwjkppEI9ZLxMZ2m84bQULGgjSLvbrqVFBwLEqesUvjHwhVknPNBXig7qF2xG&#10;QoVqbBSLYTwRcpAha6mCcwAHyY3SQJMfy3S5WWwW+SSfzjeTPK2qyV29zifzOrueVW+q9brKfoY8&#10;s7xoBWNchVRPlM3yv6PEODwD2c6kvYDkLpHX8L1EnlymETsCqE7/iC7SIHR+YNBWsydggdXDDMKb&#10;AUKr7XeMepi/Ertve2I5RvKdAiYtszwPAxs3kQUY2eea7XMNURRcldhjNIhrPwz53lixayFSFnus&#10;9B2wrxGRGYGZQ1YjZ2HGIoLxPQhD/HwfrX6/WqtfAAAA//8DAFBLAwQUAAYACAAAACEAcQclhd8A&#10;AAAJAQAADwAAAGRycy9kb3ducmV2LnhtbEyPUUvDQBCE3wX/w7GCL2LvWrRNYy7FCKWgIBj9Advc&#10;mgvm7kLumsZ/7/qkjzszzH5T7GbXi4nG2AWvYblQIMg3wXS+1fDxvr/NQMSE3mAfPGn4pgi78vKi&#10;wNyEs3+jqU6t4BIfc9RgUxpyKWNjyWFchIE8e59hdJj4HFtpRjxzuevlSqm1dNh5/mBxoCdLzVd9&#10;chqmZbU/tBUeqjq8PL+OFNf2Jmp9fTU/PoBINKe/MPziMzqUzHQMJ2+i6DVkq4y3JA132w0IDmyV&#10;YuHIzv0GZFnI/wvKHwAAAP//AwBQSwECLQAUAAYACAAAACEAtoM4kv4AAADhAQAAEwAAAAAAAAAA&#10;AAAAAAAAAAAAW0NvbnRlbnRfVHlwZXNdLnhtbFBLAQItABQABgAIAAAAIQA4/SH/1gAAAJQBAAAL&#10;AAAAAAAAAAAAAAAAAC8BAABfcmVscy8ucmVsc1BLAQItABQABgAIAAAAIQAys8eseAIAAP0EAAAO&#10;AAAAAAAAAAAAAAAAAC4CAABkcnMvZTJvRG9jLnhtbFBLAQItABQABgAIAAAAIQBxByWF3wAAAAkB&#10;AAAPAAAAAAAAAAAAAAAAANIEAABkcnMvZG93bnJldi54bWxQSwUGAAAAAAQABADzAAAA3gUAAAAA&#10;" filled="f" strokecolor="red" strokeweight="1.5pt"/>
            </w:pict>
          </mc:Fallback>
        </mc:AlternateContent>
      </w:r>
      <w:r w:rsidR="00391CBE">
        <w:t xml:space="preserve"> 13</w:t>
      </w:r>
      <w:r w:rsidR="002948AD">
        <w:t>.</w:t>
      </w:r>
      <w:r w:rsidR="002948AD">
        <w:tab/>
        <w:t xml:space="preserve">When all budget queries or transfers have been completed, press </w:t>
      </w:r>
      <w:r w:rsidR="002948AD" w:rsidRPr="0050703B">
        <w:rPr>
          <w:b/>
          <w:color w:val="0000FF"/>
        </w:rPr>
        <w:t>Exit</w:t>
      </w:r>
      <w:r w:rsidR="002948AD">
        <w:t xml:space="preserve"> in the upper right corner of the screen to logout of the </w:t>
      </w:r>
      <w:proofErr w:type="spellStart"/>
      <w:r w:rsidR="002948AD">
        <w:t>AppLEAP</w:t>
      </w:r>
      <w:proofErr w:type="spellEnd"/>
      <w:r w:rsidR="002948AD">
        <w:t xml:space="preserve"> system. </w:t>
      </w:r>
    </w:p>
    <w:p w:rsidR="002948AD" w:rsidRDefault="00FB43EA" w:rsidP="002F0309">
      <w:pPr>
        <w:ind w:left="720" w:hanging="720"/>
        <w:jc w:val="both"/>
      </w:pPr>
      <w:r>
        <w:rPr>
          <w:noProof/>
        </w:rPr>
        <w:drawing>
          <wp:inline distT="0" distB="0" distL="0" distR="0" wp14:anchorId="0A1E36DF" wp14:editId="442BB8AB">
            <wp:extent cx="5727700" cy="694690"/>
            <wp:effectExtent l="19050" t="19050" r="2540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5727700" cy="694690"/>
                    </a:xfrm>
                    <a:prstGeom prst="rect">
                      <a:avLst/>
                    </a:prstGeom>
                    <a:noFill/>
                    <a:ln w="19050" cmpd="sng">
                      <a:solidFill>
                        <a:srgbClr val="000000"/>
                      </a:solidFill>
                      <a:miter lim="800000"/>
                      <a:headEnd/>
                      <a:tailEnd/>
                    </a:ln>
                    <a:effectLst/>
                  </pic:spPr>
                </pic:pic>
              </a:graphicData>
            </a:graphic>
          </wp:inline>
        </w:drawing>
      </w:r>
    </w:p>
    <w:p w:rsidR="002948AD" w:rsidRDefault="002948AD">
      <w:pPr>
        <w:ind w:left="720" w:hanging="720"/>
      </w:pPr>
    </w:p>
    <w:p w:rsidR="002948AD" w:rsidRDefault="002948AD">
      <w:pPr>
        <w:ind w:left="720" w:hanging="720"/>
      </w:pPr>
    </w:p>
    <w:p w:rsidR="005D7B26" w:rsidRDefault="005D7B26">
      <w:pPr>
        <w:ind w:left="720" w:hanging="720"/>
        <w:sectPr w:rsidR="005D7B26">
          <w:type w:val="continuous"/>
          <w:pgSz w:w="12240" w:h="15840" w:code="1"/>
          <w:pgMar w:top="864" w:right="1800" w:bottom="720" w:left="1800" w:header="720" w:footer="720" w:gutter="0"/>
          <w:cols w:space="720"/>
          <w:docGrid w:linePitch="360"/>
        </w:sectPr>
      </w:pPr>
    </w:p>
    <w:p w:rsidR="005D7B26" w:rsidRPr="007F6AF1" w:rsidRDefault="005D7B26" w:rsidP="007F6AF1">
      <w:pPr>
        <w:pStyle w:val="Heading6"/>
        <w:rPr>
          <w:rFonts w:ascii="Arial" w:hAnsi="Arial" w:cs="Arial"/>
          <w:smallCaps/>
          <w:sz w:val="24"/>
          <w:szCs w:val="24"/>
        </w:rPr>
      </w:pPr>
      <w:r w:rsidRPr="007F6AF1">
        <w:rPr>
          <w:rFonts w:ascii="Arial" w:hAnsi="Arial" w:cs="Arial"/>
          <w:sz w:val="24"/>
          <w:szCs w:val="24"/>
        </w:rPr>
        <w:lastRenderedPageBreak/>
        <w:t>Quick Reference</w:t>
      </w:r>
    </w:p>
    <w:p w:rsidR="005D7B26" w:rsidRPr="007F6AF1" w:rsidRDefault="00FB43EA" w:rsidP="005D7B26">
      <w:pPr>
        <w:rPr>
          <w:rFonts w:ascii="Arial" w:hAnsi="Arial" w:cs="Arial"/>
          <w:b/>
        </w:rPr>
      </w:pPr>
      <w:r>
        <w:rPr>
          <w:rFonts w:ascii="Arial" w:hAnsi="Arial" w:cs="Arial"/>
          <w:b/>
          <w:noProof/>
        </w:rPr>
        <mc:AlternateContent>
          <mc:Choice Requires="wps">
            <w:drawing>
              <wp:anchor distT="0" distB="0" distL="114300" distR="114300" simplePos="0" relativeHeight="251661824" behindDoc="0" locked="0" layoutInCell="0" allowOverlap="1" wp14:anchorId="5C583FAD" wp14:editId="408FBB98">
                <wp:simplePos x="0" y="0"/>
                <wp:positionH relativeFrom="column">
                  <wp:posOffset>0</wp:posOffset>
                </wp:positionH>
                <wp:positionV relativeFrom="paragraph">
                  <wp:posOffset>104140</wp:posOffset>
                </wp:positionV>
                <wp:extent cx="5943600" cy="0"/>
                <wp:effectExtent l="9525" t="18415" r="9525" b="10160"/>
                <wp:wrapTopAndBottom/>
                <wp:docPr id="8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pt" to="4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l+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6RI&#10;BxptheJokYfe9MYVEFKpnQ3V0bN6MVtNvzukdNUSdeCR4+vFQF4WMpI3KWHjDNyw7z9rBjHk6HVs&#10;1LmxXYCEFqBz1ONy14OfPaJwOF3kT7MUZKODLyHFkGis85+47lAwSiyBdAQmp63zgQgphpBwj9Ib&#10;IWWUWyrUA9tFOk1jhtNSsOANcc4e9pW06ETCxMQvlgWexzCrj4pFtJYTtr7Zngh5teF2qQIe1AJ8&#10;btZ1JH4s0sV6vp7no3wyW4/ytK5HHzdVPpptsg/T+qmuqjr7GahledEKxrgK7IbxzPK/k//2UK6D&#10;dR/Qex+St+ixYUB2+EfSUcyg33US9ppddnYQGSYyBt9eTxj5xz3Yj2989QsAAP//AwBQSwMEFAAG&#10;AAgAAAAhADqg7KTZAAAABgEAAA8AAABkcnMvZG93bnJldi54bWxMj8FOwzAMhu9IvENkJG4sBUbV&#10;dU0nmMRlN8oEHL0maysSp2qyrn17jDiwo//f+vy52EzOitEMofOk4H6RgDBUe91Ro2D//nqXgQgR&#10;SaP1ZBTMJsCmvL4qMNf+TG9mrGIjGEIhRwVtjH0uZahb4zAsfG+Iu6MfHEYeh0bqAc8Md1Y+JEkq&#10;HXbEF1rszbY19Xd1ckx5+sxedpjt59lWX6vl9mM3klPq9mZ6XoOIZor/y/Crz+pQstPBn0gHYRXw&#10;I5HTdAmC29VjysHhL5BlIS/1yx8AAAD//wMAUEsBAi0AFAAGAAgAAAAhALaDOJL+AAAA4QEAABMA&#10;AAAAAAAAAAAAAAAAAAAAAFtDb250ZW50X1R5cGVzXS54bWxQSwECLQAUAAYACAAAACEAOP0h/9YA&#10;AACUAQAACwAAAAAAAAAAAAAAAAAvAQAAX3JlbHMvLnJlbHNQSwECLQAUAAYACAAAACEAVzVZfhMC&#10;AAArBAAADgAAAAAAAAAAAAAAAAAuAgAAZHJzL2Uyb0RvYy54bWxQSwECLQAUAAYACAAAACEAOqDs&#10;pNkAAAAGAQAADwAAAAAAAAAAAAAAAABtBAAAZHJzL2Rvd25yZXYueG1sUEsFBgAAAAAEAAQA8wAA&#10;AHMFAAAAAA==&#10;" o:allowincell="f" strokeweight="1.5pt">
                <w10:wrap type="topAndBottom"/>
              </v:line>
            </w:pict>
          </mc:Fallback>
        </mc:AlternateContent>
      </w:r>
    </w:p>
    <w:p w:rsidR="005D7B26" w:rsidRPr="007F6AF1" w:rsidRDefault="005D7B26" w:rsidP="005D7B26">
      <w:pPr>
        <w:pStyle w:val="Heading2"/>
        <w:rPr>
          <w:i w:val="0"/>
          <w:sz w:val="24"/>
          <w:szCs w:val="24"/>
          <w:u w:val="single"/>
        </w:rPr>
      </w:pPr>
      <w:r w:rsidRPr="007F6AF1">
        <w:rPr>
          <w:i w:val="0"/>
          <w:sz w:val="24"/>
          <w:szCs w:val="24"/>
          <w:u w:val="single"/>
        </w:rPr>
        <w:t>Budget Policy/Procedure Quick Reference for State Funds</w:t>
      </w:r>
    </w:p>
    <w:p w:rsidR="005D7B26" w:rsidRPr="007F6AF1" w:rsidRDefault="005D7B26" w:rsidP="005D7B26">
      <w:pPr>
        <w:jc w:val="both"/>
        <w:rPr>
          <w:rFonts w:ascii="Arial" w:hAnsi="Arial" w:cs="Arial"/>
          <w:b/>
          <w:u w:val="single"/>
        </w:rPr>
      </w:pPr>
    </w:p>
    <w:p w:rsidR="005D7B26" w:rsidRPr="009132EB" w:rsidRDefault="005D7B26" w:rsidP="00F84D92">
      <w:pPr>
        <w:pStyle w:val="BodyTextIndent"/>
        <w:numPr>
          <w:ilvl w:val="0"/>
          <w:numId w:val="10"/>
        </w:numPr>
        <w:tabs>
          <w:tab w:val="clear" w:pos="360"/>
        </w:tabs>
        <w:spacing w:after="0"/>
        <w:ind w:left="540" w:hanging="540"/>
        <w:jc w:val="both"/>
        <w:rPr>
          <w:rFonts w:ascii="Arial" w:hAnsi="Arial" w:cs="Arial"/>
          <w:sz w:val="22"/>
          <w:szCs w:val="22"/>
        </w:rPr>
      </w:pPr>
      <w:r w:rsidRPr="009132EB">
        <w:rPr>
          <w:rFonts w:ascii="Arial" w:hAnsi="Arial" w:cs="Arial"/>
          <w:sz w:val="22"/>
          <w:szCs w:val="22"/>
        </w:rPr>
        <w:t>There must be sufficient funds within the correct budget pool to process purchases t</w:t>
      </w:r>
      <w:r w:rsidR="00B17BDA">
        <w:rPr>
          <w:rFonts w:ascii="Arial" w:hAnsi="Arial" w:cs="Arial"/>
          <w:sz w:val="22"/>
          <w:szCs w:val="22"/>
        </w:rPr>
        <w:t xml:space="preserve">hrough the </w:t>
      </w:r>
      <w:proofErr w:type="spellStart"/>
      <w:r w:rsidR="00B17BDA">
        <w:rPr>
          <w:rFonts w:ascii="Arial" w:hAnsi="Arial" w:cs="Arial"/>
          <w:sz w:val="22"/>
          <w:szCs w:val="22"/>
        </w:rPr>
        <w:t>Yo</w:t>
      </w:r>
      <w:proofErr w:type="spellEnd"/>
      <w:r w:rsidR="00B17BDA">
        <w:rPr>
          <w:rFonts w:ascii="Arial" w:hAnsi="Arial" w:cs="Arial"/>
          <w:sz w:val="22"/>
          <w:szCs w:val="22"/>
        </w:rPr>
        <w:t>-Mart</w:t>
      </w:r>
      <w:r w:rsidRPr="009132EB">
        <w:rPr>
          <w:rFonts w:ascii="Arial" w:hAnsi="Arial" w:cs="Arial"/>
          <w:sz w:val="22"/>
          <w:szCs w:val="22"/>
        </w:rPr>
        <w:t xml:space="preserve"> System.  </w:t>
      </w:r>
      <w:r w:rsidRPr="009132EB">
        <w:rPr>
          <w:rFonts w:ascii="Arial" w:hAnsi="Arial" w:cs="Arial"/>
          <w:b/>
          <w:sz w:val="22"/>
          <w:szCs w:val="22"/>
        </w:rPr>
        <w:t xml:space="preserve">The account code </w:t>
      </w:r>
      <w:r w:rsidR="00B17BDA">
        <w:rPr>
          <w:rFonts w:ascii="Arial" w:hAnsi="Arial" w:cs="Arial"/>
          <w:b/>
          <w:sz w:val="22"/>
          <w:szCs w:val="22"/>
        </w:rPr>
        <w:t xml:space="preserve">entered in </w:t>
      </w:r>
      <w:proofErr w:type="spellStart"/>
      <w:r w:rsidR="00B17BDA">
        <w:rPr>
          <w:rFonts w:ascii="Arial" w:hAnsi="Arial" w:cs="Arial"/>
          <w:b/>
          <w:sz w:val="22"/>
          <w:szCs w:val="22"/>
        </w:rPr>
        <w:t>Yo</w:t>
      </w:r>
      <w:proofErr w:type="spellEnd"/>
      <w:r w:rsidR="00B17BDA">
        <w:rPr>
          <w:rFonts w:ascii="Arial" w:hAnsi="Arial" w:cs="Arial"/>
          <w:b/>
          <w:sz w:val="22"/>
          <w:szCs w:val="22"/>
        </w:rPr>
        <w:t>-Mart</w:t>
      </w:r>
      <w:r w:rsidRPr="009132EB">
        <w:rPr>
          <w:rFonts w:ascii="Arial" w:hAnsi="Arial" w:cs="Arial"/>
          <w:b/>
          <w:sz w:val="22"/>
          <w:szCs w:val="22"/>
        </w:rPr>
        <w:t xml:space="preserve"> must be the exact account for the purchase, not the budget pool number</w:t>
      </w:r>
      <w:r w:rsidRPr="009132EB">
        <w:rPr>
          <w:rFonts w:ascii="Arial" w:hAnsi="Arial" w:cs="Arial"/>
          <w:sz w:val="22"/>
          <w:szCs w:val="22"/>
        </w:rPr>
        <w:t xml:space="preserve"> (example: 723000 for educational supplies or 726000 for office supplies, instead of 720000).</w:t>
      </w:r>
    </w:p>
    <w:p w:rsidR="005D7B26" w:rsidRPr="009839B3" w:rsidRDefault="005D7B26" w:rsidP="007F6AF1">
      <w:pPr>
        <w:pStyle w:val="Heading3"/>
        <w:ind w:left="540"/>
        <w:rPr>
          <w:color w:val="000080"/>
          <w:sz w:val="24"/>
          <w:szCs w:val="24"/>
        </w:rPr>
      </w:pPr>
      <w:r w:rsidRPr="009839B3">
        <w:rPr>
          <w:color w:val="000080"/>
          <w:sz w:val="24"/>
          <w:szCs w:val="24"/>
        </w:rPr>
        <w:t>Budget Pools</w:t>
      </w:r>
    </w:p>
    <w:p w:rsidR="005D7B26" w:rsidRPr="007F6AF1" w:rsidRDefault="005D7B26" w:rsidP="00B17BDA">
      <w:pPr>
        <w:ind w:left="1620" w:hanging="1080"/>
        <w:jc w:val="both"/>
        <w:rPr>
          <w:rFonts w:ascii="Arial" w:hAnsi="Arial" w:cs="Arial"/>
        </w:rPr>
      </w:pPr>
      <w:r w:rsidRPr="009132EB">
        <w:rPr>
          <w:rFonts w:ascii="Arial" w:hAnsi="Arial" w:cs="Arial"/>
          <w:b/>
          <w:color w:val="000080"/>
          <w:sz w:val="22"/>
          <w:szCs w:val="22"/>
          <w:u w:val="single"/>
        </w:rPr>
        <w:t>719000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Contracted Services</w:t>
      </w:r>
      <w:r w:rsidRPr="007F6AF1">
        <w:rPr>
          <w:rFonts w:ascii="Arial" w:hAnsi="Arial" w:cs="Arial"/>
        </w:rPr>
        <w:t xml:space="preserve"> </w:t>
      </w:r>
      <w:r w:rsidRPr="007F6AF1">
        <w:rPr>
          <w:rFonts w:ascii="Arial" w:hAnsi="Arial" w:cs="Arial"/>
          <w:sz w:val="20"/>
        </w:rPr>
        <w:t>(Includes all 719XXX accounts except 719700)</w:t>
      </w:r>
    </w:p>
    <w:p w:rsidR="005D7B26" w:rsidRPr="007F6AF1" w:rsidRDefault="005D7B26" w:rsidP="00B17BDA">
      <w:pPr>
        <w:ind w:left="1620" w:hanging="1080"/>
        <w:jc w:val="both"/>
        <w:rPr>
          <w:rFonts w:ascii="Arial" w:hAnsi="Arial" w:cs="Arial"/>
        </w:rPr>
      </w:pPr>
      <w:r w:rsidRPr="009132EB">
        <w:rPr>
          <w:rFonts w:ascii="Arial" w:hAnsi="Arial" w:cs="Arial"/>
          <w:b/>
          <w:color w:val="000080"/>
          <w:sz w:val="22"/>
          <w:szCs w:val="22"/>
          <w:u w:val="single"/>
        </w:rPr>
        <w:t>720000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Supplies &amp; Materials</w:t>
      </w:r>
      <w:r w:rsidRPr="007F6AF1">
        <w:rPr>
          <w:rFonts w:ascii="Arial" w:hAnsi="Arial" w:cs="Arial"/>
        </w:rPr>
        <w:t xml:space="preserve"> </w:t>
      </w:r>
      <w:r w:rsidRPr="007F6AF1">
        <w:rPr>
          <w:rFonts w:ascii="Arial" w:hAnsi="Arial" w:cs="Arial"/>
          <w:sz w:val="20"/>
        </w:rPr>
        <w:t>(Includes all 72XXXX accounts)</w:t>
      </w:r>
    </w:p>
    <w:p w:rsidR="005D7B26" w:rsidRPr="007F6AF1" w:rsidRDefault="005D7B26" w:rsidP="00B17BDA">
      <w:pPr>
        <w:ind w:left="1620" w:hanging="1080"/>
        <w:jc w:val="both"/>
        <w:rPr>
          <w:rFonts w:ascii="Arial" w:hAnsi="Arial" w:cs="Arial"/>
          <w:sz w:val="20"/>
        </w:rPr>
      </w:pPr>
      <w:r w:rsidRPr="009132EB">
        <w:rPr>
          <w:rFonts w:ascii="Arial" w:hAnsi="Arial" w:cs="Arial"/>
          <w:b/>
          <w:color w:val="000080"/>
          <w:sz w:val="22"/>
          <w:szCs w:val="22"/>
          <w:u w:val="single"/>
        </w:rPr>
        <w:t>731000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Travel</w:t>
      </w:r>
      <w:r w:rsidRPr="007F6AF1">
        <w:rPr>
          <w:rFonts w:ascii="Arial" w:hAnsi="Arial" w:cs="Arial"/>
        </w:rPr>
        <w:t xml:space="preserve"> </w:t>
      </w:r>
      <w:r w:rsidRPr="007F6AF1">
        <w:rPr>
          <w:rFonts w:ascii="Arial" w:hAnsi="Arial" w:cs="Arial"/>
          <w:sz w:val="20"/>
        </w:rPr>
        <w:t>(Includes all 731XXX accounts)</w:t>
      </w:r>
    </w:p>
    <w:p w:rsidR="005D7B26" w:rsidRPr="007F6AF1" w:rsidRDefault="005D7B26" w:rsidP="00B17BDA">
      <w:pPr>
        <w:ind w:left="1620" w:hanging="1080"/>
        <w:jc w:val="both"/>
        <w:rPr>
          <w:rFonts w:ascii="Arial" w:hAnsi="Arial" w:cs="Arial"/>
          <w:sz w:val="20"/>
        </w:rPr>
      </w:pPr>
      <w:r w:rsidRPr="009132EB">
        <w:rPr>
          <w:rFonts w:ascii="Arial" w:hAnsi="Arial" w:cs="Arial"/>
          <w:b/>
          <w:color w:val="000080"/>
          <w:sz w:val="22"/>
          <w:szCs w:val="22"/>
          <w:u w:val="single"/>
        </w:rPr>
        <w:t>732000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Communications</w:t>
      </w:r>
      <w:r w:rsidRPr="007F6AF1">
        <w:rPr>
          <w:rFonts w:ascii="Arial" w:hAnsi="Arial" w:cs="Arial"/>
        </w:rPr>
        <w:t xml:space="preserve"> </w:t>
      </w:r>
      <w:r w:rsidRPr="007F6AF1">
        <w:rPr>
          <w:rFonts w:ascii="Arial" w:hAnsi="Arial" w:cs="Arial"/>
          <w:sz w:val="20"/>
        </w:rPr>
        <w:t>(Includes all 732XXX accounts)</w:t>
      </w:r>
    </w:p>
    <w:p w:rsidR="005D7B26" w:rsidRPr="007F6AF1" w:rsidRDefault="005D7B26" w:rsidP="00B17BDA">
      <w:pPr>
        <w:ind w:left="1620" w:hanging="1080"/>
        <w:jc w:val="both"/>
        <w:rPr>
          <w:rFonts w:ascii="Arial" w:hAnsi="Arial" w:cs="Arial"/>
        </w:rPr>
      </w:pPr>
      <w:r w:rsidRPr="009132EB">
        <w:rPr>
          <w:rFonts w:ascii="Arial" w:hAnsi="Arial" w:cs="Arial"/>
          <w:b/>
          <w:color w:val="000080"/>
          <w:sz w:val="22"/>
          <w:szCs w:val="22"/>
          <w:u w:val="single"/>
        </w:rPr>
        <w:t>734000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Other Current Services</w:t>
      </w:r>
      <w:r w:rsidRPr="007F6AF1">
        <w:rPr>
          <w:rFonts w:ascii="Arial" w:hAnsi="Arial" w:cs="Arial"/>
        </w:rPr>
        <w:t xml:space="preserve"> </w:t>
      </w:r>
      <w:r w:rsidRPr="007F6AF1">
        <w:rPr>
          <w:rFonts w:ascii="Arial" w:hAnsi="Arial" w:cs="Arial"/>
          <w:sz w:val="20"/>
        </w:rPr>
        <w:t>(Includes all 734XXX through 739XXX accounts)</w:t>
      </w:r>
    </w:p>
    <w:p w:rsidR="005D7B26" w:rsidRPr="007F6AF1" w:rsidRDefault="005D7B26" w:rsidP="00B17BDA">
      <w:pPr>
        <w:ind w:left="1620" w:hanging="1080"/>
        <w:jc w:val="both"/>
        <w:rPr>
          <w:rFonts w:ascii="Arial" w:hAnsi="Arial" w:cs="Arial"/>
        </w:rPr>
      </w:pPr>
      <w:r w:rsidRPr="009132EB">
        <w:rPr>
          <w:rFonts w:ascii="Arial" w:hAnsi="Arial" w:cs="Arial"/>
          <w:b/>
          <w:color w:val="000080"/>
          <w:sz w:val="22"/>
          <w:szCs w:val="22"/>
          <w:u w:val="single"/>
        </w:rPr>
        <w:t>740000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Fixed Charges</w:t>
      </w:r>
      <w:r w:rsidRPr="007F6AF1">
        <w:rPr>
          <w:rFonts w:ascii="Arial" w:hAnsi="Arial" w:cs="Arial"/>
        </w:rPr>
        <w:t xml:space="preserve"> </w:t>
      </w:r>
      <w:r w:rsidRPr="007F6AF1">
        <w:rPr>
          <w:rFonts w:ascii="Arial" w:hAnsi="Arial" w:cs="Arial"/>
          <w:sz w:val="20"/>
        </w:rPr>
        <w:t>(Includes all 74XXXX accounts except 748XXX)</w:t>
      </w:r>
    </w:p>
    <w:p w:rsidR="005D7B26" w:rsidRPr="007F6AF1" w:rsidRDefault="005D7B26" w:rsidP="00B17BDA">
      <w:pPr>
        <w:ind w:left="1620" w:hanging="1080"/>
        <w:jc w:val="both"/>
        <w:rPr>
          <w:rFonts w:ascii="Arial" w:hAnsi="Arial" w:cs="Arial"/>
        </w:rPr>
      </w:pPr>
      <w:r w:rsidRPr="009132EB">
        <w:rPr>
          <w:rFonts w:ascii="Arial" w:hAnsi="Arial" w:cs="Arial"/>
          <w:b/>
          <w:color w:val="000080"/>
          <w:sz w:val="22"/>
          <w:szCs w:val="22"/>
          <w:u w:val="single"/>
        </w:rPr>
        <w:t>750000</w:t>
      </w:r>
      <w:r w:rsidR="00B17BDA">
        <w:rPr>
          <w:rFonts w:ascii="Arial" w:hAnsi="Arial" w:cs="Arial"/>
          <w:b/>
          <w:color w:val="000080"/>
          <w:sz w:val="22"/>
          <w:szCs w:val="22"/>
        </w:rPr>
        <w:t xml:space="preserve"> -</w:t>
      </w:r>
      <w:r w:rsidR="00B17BDA">
        <w:rPr>
          <w:rFonts w:ascii="Arial" w:hAnsi="Arial" w:cs="Arial"/>
          <w:b/>
          <w:color w:val="000080"/>
          <w:sz w:val="22"/>
          <w:szCs w:val="22"/>
        </w:rPr>
        <w:tab/>
      </w:r>
      <w:r w:rsidRPr="009132EB">
        <w:rPr>
          <w:rFonts w:ascii="Arial" w:hAnsi="Arial" w:cs="Arial"/>
          <w:b/>
          <w:color w:val="000080"/>
          <w:sz w:val="22"/>
          <w:szCs w:val="22"/>
        </w:rPr>
        <w:t>Capital Outlay/Equipment</w:t>
      </w:r>
      <w:r w:rsidRPr="007F6AF1">
        <w:rPr>
          <w:rFonts w:ascii="Arial" w:hAnsi="Arial" w:cs="Arial"/>
        </w:rPr>
        <w:t xml:space="preserve"> </w:t>
      </w:r>
      <w:r w:rsidRPr="007F6AF1">
        <w:rPr>
          <w:rFonts w:ascii="Arial" w:hAnsi="Arial" w:cs="Arial"/>
          <w:sz w:val="20"/>
        </w:rPr>
        <w:t>(Includes all 75XXXX accounts except 756XXX – reserved for Library)</w:t>
      </w:r>
    </w:p>
    <w:p w:rsidR="005D7B26" w:rsidRPr="007F6AF1" w:rsidRDefault="005D7B26" w:rsidP="00B17BDA">
      <w:pPr>
        <w:ind w:left="1620" w:hanging="1080"/>
        <w:jc w:val="both"/>
        <w:rPr>
          <w:rFonts w:ascii="Arial" w:hAnsi="Arial" w:cs="Arial"/>
          <w:b/>
          <w:smallCaps/>
        </w:rPr>
      </w:pPr>
      <w:r w:rsidRPr="009132EB">
        <w:rPr>
          <w:rFonts w:ascii="Arial" w:hAnsi="Arial" w:cs="Arial"/>
          <w:b/>
          <w:color w:val="000080"/>
          <w:sz w:val="22"/>
          <w:szCs w:val="22"/>
          <w:u w:val="single"/>
        </w:rPr>
        <w:t>756000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Library Books</w:t>
      </w:r>
      <w:r w:rsidRPr="007F6AF1">
        <w:rPr>
          <w:rFonts w:ascii="Arial" w:hAnsi="Arial" w:cs="Arial"/>
        </w:rPr>
        <w:t xml:space="preserve"> </w:t>
      </w:r>
      <w:r w:rsidRPr="007F6AF1">
        <w:rPr>
          <w:rFonts w:ascii="Arial" w:hAnsi="Arial" w:cs="Arial"/>
          <w:sz w:val="20"/>
        </w:rPr>
        <w:t>(Includes all 756XXX accounts and may only be used in Program</w:t>
      </w:r>
      <w:r w:rsidR="007F6AF1">
        <w:rPr>
          <w:rFonts w:ascii="Arial" w:hAnsi="Arial" w:cs="Arial"/>
          <w:sz w:val="20"/>
        </w:rPr>
        <w:t xml:space="preserve"> </w:t>
      </w:r>
      <w:r w:rsidRPr="007F6AF1">
        <w:rPr>
          <w:rFonts w:ascii="Arial" w:hAnsi="Arial" w:cs="Arial"/>
          <w:sz w:val="20"/>
        </w:rPr>
        <w:t xml:space="preserve">151 with the exception of a small allocation to Program 101 – Distance </w:t>
      </w:r>
      <w:proofErr w:type="gramStart"/>
      <w:r w:rsidRPr="007F6AF1">
        <w:rPr>
          <w:rFonts w:ascii="Arial" w:hAnsi="Arial" w:cs="Arial"/>
          <w:sz w:val="20"/>
        </w:rPr>
        <w:t>Education )</w:t>
      </w:r>
      <w:proofErr w:type="gramEnd"/>
    </w:p>
    <w:p w:rsidR="005D7B26" w:rsidRPr="007F6AF1" w:rsidRDefault="005D7B26" w:rsidP="00B17BDA">
      <w:pPr>
        <w:ind w:left="1620" w:hanging="1620"/>
        <w:jc w:val="both"/>
        <w:rPr>
          <w:rFonts w:ascii="Arial" w:hAnsi="Arial" w:cs="Arial"/>
          <w:sz w:val="20"/>
        </w:rPr>
      </w:pPr>
      <w:r w:rsidRPr="007F6AF1">
        <w:rPr>
          <w:rFonts w:ascii="Arial" w:hAnsi="Arial" w:cs="Arial"/>
          <w:sz w:val="20"/>
        </w:rPr>
        <w:t xml:space="preserve">         </w:t>
      </w:r>
      <w:r w:rsidRPr="009132EB">
        <w:rPr>
          <w:rFonts w:ascii="Arial" w:hAnsi="Arial" w:cs="Arial"/>
          <w:b/>
          <w:color w:val="000080"/>
          <w:sz w:val="22"/>
          <w:szCs w:val="22"/>
          <w:u w:val="single"/>
        </w:rPr>
        <w:t>785000</w:t>
      </w:r>
      <w:r w:rsidRPr="009132EB">
        <w:rPr>
          <w:rFonts w:ascii="Arial" w:hAnsi="Arial" w:cs="Arial"/>
          <w:b/>
          <w:color w:val="000080"/>
          <w:sz w:val="22"/>
          <w:szCs w:val="22"/>
        </w:rPr>
        <w:t xml:space="preserve"> - </w:t>
      </w:r>
      <w:r w:rsidR="00B17BDA">
        <w:rPr>
          <w:rFonts w:ascii="Arial" w:hAnsi="Arial" w:cs="Arial"/>
          <w:b/>
          <w:color w:val="000080"/>
          <w:sz w:val="22"/>
          <w:szCs w:val="22"/>
        </w:rPr>
        <w:tab/>
      </w:r>
      <w:r w:rsidRPr="009132EB">
        <w:rPr>
          <w:rFonts w:ascii="Arial" w:hAnsi="Arial" w:cs="Arial"/>
          <w:b/>
          <w:color w:val="000080"/>
          <w:sz w:val="22"/>
          <w:szCs w:val="22"/>
        </w:rPr>
        <w:t>Other Expenses</w:t>
      </w:r>
      <w:r w:rsidRPr="007F6AF1">
        <w:rPr>
          <w:rFonts w:ascii="Arial" w:hAnsi="Arial" w:cs="Arial"/>
        </w:rPr>
        <w:t xml:space="preserve"> </w:t>
      </w:r>
      <w:r w:rsidRPr="007F6AF1">
        <w:rPr>
          <w:rFonts w:ascii="Arial" w:hAnsi="Arial" w:cs="Arial"/>
          <w:sz w:val="20"/>
        </w:rPr>
        <w:t xml:space="preserve">(Includes all 785XXX through 789XXX accounts) </w:t>
      </w:r>
    </w:p>
    <w:p w:rsidR="005D7B26" w:rsidRPr="007F6AF1" w:rsidRDefault="005D7B26" w:rsidP="005D7B26">
      <w:pPr>
        <w:jc w:val="both"/>
        <w:rPr>
          <w:rFonts w:ascii="Arial" w:hAnsi="Arial" w:cs="Arial"/>
          <w:sz w:val="20"/>
        </w:rPr>
      </w:pPr>
    </w:p>
    <w:p w:rsidR="005D7B26" w:rsidRPr="009132EB" w:rsidRDefault="005D7B26" w:rsidP="005D7B26">
      <w:pPr>
        <w:ind w:left="540" w:hanging="540"/>
        <w:jc w:val="both"/>
        <w:rPr>
          <w:rFonts w:ascii="Arial" w:hAnsi="Arial" w:cs="Arial"/>
          <w:sz w:val="22"/>
          <w:szCs w:val="22"/>
        </w:rPr>
      </w:pPr>
      <w:r w:rsidRPr="007F6AF1">
        <w:rPr>
          <w:rFonts w:ascii="Arial" w:hAnsi="Arial" w:cs="Arial"/>
        </w:rPr>
        <w:t>2.</w:t>
      </w:r>
      <w:r w:rsidRPr="007F6AF1">
        <w:rPr>
          <w:rFonts w:ascii="Arial" w:hAnsi="Arial" w:cs="Arial"/>
        </w:rPr>
        <w:tab/>
      </w:r>
      <w:r w:rsidRPr="009132EB">
        <w:rPr>
          <w:rFonts w:ascii="Arial" w:hAnsi="Arial" w:cs="Arial"/>
          <w:sz w:val="22"/>
          <w:szCs w:val="22"/>
        </w:rPr>
        <w:t xml:space="preserve">To process a departmental transfer of funds, (using budget pools 720000, 731000, 732000, 734000, 740000, 750000, and 785000), the </w:t>
      </w:r>
      <w:r w:rsidRPr="009132EB">
        <w:rPr>
          <w:rFonts w:ascii="Arial" w:hAnsi="Arial" w:cs="Arial"/>
          <w:b/>
          <w:sz w:val="22"/>
          <w:szCs w:val="22"/>
        </w:rPr>
        <w:t>Banner Finance Self-Service Module</w:t>
      </w:r>
      <w:r w:rsidRPr="009132EB">
        <w:rPr>
          <w:rFonts w:ascii="Arial" w:hAnsi="Arial" w:cs="Arial"/>
          <w:sz w:val="22"/>
          <w:szCs w:val="22"/>
        </w:rPr>
        <w:t xml:space="preserve"> must be used.  </w:t>
      </w:r>
      <w:r w:rsidRPr="009132EB">
        <w:rPr>
          <w:rFonts w:ascii="Arial" w:hAnsi="Arial" w:cs="Arial"/>
          <w:b/>
          <w:sz w:val="22"/>
          <w:szCs w:val="22"/>
        </w:rPr>
        <w:t xml:space="preserve">Whole dollar amounts (no cents) are required for any type of budget adjustment.  Verification of fund availability within a budget pool and its subsidiary accounts must be performed before processing budget transfers.  </w:t>
      </w:r>
      <w:r w:rsidRPr="009132EB">
        <w:rPr>
          <w:rFonts w:ascii="Arial" w:hAnsi="Arial" w:cs="Arial"/>
          <w:sz w:val="22"/>
          <w:szCs w:val="22"/>
        </w:rPr>
        <w:t xml:space="preserve">Departmental transfer of funds may only be processed within that individual fund.  One department may </w:t>
      </w:r>
      <w:r w:rsidRPr="009132EB">
        <w:rPr>
          <w:rFonts w:ascii="Arial" w:hAnsi="Arial" w:cs="Arial"/>
          <w:b/>
          <w:sz w:val="22"/>
          <w:szCs w:val="22"/>
          <w:u w:val="single"/>
        </w:rPr>
        <w:t>not</w:t>
      </w:r>
      <w:r w:rsidRPr="009132EB">
        <w:rPr>
          <w:rFonts w:ascii="Arial" w:hAnsi="Arial" w:cs="Arial"/>
          <w:sz w:val="22"/>
          <w:szCs w:val="22"/>
        </w:rPr>
        <w:t xml:space="preserve"> transfer budgeted funds to another department (exceptions:  Chancellor, Vice Chancellors and Deans may transfer between their departments within the same program and account via e-mail to the University Budget Office).  If transferring between programs or accounts, a </w:t>
      </w:r>
      <w:r w:rsidRPr="009132EB">
        <w:rPr>
          <w:rFonts w:ascii="Arial" w:hAnsi="Arial" w:cs="Arial"/>
          <w:b/>
          <w:sz w:val="22"/>
          <w:szCs w:val="22"/>
        </w:rPr>
        <w:t xml:space="preserve">Request for Budget Revision Form </w:t>
      </w:r>
      <w:r w:rsidRPr="009132EB">
        <w:rPr>
          <w:rFonts w:ascii="Arial" w:hAnsi="Arial" w:cs="Arial"/>
          <w:sz w:val="22"/>
          <w:szCs w:val="22"/>
        </w:rPr>
        <w:t xml:space="preserve">must be processed.       </w:t>
      </w:r>
    </w:p>
    <w:p w:rsidR="005D7B26" w:rsidRPr="009132EB" w:rsidRDefault="005D7B26" w:rsidP="005D7B26">
      <w:pPr>
        <w:jc w:val="both"/>
        <w:rPr>
          <w:rFonts w:ascii="Arial" w:hAnsi="Arial" w:cs="Arial"/>
          <w:b/>
          <w:sz w:val="22"/>
          <w:szCs w:val="22"/>
        </w:rPr>
      </w:pPr>
    </w:p>
    <w:p w:rsidR="005D7B26" w:rsidRPr="009132EB" w:rsidRDefault="005D7B26" w:rsidP="00F84D92">
      <w:pPr>
        <w:pStyle w:val="BodyText"/>
        <w:numPr>
          <w:ilvl w:val="0"/>
          <w:numId w:val="11"/>
        </w:numPr>
        <w:tabs>
          <w:tab w:val="clear" w:pos="360"/>
        </w:tabs>
        <w:spacing w:after="0"/>
        <w:ind w:left="540" w:hanging="540"/>
        <w:jc w:val="both"/>
        <w:rPr>
          <w:rFonts w:ascii="Arial" w:hAnsi="Arial" w:cs="Arial"/>
          <w:sz w:val="22"/>
          <w:szCs w:val="22"/>
        </w:rPr>
      </w:pPr>
      <w:r w:rsidRPr="009132EB">
        <w:rPr>
          <w:rFonts w:ascii="Arial" w:hAnsi="Arial" w:cs="Arial"/>
          <w:sz w:val="22"/>
          <w:szCs w:val="22"/>
        </w:rPr>
        <w:t xml:space="preserve">To transfer funds from the Contracted Services budget pool (719000) to any other budget pool (or vice-versa), the </w:t>
      </w:r>
      <w:r w:rsidRPr="009132EB">
        <w:rPr>
          <w:rFonts w:ascii="Arial" w:hAnsi="Arial" w:cs="Arial"/>
          <w:b/>
          <w:sz w:val="22"/>
          <w:szCs w:val="22"/>
        </w:rPr>
        <w:t>Request for Budget Revision Form</w:t>
      </w:r>
      <w:r w:rsidRPr="009132EB">
        <w:rPr>
          <w:rFonts w:ascii="Arial" w:hAnsi="Arial" w:cs="Arial"/>
          <w:sz w:val="22"/>
          <w:szCs w:val="22"/>
        </w:rPr>
        <w:t xml:space="preserve"> must be processed.</w:t>
      </w:r>
    </w:p>
    <w:p w:rsidR="005D7B26" w:rsidRPr="009132EB" w:rsidRDefault="005D7B26" w:rsidP="005D7B26">
      <w:pPr>
        <w:pStyle w:val="BodyText"/>
        <w:rPr>
          <w:rFonts w:ascii="Arial" w:hAnsi="Arial" w:cs="Arial"/>
          <w:sz w:val="22"/>
          <w:szCs w:val="22"/>
        </w:rPr>
      </w:pPr>
    </w:p>
    <w:p w:rsidR="005D7B26" w:rsidRPr="009132EB" w:rsidRDefault="005D7B26" w:rsidP="00F84D92">
      <w:pPr>
        <w:pStyle w:val="BodyText"/>
        <w:numPr>
          <w:ilvl w:val="0"/>
          <w:numId w:val="11"/>
        </w:numPr>
        <w:tabs>
          <w:tab w:val="clear" w:pos="360"/>
        </w:tabs>
        <w:spacing w:after="0"/>
        <w:ind w:left="540" w:hanging="540"/>
        <w:jc w:val="both"/>
        <w:rPr>
          <w:rFonts w:ascii="Arial" w:hAnsi="Arial" w:cs="Arial"/>
          <w:sz w:val="22"/>
          <w:szCs w:val="22"/>
        </w:rPr>
      </w:pPr>
      <w:r w:rsidRPr="009132EB">
        <w:rPr>
          <w:rFonts w:ascii="Arial" w:hAnsi="Arial" w:cs="Arial"/>
          <w:sz w:val="22"/>
          <w:szCs w:val="22"/>
        </w:rPr>
        <w:t xml:space="preserve">To transfer funds from any 61XXXX labor account (Personnel Compensation/Benefits) such as: 612110, 614110, 614510, 618100, etc. to any other 61XXXX category or to any budget pool (719000, 720000, 731000, 732000, 734000, 740000, 750000 or 785000), the </w:t>
      </w:r>
      <w:r w:rsidRPr="009132EB">
        <w:rPr>
          <w:rFonts w:ascii="Arial" w:hAnsi="Arial" w:cs="Arial"/>
          <w:b/>
          <w:sz w:val="22"/>
          <w:szCs w:val="22"/>
        </w:rPr>
        <w:t>Request for Budget Revision Form</w:t>
      </w:r>
      <w:r w:rsidRPr="009132EB">
        <w:rPr>
          <w:rFonts w:ascii="Arial" w:hAnsi="Arial" w:cs="Arial"/>
          <w:sz w:val="22"/>
          <w:szCs w:val="22"/>
        </w:rPr>
        <w:t xml:space="preserve"> must be processed.</w:t>
      </w:r>
    </w:p>
    <w:p w:rsidR="005D7B26" w:rsidRPr="009132EB" w:rsidRDefault="005D7B26" w:rsidP="005D7B26">
      <w:pPr>
        <w:pStyle w:val="BodyText"/>
        <w:rPr>
          <w:rFonts w:ascii="Arial" w:hAnsi="Arial" w:cs="Arial"/>
          <w:sz w:val="22"/>
          <w:szCs w:val="22"/>
        </w:rPr>
      </w:pPr>
    </w:p>
    <w:p w:rsidR="005D7B26" w:rsidRPr="009132EB" w:rsidRDefault="005D7B26" w:rsidP="00F84D92">
      <w:pPr>
        <w:pStyle w:val="BodyText"/>
        <w:numPr>
          <w:ilvl w:val="0"/>
          <w:numId w:val="11"/>
        </w:numPr>
        <w:tabs>
          <w:tab w:val="clear" w:pos="360"/>
        </w:tabs>
        <w:spacing w:after="0"/>
        <w:ind w:left="540" w:hanging="540"/>
        <w:jc w:val="both"/>
        <w:rPr>
          <w:rFonts w:ascii="Arial" w:hAnsi="Arial" w:cs="Arial"/>
          <w:sz w:val="22"/>
          <w:szCs w:val="22"/>
        </w:rPr>
      </w:pPr>
      <w:r w:rsidRPr="009132EB">
        <w:rPr>
          <w:rFonts w:ascii="Arial" w:hAnsi="Arial" w:cs="Arial"/>
          <w:sz w:val="22"/>
          <w:szCs w:val="22"/>
        </w:rPr>
        <w:t xml:space="preserve">If a receipt-supported fund within State Funds requires an increase in the receipt budget account and an increase in the expenditure budget pool (so that revenues realized can be utilized for expenditures), the </w:t>
      </w:r>
      <w:r w:rsidRPr="009132EB">
        <w:rPr>
          <w:rFonts w:ascii="Arial" w:hAnsi="Arial" w:cs="Arial"/>
          <w:b/>
          <w:sz w:val="22"/>
          <w:szCs w:val="22"/>
        </w:rPr>
        <w:t>Request for Budget Revision Form</w:t>
      </w:r>
      <w:r w:rsidRPr="009132EB">
        <w:rPr>
          <w:rFonts w:ascii="Arial" w:hAnsi="Arial" w:cs="Arial"/>
          <w:sz w:val="22"/>
          <w:szCs w:val="22"/>
        </w:rPr>
        <w:t xml:space="preserve"> must be processed.</w:t>
      </w:r>
    </w:p>
    <w:p w:rsidR="005D7B26" w:rsidRPr="009132EB" w:rsidRDefault="005D7B26" w:rsidP="005D7B26">
      <w:pPr>
        <w:pStyle w:val="BodyText"/>
        <w:rPr>
          <w:rFonts w:ascii="Arial" w:hAnsi="Arial" w:cs="Arial"/>
          <w:sz w:val="22"/>
          <w:szCs w:val="22"/>
        </w:rPr>
      </w:pPr>
    </w:p>
    <w:p w:rsidR="007F6AF1" w:rsidRPr="009132EB" w:rsidRDefault="005D7B26" w:rsidP="00F84D92">
      <w:pPr>
        <w:pStyle w:val="BodyText"/>
        <w:numPr>
          <w:ilvl w:val="0"/>
          <w:numId w:val="11"/>
        </w:numPr>
        <w:tabs>
          <w:tab w:val="clear" w:pos="360"/>
        </w:tabs>
        <w:spacing w:after="0"/>
        <w:ind w:left="540" w:hanging="540"/>
        <w:jc w:val="both"/>
        <w:rPr>
          <w:rFonts w:ascii="Arial" w:hAnsi="Arial" w:cs="Arial"/>
          <w:sz w:val="22"/>
          <w:szCs w:val="22"/>
        </w:rPr>
      </w:pPr>
      <w:r w:rsidRPr="009132EB">
        <w:rPr>
          <w:rFonts w:ascii="Arial" w:hAnsi="Arial" w:cs="Arial"/>
          <w:sz w:val="22"/>
          <w:szCs w:val="22"/>
        </w:rPr>
        <w:t>If the fund is receipt-supported within State Funds, the budgeted receipts must be fully collected in order to expend all budgeted funds in any line item or budget pool.</w:t>
      </w:r>
    </w:p>
    <w:p w:rsidR="007F6AF1" w:rsidRPr="007F6AF1" w:rsidRDefault="007F6AF1" w:rsidP="007F6AF1">
      <w:pPr>
        <w:pStyle w:val="BodyText"/>
        <w:spacing w:after="0"/>
        <w:jc w:val="both"/>
        <w:rPr>
          <w:rFonts w:ascii="Arial" w:hAnsi="Arial" w:cs="Arial"/>
        </w:rPr>
      </w:pPr>
    </w:p>
    <w:p w:rsidR="005D7B26" w:rsidRPr="009132EB" w:rsidRDefault="005D7B26" w:rsidP="00F84D92">
      <w:pPr>
        <w:pStyle w:val="BodyTextIndent2"/>
        <w:numPr>
          <w:ilvl w:val="0"/>
          <w:numId w:val="11"/>
        </w:numPr>
        <w:tabs>
          <w:tab w:val="clear" w:pos="360"/>
        </w:tabs>
        <w:spacing w:after="0" w:line="240" w:lineRule="auto"/>
        <w:ind w:left="540" w:hanging="540"/>
        <w:jc w:val="both"/>
        <w:rPr>
          <w:rFonts w:ascii="Arial" w:hAnsi="Arial" w:cs="Arial"/>
          <w:sz w:val="22"/>
          <w:szCs w:val="22"/>
        </w:rPr>
      </w:pPr>
      <w:r w:rsidRPr="009132EB">
        <w:rPr>
          <w:rFonts w:ascii="Arial" w:hAnsi="Arial" w:cs="Arial"/>
          <w:sz w:val="22"/>
          <w:szCs w:val="22"/>
        </w:rPr>
        <w:lastRenderedPageBreak/>
        <w:t xml:space="preserve">If a transaction has been charged incorrectly to a State Fund and a Special Fund should have been charged (or vice-versa), the </w:t>
      </w:r>
      <w:r w:rsidRPr="009132EB">
        <w:rPr>
          <w:rFonts w:ascii="Arial" w:hAnsi="Arial" w:cs="Arial"/>
          <w:b/>
          <w:sz w:val="22"/>
          <w:szCs w:val="22"/>
        </w:rPr>
        <w:t>Expenditure Adjustment Form</w:t>
      </w:r>
      <w:r w:rsidRPr="009132EB">
        <w:rPr>
          <w:rFonts w:ascii="Arial" w:hAnsi="Arial" w:cs="Arial"/>
          <w:sz w:val="22"/>
          <w:szCs w:val="22"/>
        </w:rPr>
        <w:t xml:space="preserve"> must be processed.  If State Funds are being charged, the form sho</w:t>
      </w:r>
      <w:r w:rsidR="00A85AC3">
        <w:rPr>
          <w:rFonts w:ascii="Arial" w:hAnsi="Arial" w:cs="Arial"/>
          <w:sz w:val="22"/>
          <w:szCs w:val="22"/>
        </w:rPr>
        <w:t>uld be sent to Rachel Taylor</w:t>
      </w:r>
      <w:r w:rsidRPr="009132EB">
        <w:rPr>
          <w:rFonts w:ascii="Arial" w:hAnsi="Arial" w:cs="Arial"/>
          <w:sz w:val="22"/>
          <w:szCs w:val="22"/>
        </w:rPr>
        <w:t xml:space="preserve"> in the Controller’s Office, Busin</w:t>
      </w:r>
      <w:r w:rsidR="00A85AC3">
        <w:rPr>
          <w:rFonts w:ascii="Arial" w:hAnsi="Arial" w:cs="Arial"/>
          <w:sz w:val="22"/>
          <w:szCs w:val="22"/>
        </w:rPr>
        <w:t>ess Affairs Annex (extension 642</w:t>
      </w:r>
      <w:r w:rsidRPr="009132EB">
        <w:rPr>
          <w:rFonts w:ascii="Arial" w:hAnsi="Arial" w:cs="Arial"/>
          <w:sz w:val="22"/>
          <w:szCs w:val="22"/>
        </w:rPr>
        <w:t>3).  If Special Funds are being</w:t>
      </w:r>
      <w:r w:rsidR="00A85AC3">
        <w:rPr>
          <w:rFonts w:ascii="Arial" w:hAnsi="Arial" w:cs="Arial"/>
          <w:sz w:val="22"/>
          <w:szCs w:val="22"/>
        </w:rPr>
        <w:t xml:space="preserve"> charged, send the form to </w:t>
      </w:r>
      <w:r w:rsidRPr="009132EB">
        <w:rPr>
          <w:rFonts w:ascii="Arial" w:hAnsi="Arial" w:cs="Arial"/>
          <w:sz w:val="22"/>
          <w:szCs w:val="22"/>
        </w:rPr>
        <w:t>Amy Roberts in the Special Funds Accounting Office, Dougherty Administration Building (extension 6419).</w:t>
      </w:r>
    </w:p>
    <w:p w:rsidR="00BD28FC" w:rsidRPr="009132EB" w:rsidRDefault="00BD28FC" w:rsidP="008F482D">
      <w:pPr>
        <w:pStyle w:val="BodyTextIndent2"/>
        <w:spacing w:after="0" w:line="240" w:lineRule="auto"/>
        <w:ind w:left="0"/>
        <w:jc w:val="both"/>
        <w:rPr>
          <w:rFonts w:ascii="Arial" w:hAnsi="Arial" w:cs="Arial"/>
          <w:sz w:val="22"/>
          <w:szCs w:val="22"/>
        </w:rPr>
      </w:pPr>
    </w:p>
    <w:p w:rsidR="005D7B26" w:rsidRPr="009132EB" w:rsidRDefault="005D7B26" w:rsidP="00F84D92">
      <w:pPr>
        <w:pStyle w:val="BodyTextIndent2"/>
        <w:numPr>
          <w:ilvl w:val="0"/>
          <w:numId w:val="11"/>
        </w:numPr>
        <w:tabs>
          <w:tab w:val="clear" w:pos="360"/>
        </w:tabs>
        <w:spacing w:after="0" w:line="240" w:lineRule="auto"/>
        <w:ind w:left="540" w:hanging="540"/>
        <w:jc w:val="both"/>
        <w:rPr>
          <w:rFonts w:ascii="Arial" w:hAnsi="Arial" w:cs="Arial"/>
          <w:sz w:val="22"/>
          <w:szCs w:val="22"/>
        </w:rPr>
      </w:pPr>
      <w:r w:rsidRPr="009132EB">
        <w:rPr>
          <w:rFonts w:ascii="Arial" w:hAnsi="Arial" w:cs="Arial"/>
          <w:sz w:val="22"/>
          <w:szCs w:val="22"/>
        </w:rPr>
        <w:t xml:space="preserve">Departmental funds will be budgeted for EPA Administrative salaries (6111XX), SPA salaries (6121XX), EPA Academic Faculty salaries (6131XX), and benefits </w:t>
      </w:r>
    </w:p>
    <w:p w:rsidR="001E5C42" w:rsidRPr="009132EB" w:rsidRDefault="005D7B26" w:rsidP="009839B3">
      <w:pPr>
        <w:pStyle w:val="BodyTextIndent2"/>
        <w:spacing w:after="0" w:line="240" w:lineRule="auto"/>
        <w:ind w:left="540" w:hanging="540"/>
        <w:rPr>
          <w:rFonts w:ascii="Arial" w:hAnsi="Arial" w:cs="Arial"/>
          <w:sz w:val="22"/>
          <w:szCs w:val="22"/>
        </w:rPr>
      </w:pPr>
      <w:r w:rsidRPr="009132EB">
        <w:rPr>
          <w:rFonts w:ascii="Arial" w:hAnsi="Arial" w:cs="Arial"/>
          <w:sz w:val="22"/>
          <w:szCs w:val="22"/>
        </w:rPr>
        <w:t xml:space="preserve">        </w:t>
      </w:r>
      <w:r w:rsidR="00A85AC3">
        <w:rPr>
          <w:rFonts w:ascii="Arial" w:hAnsi="Arial" w:cs="Arial"/>
          <w:sz w:val="22"/>
          <w:szCs w:val="22"/>
        </w:rPr>
        <w:t xml:space="preserve">(618XXX’s). </w:t>
      </w:r>
      <w:r w:rsidRPr="009132EB">
        <w:rPr>
          <w:rFonts w:ascii="Arial" w:hAnsi="Arial" w:cs="Arial"/>
          <w:sz w:val="22"/>
          <w:szCs w:val="22"/>
        </w:rPr>
        <w:t>The Chancellor or the appropriate affili</w:t>
      </w:r>
      <w:r w:rsidR="007F6AF1" w:rsidRPr="009132EB">
        <w:rPr>
          <w:rFonts w:ascii="Arial" w:hAnsi="Arial" w:cs="Arial"/>
          <w:sz w:val="22"/>
          <w:szCs w:val="22"/>
        </w:rPr>
        <w:t>ated Vice Chancellor’s Office</w:t>
      </w:r>
      <w:r w:rsidR="008F482D" w:rsidRPr="009132EB">
        <w:rPr>
          <w:rFonts w:ascii="Arial" w:hAnsi="Arial" w:cs="Arial"/>
          <w:sz w:val="22"/>
          <w:szCs w:val="22"/>
        </w:rPr>
        <w:t xml:space="preserve"> </w:t>
      </w:r>
      <w:r w:rsidRPr="009132EB">
        <w:rPr>
          <w:rFonts w:ascii="Arial" w:hAnsi="Arial" w:cs="Arial"/>
          <w:sz w:val="22"/>
          <w:szCs w:val="22"/>
        </w:rPr>
        <w:t>personnel will monitor salaries</w:t>
      </w:r>
      <w:r w:rsidR="001E5C42" w:rsidRPr="009132EB">
        <w:rPr>
          <w:rFonts w:ascii="Arial" w:hAnsi="Arial" w:cs="Arial"/>
          <w:sz w:val="22"/>
          <w:szCs w:val="22"/>
        </w:rPr>
        <w:t xml:space="preserve"> and benefits</w:t>
      </w:r>
      <w:r w:rsidRPr="009132EB">
        <w:rPr>
          <w:rFonts w:ascii="Arial" w:hAnsi="Arial" w:cs="Arial"/>
          <w:sz w:val="22"/>
          <w:szCs w:val="22"/>
        </w:rPr>
        <w:t>.  The Chancellor or the appropriate affiliated Vice Chancellor will cover certain other special categories such as: SPA Overtime (612210), Longevity (612710), Employment Compensation (61551X), Worker’s Compensation (61561X), transfer to the Office of State Controller for Dependent Care or Flex Payments (882970), etc</w:t>
      </w:r>
      <w:r w:rsidR="001E5C42" w:rsidRPr="009132EB">
        <w:rPr>
          <w:rFonts w:ascii="Arial" w:hAnsi="Arial" w:cs="Arial"/>
          <w:sz w:val="22"/>
          <w:szCs w:val="22"/>
        </w:rPr>
        <w:t>.</w:t>
      </w:r>
    </w:p>
    <w:p w:rsidR="009839B3" w:rsidRPr="009132EB" w:rsidRDefault="009839B3" w:rsidP="009839B3">
      <w:pPr>
        <w:pStyle w:val="BodyTextIndent2"/>
        <w:spacing w:after="0" w:line="240" w:lineRule="auto"/>
        <w:ind w:left="540" w:hanging="540"/>
        <w:rPr>
          <w:rFonts w:ascii="Arial" w:hAnsi="Arial" w:cs="Arial"/>
          <w:sz w:val="22"/>
          <w:szCs w:val="22"/>
        </w:rPr>
      </w:pPr>
    </w:p>
    <w:p w:rsidR="005D7B26" w:rsidRPr="007F6AF1" w:rsidRDefault="005D7B26" w:rsidP="00F84D92">
      <w:pPr>
        <w:pStyle w:val="BodyTextIndent2"/>
        <w:numPr>
          <w:ilvl w:val="0"/>
          <w:numId w:val="11"/>
        </w:numPr>
        <w:tabs>
          <w:tab w:val="clear" w:pos="360"/>
        </w:tabs>
        <w:spacing w:after="0" w:line="240" w:lineRule="auto"/>
        <w:ind w:left="540" w:hanging="540"/>
        <w:jc w:val="both"/>
        <w:rPr>
          <w:rFonts w:ascii="Arial" w:hAnsi="Arial" w:cs="Arial"/>
        </w:rPr>
      </w:pPr>
      <w:r w:rsidRPr="009132EB">
        <w:rPr>
          <w:rFonts w:ascii="Arial" w:hAnsi="Arial" w:cs="Arial"/>
          <w:sz w:val="22"/>
          <w:szCs w:val="22"/>
        </w:rPr>
        <w:t xml:space="preserve">Departments will be responsible for any </w:t>
      </w:r>
      <w:r w:rsidR="001E5C42" w:rsidRPr="009132EB">
        <w:rPr>
          <w:rFonts w:ascii="Arial" w:hAnsi="Arial" w:cs="Arial"/>
          <w:sz w:val="22"/>
          <w:szCs w:val="22"/>
        </w:rPr>
        <w:t xml:space="preserve">6141XX, 6145XX, and </w:t>
      </w:r>
      <w:r w:rsidRPr="009132EB">
        <w:rPr>
          <w:rFonts w:ascii="Arial" w:hAnsi="Arial" w:cs="Arial"/>
          <w:sz w:val="22"/>
          <w:szCs w:val="22"/>
        </w:rPr>
        <w:t>719XXX accounts</w:t>
      </w:r>
      <w:r w:rsidRPr="007F6AF1">
        <w:rPr>
          <w:rFonts w:ascii="Arial" w:hAnsi="Arial" w:cs="Arial"/>
        </w:rPr>
        <w:t>.</w:t>
      </w:r>
    </w:p>
    <w:p w:rsidR="008F482D" w:rsidRDefault="008F482D" w:rsidP="008F482D">
      <w:pPr>
        <w:rPr>
          <w:rFonts w:ascii="Arial" w:hAnsi="Arial" w:cs="Arial"/>
        </w:rPr>
      </w:pPr>
    </w:p>
    <w:p w:rsidR="009839B3" w:rsidRPr="007F6AF1" w:rsidRDefault="009839B3" w:rsidP="008F482D">
      <w:pPr>
        <w:rPr>
          <w:rFonts w:ascii="Arial" w:hAnsi="Arial" w:cs="Arial"/>
        </w:rPr>
      </w:pPr>
    </w:p>
    <w:p w:rsidR="005D7B26" w:rsidRPr="007F6AF1" w:rsidRDefault="005D7B26" w:rsidP="009839B3">
      <w:pPr>
        <w:pStyle w:val="BodyTextIndent2"/>
        <w:spacing w:line="240" w:lineRule="auto"/>
        <w:ind w:left="0"/>
        <w:rPr>
          <w:rFonts w:ascii="Arial" w:hAnsi="Arial" w:cs="Arial"/>
          <w:b/>
        </w:rPr>
      </w:pPr>
      <w:r w:rsidRPr="007F6AF1">
        <w:rPr>
          <w:rFonts w:ascii="Arial" w:hAnsi="Arial" w:cs="Arial"/>
          <w:b/>
        </w:rPr>
        <w:t>Additional Information:</w:t>
      </w:r>
    </w:p>
    <w:p w:rsidR="005D7B26" w:rsidRPr="007F6AF1" w:rsidRDefault="005D7B26" w:rsidP="008F482D">
      <w:pPr>
        <w:pStyle w:val="BodyTextIndent2"/>
        <w:spacing w:line="240" w:lineRule="auto"/>
        <w:ind w:left="0"/>
        <w:rPr>
          <w:rFonts w:ascii="Arial" w:hAnsi="Arial" w:cs="Arial"/>
        </w:rPr>
      </w:pPr>
    </w:p>
    <w:p w:rsidR="005D7B26" w:rsidRPr="009132EB" w:rsidRDefault="005D7B26" w:rsidP="00F84D92">
      <w:pPr>
        <w:pStyle w:val="BodyTextIndent2"/>
        <w:numPr>
          <w:ilvl w:val="0"/>
          <w:numId w:val="12"/>
        </w:numPr>
        <w:tabs>
          <w:tab w:val="clear" w:pos="360"/>
        </w:tabs>
        <w:spacing w:after="0" w:line="240" w:lineRule="auto"/>
        <w:ind w:left="540" w:hanging="540"/>
        <w:jc w:val="both"/>
        <w:rPr>
          <w:rFonts w:ascii="Arial" w:hAnsi="Arial" w:cs="Arial"/>
          <w:sz w:val="22"/>
          <w:szCs w:val="22"/>
        </w:rPr>
      </w:pPr>
      <w:r w:rsidRPr="009132EB">
        <w:rPr>
          <w:rFonts w:ascii="Arial" w:hAnsi="Arial" w:cs="Arial"/>
          <w:sz w:val="22"/>
          <w:szCs w:val="22"/>
        </w:rPr>
        <w:t>If there is a charge to your fund/account that is unidentifiable, or if you have a question concerning the charg</w:t>
      </w:r>
      <w:r w:rsidR="00A85AC3">
        <w:rPr>
          <w:rFonts w:ascii="Arial" w:hAnsi="Arial" w:cs="Arial"/>
          <w:sz w:val="22"/>
          <w:szCs w:val="22"/>
        </w:rPr>
        <w:t>e, contact Amy Moody</w:t>
      </w:r>
      <w:r w:rsidR="001E5C42" w:rsidRPr="009132EB">
        <w:rPr>
          <w:rFonts w:ascii="Arial" w:hAnsi="Arial" w:cs="Arial"/>
          <w:sz w:val="22"/>
          <w:szCs w:val="22"/>
        </w:rPr>
        <w:t xml:space="preserve"> in the </w:t>
      </w:r>
      <w:r w:rsidRPr="009132EB">
        <w:rPr>
          <w:rFonts w:ascii="Arial" w:hAnsi="Arial" w:cs="Arial"/>
          <w:sz w:val="22"/>
          <w:szCs w:val="22"/>
        </w:rPr>
        <w:t>Controller’s Offic</w:t>
      </w:r>
      <w:r w:rsidR="00A85AC3">
        <w:rPr>
          <w:rFonts w:ascii="Arial" w:hAnsi="Arial" w:cs="Arial"/>
          <w:sz w:val="22"/>
          <w:szCs w:val="22"/>
        </w:rPr>
        <w:t>e (extension 640</w:t>
      </w:r>
      <w:r w:rsidR="00F23C67" w:rsidRPr="009132EB">
        <w:rPr>
          <w:rFonts w:ascii="Arial" w:hAnsi="Arial" w:cs="Arial"/>
          <w:sz w:val="22"/>
          <w:szCs w:val="22"/>
        </w:rPr>
        <w:t xml:space="preserve">3). </w:t>
      </w:r>
      <w:r w:rsidR="00A85AC3">
        <w:rPr>
          <w:rFonts w:ascii="Arial" w:hAnsi="Arial" w:cs="Arial"/>
          <w:sz w:val="22"/>
          <w:szCs w:val="22"/>
        </w:rPr>
        <w:t>Mrs. Moody</w:t>
      </w:r>
      <w:r w:rsidR="001E5C42" w:rsidRPr="009132EB">
        <w:rPr>
          <w:rFonts w:ascii="Arial" w:hAnsi="Arial" w:cs="Arial"/>
          <w:sz w:val="22"/>
          <w:szCs w:val="22"/>
        </w:rPr>
        <w:t xml:space="preserve"> </w:t>
      </w:r>
      <w:r w:rsidRPr="009132EB">
        <w:rPr>
          <w:rFonts w:ascii="Arial" w:hAnsi="Arial" w:cs="Arial"/>
          <w:sz w:val="22"/>
          <w:szCs w:val="22"/>
        </w:rPr>
        <w:t>may also be contacted with questions concerning check voucher postings to your account.</w:t>
      </w:r>
    </w:p>
    <w:p w:rsidR="005D7B26" w:rsidRPr="009132EB" w:rsidRDefault="005D7B26" w:rsidP="008F482D">
      <w:pPr>
        <w:pStyle w:val="BodyTextIndent2"/>
        <w:spacing w:line="240" w:lineRule="auto"/>
        <w:rPr>
          <w:rFonts w:ascii="Arial" w:hAnsi="Arial" w:cs="Arial"/>
          <w:sz w:val="22"/>
          <w:szCs w:val="22"/>
        </w:rPr>
      </w:pPr>
    </w:p>
    <w:p w:rsidR="005D7B26" w:rsidRPr="009132EB" w:rsidRDefault="005D7B26" w:rsidP="00F84D92">
      <w:pPr>
        <w:pStyle w:val="BodyTextIndent2"/>
        <w:numPr>
          <w:ilvl w:val="0"/>
          <w:numId w:val="12"/>
        </w:numPr>
        <w:tabs>
          <w:tab w:val="clear" w:pos="360"/>
        </w:tabs>
        <w:spacing w:after="0" w:line="240" w:lineRule="auto"/>
        <w:ind w:left="540" w:hanging="540"/>
        <w:jc w:val="both"/>
        <w:rPr>
          <w:rFonts w:ascii="Arial" w:hAnsi="Arial" w:cs="Arial"/>
          <w:sz w:val="22"/>
          <w:szCs w:val="22"/>
        </w:rPr>
      </w:pPr>
      <w:r w:rsidRPr="009132EB">
        <w:rPr>
          <w:rFonts w:ascii="Arial" w:hAnsi="Arial" w:cs="Arial"/>
          <w:sz w:val="22"/>
          <w:szCs w:val="22"/>
        </w:rPr>
        <w:t xml:space="preserve">If there are questions concerning </w:t>
      </w:r>
      <w:proofErr w:type="spellStart"/>
      <w:r w:rsidR="00B17BDA">
        <w:rPr>
          <w:rFonts w:ascii="Arial" w:hAnsi="Arial" w:cs="Arial"/>
          <w:sz w:val="22"/>
          <w:szCs w:val="22"/>
        </w:rPr>
        <w:t>Yo</w:t>
      </w:r>
      <w:proofErr w:type="spellEnd"/>
      <w:r w:rsidR="00B17BDA">
        <w:rPr>
          <w:rFonts w:ascii="Arial" w:hAnsi="Arial" w:cs="Arial"/>
          <w:sz w:val="22"/>
          <w:szCs w:val="22"/>
        </w:rPr>
        <w:t>-Mart</w:t>
      </w:r>
      <w:r w:rsidRPr="009132EB">
        <w:rPr>
          <w:rFonts w:ascii="Arial" w:hAnsi="Arial" w:cs="Arial"/>
          <w:sz w:val="22"/>
          <w:szCs w:val="22"/>
        </w:rPr>
        <w:t>, questions dealing with Purchase Orders or Purchasing Procedures, notify the Purchasing Office (extension 2080).</w:t>
      </w:r>
    </w:p>
    <w:p w:rsidR="005D7B26" w:rsidRPr="009132EB" w:rsidRDefault="005D7B26" w:rsidP="008F482D">
      <w:pPr>
        <w:pStyle w:val="BodyTextIndent2"/>
        <w:spacing w:line="240" w:lineRule="auto"/>
        <w:rPr>
          <w:rFonts w:ascii="Arial" w:hAnsi="Arial" w:cs="Arial"/>
          <w:sz w:val="22"/>
          <w:szCs w:val="22"/>
        </w:rPr>
      </w:pPr>
    </w:p>
    <w:p w:rsidR="005D7B26" w:rsidRPr="009132EB" w:rsidRDefault="005D7B26" w:rsidP="00F84D92">
      <w:pPr>
        <w:pStyle w:val="BodyTextIndent2"/>
        <w:numPr>
          <w:ilvl w:val="0"/>
          <w:numId w:val="12"/>
        </w:numPr>
        <w:tabs>
          <w:tab w:val="clear" w:pos="360"/>
        </w:tabs>
        <w:spacing w:after="0" w:line="240" w:lineRule="auto"/>
        <w:ind w:left="540" w:hanging="540"/>
        <w:jc w:val="both"/>
        <w:rPr>
          <w:rFonts w:ascii="Arial" w:hAnsi="Arial" w:cs="Arial"/>
          <w:sz w:val="22"/>
          <w:szCs w:val="22"/>
        </w:rPr>
      </w:pPr>
      <w:r w:rsidRPr="009132EB">
        <w:rPr>
          <w:rFonts w:ascii="Arial" w:hAnsi="Arial" w:cs="Arial"/>
          <w:sz w:val="22"/>
          <w:szCs w:val="22"/>
        </w:rPr>
        <w:t>Any Budget related questions or those regarding Banner Finance Self-Service online budget transfers may be directed to the Budget Office.</w:t>
      </w:r>
    </w:p>
    <w:p w:rsidR="005D7B26" w:rsidRPr="009132EB" w:rsidRDefault="005D7B26" w:rsidP="008F482D">
      <w:pPr>
        <w:pStyle w:val="BodyTextIndent2"/>
        <w:spacing w:line="240" w:lineRule="auto"/>
        <w:ind w:left="0"/>
        <w:rPr>
          <w:rFonts w:ascii="Arial" w:hAnsi="Arial" w:cs="Arial"/>
          <w:sz w:val="22"/>
          <w:szCs w:val="22"/>
        </w:rPr>
      </w:pPr>
    </w:p>
    <w:p w:rsidR="005D7B26" w:rsidRPr="009132EB" w:rsidRDefault="005D7B26" w:rsidP="00F84D92">
      <w:pPr>
        <w:pStyle w:val="BodyTextIndent2"/>
        <w:numPr>
          <w:ilvl w:val="0"/>
          <w:numId w:val="12"/>
        </w:numPr>
        <w:tabs>
          <w:tab w:val="clear" w:pos="360"/>
        </w:tabs>
        <w:spacing w:after="0" w:line="240" w:lineRule="auto"/>
        <w:ind w:left="540" w:hanging="540"/>
        <w:jc w:val="both"/>
        <w:rPr>
          <w:rFonts w:ascii="Arial" w:hAnsi="Arial" w:cs="Arial"/>
          <w:b/>
          <w:sz w:val="22"/>
          <w:szCs w:val="22"/>
        </w:rPr>
      </w:pPr>
      <w:r w:rsidRPr="009132EB">
        <w:rPr>
          <w:rFonts w:ascii="Arial" w:hAnsi="Arial" w:cs="Arial"/>
          <w:sz w:val="22"/>
          <w:szCs w:val="22"/>
        </w:rPr>
        <w:t>Departments should enter only the fund (index) and</w:t>
      </w:r>
      <w:r w:rsidR="00B17BDA">
        <w:rPr>
          <w:rFonts w:ascii="Arial" w:hAnsi="Arial" w:cs="Arial"/>
          <w:sz w:val="22"/>
          <w:szCs w:val="22"/>
        </w:rPr>
        <w:t xml:space="preserve"> account on Direct Payment Requests</w:t>
      </w:r>
      <w:r w:rsidRPr="009132EB">
        <w:rPr>
          <w:rFonts w:ascii="Arial" w:hAnsi="Arial" w:cs="Arial"/>
          <w:sz w:val="22"/>
          <w:szCs w:val="22"/>
        </w:rPr>
        <w:t>.</w:t>
      </w:r>
    </w:p>
    <w:p w:rsidR="005D7B26" w:rsidRPr="009132EB" w:rsidRDefault="005D7B26" w:rsidP="008F482D">
      <w:pPr>
        <w:pStyle w:val="BodyTextIndent2"/>
        <w:spacing w:line="240" w:lineRule="auto"/>
        <w:ind w:left="0"/>
        <w:rPr>
          <w:rFonts w:ascii="Arial" w:hAnsi="Arial" w:cs="Arial"/>
          <w:b/>
          <w:sz w:val="22"/>
          <w:szCs w:val="22"/>
        </w:rPr>
      </w:pPr>
    </w:p>
    <w:p w:rsidR="005D7B26" w:rsidRPr="009132EB" w:rsidRDefault="005D7B26" w:rsidP="00F84D92">
      <w:pPr>
        <w:pStyle w:val="BodyTextIndent2"/>
        <w:numPr>
          <w:ilvl w:val="0"/>
          <w:numId w:val="12"/>
        </w:numPr>
        <w:tabs>
          <w:tab w:val="clear" w:pos="360"/>
        </w:tabs>
        <w:spacing w:after="0" w:line="240" w:lineRule="auto"/>
        <w:ind w:left="540" w:hanging="540"/>
        <w:jc w:val="both"/>
        <w:rPr>
          <w:rFonts w:ascii="Arial" w:hAnsi="Arial" w:cs="Arial"/>
          <w:b/>
          <w:sz w:val="22"/>
          <w:szCs w:val="22"/>
        </w:rPr>
      </w:pPr>
      <w:r w:rsidRPr="009132EB">
        <w:rPr>
          <w:rFonts w:ascii="Arial" w:hAnsi="Arial" w:cs="Arial"/>
          <w:sz w:val="22"/>
          <w:szCs w:val="22"/>
        </w:rPr>
        <w:t>A Banner ID number is</w:t>
      </w:r>
      <w:r w:rsidR="00B17BDA">
        <w:rPr>
          <w:rFonts w:ascii="Arial" w:hAnsi="Arial" w:cs="Arial"/>
          <w:sz w:val="22"/>
          <w:szCs w:val="22"/>
        </w:rPr>
        <w:t xml:space="preserve"> required on Direct Payment Requests</w:t>
      </w:r>
      <w:r w:rsidRPr="009132EB">
        <w:rPr>
          <w:rFonts w:ascii="Arial" w:hAnsi="Arial" w:cs="Arial"/>
          <w:sz w:val="22"/>
          <w:szCs w:val="22"/>
        </w:rPr>
        <w:t xml:space="preserve">, travel reimbursement forms or any other form that previously required social security numbers. </w:t>
      </w:r>
    </w:p>
    <w:p w:rsidR="005D7B26" w:rsidRPr="009132EB" w:rsidRDefault="005D7B26" w:rsidP="008F482D">
      <w:pPr>
        <w:pStyle w:val="BodyTextIndent2"/>
        <w:spacing w:line="240" w:lineRule="auto"/>
        <w:ind w:left="0"/>
        <w:rPr>
          <w:rFonts w:ascii="Arial" w:hAnsi="Arial" w:cs="Arial"/>
          <w:sz w:val="22"/>
          <w:szCs w:val="22"/>
        </w:rPr>
      </w:pPr>
    </w:p>
    <w:p w:rsidR="005D7B26" w:rsidRPr="009132EB" w:rsidRDefault="005D7B26" w:rsidP="00F84D92">
      <w:pPr>
        <w:pStyle w:val="BodyTextIndent2"/>
        <w:numPr>
          <w:ilvl w:val="0"/>
          <w:numId w:val="12"/>
        </w:numPr>
        <w:tabs>
          <w:tab w:val="clear" w:pos="360"/>
        </w:tabs>
        <w:spacing w:after="0" w:line="240" w:lineRule="auto"/>
        <w:ind w:left="540" w:hanging="540"/>
        <w:jc w:val="both"/>
        <w:rPr>
          <w:rFonts w:ascii="Arial" w:hAnsi="Arial" w:cs="Arial"/>
          <w:b/>
          <w:sz w:val="22"/>
          <w:szCs w:val="22"/>
        </w:rPr>
      </w:pPr>
      <w:r w:rsidRPr="009132EB">
        <w:rPr>
          <w:rFonts w:ascii="Arial" w:hAnsi="Arial" w:cs="Arial"/>
          <w:sz w:val="22"/>
          <w:szCs w:val="22"/>
        </w:rPr>
        <w:t xml:space="preserve">When using Banner Finance Self-Service budget queries, “Accounted Budget should be selected to allow drill downs to further define entries. </w:t>
      </w:r>
    </w:p>
    <w:p w:rsidR="009132EB" w:rsidRPr="009132EB" w:rsidRDefault="009132EB" w:rsidP="009132EB">
      <w:pPr>
        <w:pStyle w:val="BodyTextIndent2"/>
        <w:spacing w:after="0" w:line="240" w:lineRule="auto"/>
        <w:jc w:val="both"/>
        <w:rPr>
          <w:rFonts w:ascii="Arial" w:hAnsi="Arial" w:cs="Arial"/>
          <w:b/>
          <w:sz w:val="22"/>
          <w:szCs w:val="22"/>
        </w:rPr>
      </w:pPr>
    </w:p>
    <w:p w:rsidR="006971EE" w:rsidRDefault="006971EE" w:rsidP="006971EE">
      <w:pPr>
        <w:pStyle w:val="BodyTextIndent2"/>
        <w:spacing w:after="0" w:line="240" w:lineRule="auto"/>
        <w:ind w:left="0"/>
        <w:jc w:val="both"/>
        <w:rPr>
          <w:rFonts w:ascii="Arial" w:hAnsi="Arial" w:cs="Arial"/>
          <w:b/>
        </w:rPr>
        <w:sectPr w:rsidR="006971EE" w:rsidSect="00BD28FC">
          <w:pgSz w:w="12240" w:h="15840" w:code="1"/>
          <w:pgMar w:top="720" w:right="1440" w:bottom="720" w:left="1440" w:header="720" w:footer="720" w:gutter="0"/>
          <w:cols w:space="720"/>
          <w:docGrid w:linePitch="360"/>
        </w:sectPr>
      </w:pPr>
    </w:p>
    <w:p w:rsidR="00BD0C2F" w:rsidRPr="00BD0C2F" w:rsidRDefault="002179E3" w:rsidP="002179E3">
      <w:pPr>
        <w:outlineLvl w:val="0"/>
        <w:rPr>
          <w:b/>
          <w:bCs/>
          <w:kern w:val="36"/>
          <w:sz w:val="36"/>
          <w:szCs w:val="36"/>
          <w:lang w:val="en"/>
        </w:rPr>
      </w:pPr>
      <w:bookmarkStart w:id="1" w:name="budoff"/>
      <w:bookmarkEnd w:id="1"/>
      <w:r w:rsidRPr="002179E3">
        <w:rPr>
          <w:b/>
          <w:bCs/>
          <w:kern w:val="36"/>
          <w:sz w:val="36"/>
          <w:szCs w:val="36"/>
          <w:lang w:val="en"/>
        </w:rPr>
        <w:lastRenderedPageBreak/>
        <w:t>B</w:t>
      </w:r>
      <w:r w:rsidR="00BD0C2F" w:rsidRPr="00BD0C2F">
        <w:rPr>
          <w:b/>
          <w:bCs/>
          <w:kern w:val="36"/>
          <w:sz w:val="36"/>
          <w:szCs w:val="36"/>
          <w:lang w:val="en"/>
        </w:rPr>
        <w:t>udget Administration</w:t>
      </w:r>
    </w:p>
    <w:p w:rsidR="002179E3" w:rsidRDefault="002179E3" w:rsidP="002179E3">
      <w:pPr>
        <w:rPr>
          <w:lang w:val="en"/>
        </w:rPr>
      </w:pPr>
    </w:p>
    <w:p w:rsidR="00BD0C2F" w:rsidRPr="002179E3" w:rsidRDefault="00BD0C2F" w:rsidP="002179E3">
      <w:pPr>
        <w:rPr>
          <w:b/>
          <w:lang w:val="en"/>
        </w:rPr>
      </w:pPr>
      <w:r w:rsidRPr="00BD0C2F">
        <w:rPr>
          <w:b/>
          <w:lang w:val="en"/>
        </w:rPr>
        <w:t>Policy 501.1</w:t>
      </w:r>
    </w:p>
    <w:p w:rsidR="002179E3" w:rsidRPr="002179E3" w:rsidRDefault="002179E3" w:rsidP="002179E3">
      <w:pPr>
        <w:rPr>
          <w:b/>
          <w:lang w:val="en"/>
        </w:rPr>
      </w:pPr>
    </w:p>
    <w:p w:rsidR="002179E3" w:rsidRPr="002179E3" w:rsidRDefault="002179E3" w:rsidP="002179E3">
      <w:pPr>
        <w:rPr>
          <w:b/>
          <w:lang w:val="en"/>
        </w:rPr>
      </w:pPr>
      <w:r w:rsidRPr="002179E3">
        <w:rPr>
          <w:b/>
          <w:lang w:val="en"/>
        </w:rPr>
        <w:t>From the Appalachian State University Policy Manual</w:t>
      </w:r>
    </w:p>
    <w:p w:rsidR="002179E3" w:rsidRPr="00BD0C2F" w:rsidRDefault="002179E3" w:rsidP="002179E3">
      <w:pPr>
        <w:rPr>
          <w:lang w:val="en"/>
        </w:rPr>
      </w:pPr>
    </w:p>
    <w:p w:rsidR="00BD0C2F" w:rsidRPr="00BD0C2F" w:rsidRDefault="00BD0C2F" w:rsidP="00BD0C2F">
      <w:pPr>
        <w:spacing w:before="100" w:beforeAutospacing="1" w:after="100" w:afterAutospacing="1"/>
        <w:outlineLvl w:val="1"/>
        <w:rPr>
          <w:b/>
          <w:bCs/>
          <w:lang w:val="en"/>
        </w:rPr>
      </w:pPr>
      <w:r w:rsidRPr="00BD0C2F">
        <w:rPr>
          <w:b/>
          <w:bCs/>
          <w:lang w:val="en"/>
        </w:rPr>
        <w:t xml:space="preserve">1 Introduction </w:t>
      </w:r>
    </w:p>
    <w:p w:rsidR="00BD0C2F" w:rsidRPr="00BD0C2F" w:rsidRDefault="00BD0C2F" w:rsidP="00BD0C2F">
      <w:pPr>
        <w:spacing w:before="100" w:beforeAutospacing="1" w:after="100" w:afterAutospacing="1"/>
        <w:outlineLvl w:val="1"/>
        <w:rPr>
          <w:bCs/>
          <w:lang w:val="en"/>
        </w:rPr>
      </w:pPr>
      <w:r w:rsidRPr="00BD0C2F">
        <w:rPr>
          <w:bCs/>
          <w:lang w:val="en"/>
        </w:rPr>
        <w:t>The primary responsibility of the Budget Office is to allocate and monitor all budgeted funds appropriated by the North Carolina General Assembly as directed by the Board of Governors of the University of North Carolina System.</w:t>
      </w:r>
    </w:p>
    <w:p w:rsidR="00BD0C2F" w:rsidRPr="00BD0C2F" w:rsidRDefault="00BD0C2F" w:rsidP="00BD0C2F">
      <w:pPr>
        <w:spacing w:before="100" w:beforeAutospacing="1" w:after="100" w:afterAutospacing="1"/>
        <w:outlineLvl w:val="1"/>
        <w:rPr>
          <w:b/>
          <w:bCs/>
          <w:lang w:val="en"/>
        </w:rPr>
      </w:pPr>
      <w:r w:rsidRPr="00BD0C2F">
        <w:rPr>
          <w:b/>
          <w:bCs/>
          <w:lang w:val="en"/>
        </w:rPr>
        <w:t xml:space="preserve">2 </w:t>
      </w:r>
      <w:proofErr w:type="gramStart"/>
      <w:r w:rsidRPr="00BD0C2F">
        <w:rPr>
          <w:b/>
          <w:bCs/>
          <w:lang w:val="en"/>
        </w:rPr>
        <w:t>Scope</w:t>
      </w:r>
      <w:proofErr w:type="gramEnd"/>
      <w:r w:rsidRPr="00BD0C2F">
        <w:rPr>
          <w:b/>
          <w:bCs/>
          <w:lang w:val="en"/>
        </w:rPr>
        <w:t xml:space="preserve"> </w:t>
      </w:r>
    </w:p>
    <w:p w:rsidR="00BD0C2F" w:rsidRPr="00BD0C2F" w:rsidRDefault="00BD0C2F" w:rsidP="00BD0C2F">
      <w:pPr>
        <w:spacing w:before="100" w:beforeAutospacing="1" w:after="100" w:afterAutospacing="1"/>
        <w:outlineLvl w:val="1"/>
        <w:rPr>
          <w:bCs/>
          <w:lang w:val="en"/>
        </w:rPr>
      </w:pPr>
      <w:r w:rsidRPr="00BD0C2F">
        <w:rPr>
          <w:bCs/>
          <w:lang w:val="en"/>
        </w:rPr>
        <w:t xml:space="preserve">This applies to all departments at Appalachian State University who receive funds allocated by the University of North Carolina General Administration.  </w:t>
      </w:r>
    </w:p>
    <w:p w:rsidR="00BD0C2F" w:rsidRPr="00BD0C2F" w:rsidRDefault="00BD0C2F" w:rsidP="00BD0C2F">
      <w:pPr>
        <w:spacing w:before="100" w:beforeAutospacing="1" w:after="100" w:afterAutospacing="1"/>
        <w:outlineLvl w:val="1"/>
        <w:rPr>
          <w:b/>
          <w:bCs/>
          <w:lang w:val="en"/>
        </w:rPr>
      </w:pPr>
      <w:r w:rsidRPr="00BD0C2F">
        <w:rPr>
          <w:b/>
          <w:bCs/>
          <w:lang w:val="en"/>
        </w:rPr>
        <w:t xml:space="preserve">3 Definitions </w:t>
      </w:r>
    </w:p>
    <w:p w:rsidR="00BD0C2F" w:rsidRPr="00BD0C2F" w:rsidRDefault="00BD0C2F" w:rsidP="00BD0C2F">
      <w:pPr>
        <w:spacing w:before="100" w:beforeAutospacing="1" w:after="100" w:afterAutospacing="1"/>
        <w:outlineLvl w:val="2"/>
        <w:rPr>
          <w:b/>
          <w:bCs/>
          <w:lang w:val="en"/>
        </w:rPr>
      </w:pPr>
      <w:r w:rsidRPr="00BD0C2F">
        <w:rPr>
          <w:b/>
          <w:bCs/>
          <w:lang w:val="en"/>
        </w:rPr>
        <w:t xml:space="preserve">3.1 Base Budget - </w:t>
      </w:r>
      <w:r w:rsidRPr="00BD0C2F">
        <w:rPr>
          <w:lang w:val="en"/>
        </w:rPr>
        <w:t>The Base Budget allocated to the University at the beginning of each fiscal year is generally the same as the previous fiscal year's final allocation, except for non-recurring funds specified by the Board of Governors, or increases/reductions made by the Office of State Budget and Management under mandates by the NC General Assembly.</w:t>
      </w:r>
      <w:r w:rsidRPr="00BD0C2F">
        <w:rPr>
          <w:b/>
          <w:bCs/>
          <w:lang w:val="en"/>
        </w:rPr>
        <w:t xml:space="preserve"> </w:t>
      </w:r>
      <w:r w:rsidRPr="00BD0C2F">
        <w:rPr>
          <w:lang w:val="en"/>
        </w:rPr>
        <w:t>A Base Budget is established for each division (headed by Chancellor and Vice Chancellors) within the University and is deemed effective as soon as the Certified Budget is adopted by the NC General Assembly and signed by the Governor. The ideal date is July 1 of each fiscal year, with North Carolina fiscal year being July 1 through June 30 of the following year. The Base Budget contains only continuing allocations and all non-recurring (one time) allocations are dropped at the beginning of the fiscal year.</w:t>
      </w:r>
    </w:p>
    <w:p w:rsidR="00BD0C2F" w:rsidRPr="00BD0C2F" w:rsidRDefault="00BD0C2F" w:rsidP="00BD0C2F">
      <w:pPr>
        <w:spacing w:before="100" w:beforeAutospacing="1" w:after="100" w:afterAutospacing="1"/>
        <w:outlineLvl w:val="1"/>
        <w:rPr>
          <w:b/>
          <w:bCs/>
          <w:lang w:val="en"/>
        </w:rPr>
      </w:pPr>
      <w:r w:rsidRPr="00BD0C2F">
        <w:rPr>
          <w:b/>
          <w:bCs/>
          <w:lang w:val="en"/>
        </w:rPr>
        <w:t xml:space="preserve">4 Policy and Procedure Statements </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4.1 Budget Administration </w:t>
      </w:r>
    </w:p>
    <w:p w:rsidR="00BD0C2F" w:rsidRPr="00BD0C2F" w:rsidRDefault="00BD0C2F" w:rsidP="00BD0C2F">
      <w:pPr>
        <w:spacing w:before="100" w:beforeAutospacing="1" w:after="100" w:afterAutospacing="1"/>
        <w:outlineLvl w:val="3"/>
        <w:rPr>
          <w:b/>
          <w:bCs/>
          <w:lang w:val="en"/>
        </w:rPr>
      </w:pPr>
      <w:r w:rsidRPr="00BD0C2F">
        <w:rPr>
          <w:b/>
          <w:bCs/>
          <w:lang w:val="en"/>
        </w:rPr>
        <w:t xml:space="preserve">4.1.1 State Appropriations </w:t>
      </w:r>
    </w:p>
    <w:p w:rsidR="00BD0C2F" w:rsidRPr="00BD0C2F" w:rsidRDefault="00BD0C2F" w:rsidP="00BD0C2F">
      <w:pPr>
        <w:spacing w:before="100" w:beforeAutospacing="1" w:after="100" w:afterAutospacing="1"/>
        <w:rPr>
          <w:lang w:val="en"/>
        </w:rPr>
      </w:pPr>
      <w:r w:rsidRPr="00BD0C2F">
        <w:rPr>
          <w:lang w:val="en"/>
        </w:rPr>
        <w:t xml:space="preserve">4.1.1.1 The University receives State appropriations for operations and support on a year to year basis. The primary factor in determining the appropriated support received is the enrollment level approved by the Board of Governors of The University of North Carolina and the North Carolina General Assembly. Allocations to the University are received in the form of a "Certified Budget" (also called the Continuation Budget) and an "Expansion Budget". Both budgets are originally prepared by the University Budget Office. The Continuation Budget is submitted to the General Administration of The University of North Carolina and to the Office of State Budget and Management for their verification, approval and submittal to the North Carolina General Assembly. Upon </w:t>
      </w:r>
      <w:r w:rsidRPr="00BD0C2F">
        <w:rPr>
          <w:lang w:val="en"/>
        </w:rPr>
        <w:lastRenderedPageBreak/>
        <w:t>approval of the General Assembly, Appalachian State University receives the approved Continuation Budget, known at this point as the "Certified Budget". Expansion Budget monies are approved by the Board of Governors upon the General Administration's recommendations based on the total student credit hours to be administered as dictated by the UNC Funding Model and certified by the NC General Assembly for The University of North Carolina.</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4.2 Flexibility Budgeting </w:t>
      </w:r>
    </w:p>
    <w:p w:rsidR="00BD0C2F" w:rsidRPr="00BD0C2F" w:rsidRDefault="00BD0C2F" w:rsidP="00BD0C2F">
      <w:pPr>
        <w:spacing w:before="100" w:beforeAutospacing="1" w:after="100" w:afterAutospacing="1"/>
        <w:rPr>
          <w:lang w:val="en"/>
        </w:rPr>
      </w:pPr>
      <w:r w:rsidRPr="00BD0C2F">
        <w:rPr>
          <w:lang w:val="en"/>
        </w:rPr>
        <w:t>4.2.1 In the 1991 session of the General Assembly, legislation was enacted to allow the Board of Governors of The University of North Carolina to designate specific constituent institutions in which additional management authority and discretion would be delegated. These institutions are referred to as Special Responsibility Constituent Institutions (SRCI). Appalachian State University was designated an SRCI on April 9, 1992.</w:t>
      </w:r>
    </w:p>
    <w:p w:rsidR="00BD0C2F" w:rsidRPr="00BD0C2F" w:rsidRDefault="00BD0C2F" w:rsidP="00BD0C2F">
      <w:pPr>
        <w:spacing w:before="100" w:beforeAutospacing="1" w:after="100" w:afterAutospacing="1"/>
        <w:rPr>
          <w:lang w:val="en"/>
        </w:rPr>
      </w:pPr>
      <w:r w:rsidRPr="00BD0C2F">
        <w:rPr>
          <w:lang w:val="en"/>
        </w:rPr>
        <w:t>4.2.2 The SRCI designation is not permanent, and can be lost if management staffing standards, internal controls and safeguards are not met; if there are significant audit exceptions or findings; or if the mandated reversion is not met. Flexibility legislation was set to end June 30, 1994, because of a sunset clause. The 1993 General Assembly in the regular and reconvened sessions voted to continue Flexibility Budgeting.</w:t>
      </w:r>
    </w:p>
    <w:p w:rsidR="00BD0C2F" w:rsidRPr="00BD0C2F" w:rsidRDefault="00BD0C2F" w:rsidP="00BD0C2F">
      <w:pPr>
        <w:spacing w:before="100" w:beforeAutospacing="1" w:after="100" w:afterAutospacing="1"/>
        <w:rPr>
          <w:lang w:val="en"/>
        </w:rPr>
      </w:pPr>
      <w:r w:rsidRPr="00BD0C2F">
        <w:rPr>
          <w:lang w:val="en"/>
        </w:rPr>
        <w:t>4.2.3 Beyond the University's control, deterioration in the general economic condition of the state could cause the Office of State Budget and Management to intercede and impose its authority to negate the flexibility until the situation has improved.</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4.3 Major Provisions of the Flexibility Legislation (N.C. General Statute 116-30.1, et seq.) </w:t>
      </w:r>
    </w:p>
    <w:p w:rsidR="00BD0C2F" w:rsidRPr="00BD0C2F" w:rsidRDefault="00BD0C2F" w:rsidP="00F84D92">
      <w:pPr>
        <w:numPr>
          <w:ilvl w:val="0"/>
          <w:numId w:val="19"/>
        </w:numPr>
        <w:spacing w:before="100" w:beforeAutospacing="1" w:after="100" w:afterAutospacing="1" w:line="276" w:lineRule="auto"/>
        <w:rPr>
          <w:lang w:val="en"/>
        </w:rPr>
      </w:pPr>
      <w:r w:rsidRPr="00BD0C2F">
        <w:rPr>
          <w:lang w:val="en"/>
        </w:rPr>
        <w:t>The Board of Governors, acting on recommendations made by the President after consultation with the State Auditor, may designate one or more special responsibility constituent institutions (N.C.G.S. 116-30.1).</w:t>
      </w:r>
    </w:p>
    <w:p w:rsidR="00BD0C2F" w:rsidRPr="00BD0C2F" w:rsidRDefault="00BD0C2F" w:rsidP="00F84D92">
      <w:pPr>
        <w:numPr>
          <w:ilvl w:val="0"/>
          <w:numId w:val="19"/>
        </w:numPr>
        <w:spacing w:before="100" w:beforeAutospacing="1" w:after="100" w:afterAutospacing="1" w:line="276" w:lineRule="auto"/>
        <w:rPr>
          <w:lang w:val="en"/>
        </w:rPr>
      </w:pPr>
      <w:r w:rsidRPr="00BD0C2F">
        <w:rPr>
          <w:lang w:val="en"/>
        </w:rPr>
        <w:t>All General Fund appropriations made by the General Assembly for the continuation budget of a special responsibility constituent institution shall be made in a single sum for each budget code (Appalachian State University has only one budget code, 16080, for these purposes) (N.C.G.S. 116-30.2).</w:t>
      </w:r>
    </w:p>
    <w:p w:rsidR="00BD0C2F" w:rsidRPr="00BD0C2F" w:rsidRDefault="00BD0C2F" w:rsidP="00F84D92">
      <w:pPr>
        <w:numPr>
          <w:ilvl w:val="0"/>
          <w:numId w:val="19"/>
        </w:numPr>
        <w:spacing w:before="100" w:beforeAutospacing="1" w:after="100" w:afterAutospacing="1" w:line="276" w:lineRule="auto"/>
        <w:rPr>
          <w:lang w:val="en"/>
        </w:rPr>
      </w:pPr>
      <w:r w:rsidRPr="00BD0C2F">
        <w:rPr>
          <w:lang w:val="en"/>
        </w:rPr>
        <w:t>Funds appropriated may be expended in the manner deemed appropriate by the Chancellor to maintain and advance programs and services of the institution; consistent with the directives and policies of the Board of Governors (N.C.G.S. 116-30.2).</w:t>
      </w:r>
    </w:p>
    <w:p w:rsidR="00BD0C2F" w:rsidRPr="00BD0C2F" w:rsidRDefault="00BD0C2F" w:rsidP="00F84D92">
      <w:pPr>
        <w:numPr>
          <w:ilvl w:val="0"/>
          <w:numId w:val="19"/>
        </w:numPr>
        <w:spacing w:before="100" w:beforeAutospacing="1" w:after="100" w:afterAutospacing="1" w:line="276" w:lineRule="auto"/>
        <w:rPr>
          <w:lang w:val="en"/>
        </w:rPr>
      </w:pPr>
      <w:r w:rsidRPr="00BD0C2F">
        <w:rPr>
          <w:lang w:val="en"/>
        </w:rPr>
        <w:t>The University may carry forward into the next fiscal year unexpended balances of general fund appropriations. Such amounts cannot exceed 2.5% of the general fund appropriations and may be expended for one-time costs that do not impose additional financial obligations on the State (i.e. equipment, travel, capital projects such as roofing projects) (N.C.G.S. 116-30-30.3).</w:t>
      </w:r>
    </w:p>
    <w:p w:rsidR="00BD0C2F" w:rsidRPr="00BD0C2F" w:rsidRDefault="00BD0C2F" w:rsidP="00F84D92">
      <w:pPr>
        <w:numPr>
          <w:ilvl w:val="0"/>
          <w:numId w:val="19"/>
        </w:numPr>
        <w:spacing w:before="100" w:beforeAutospacing="1" w:after="100" w:afterAutospacing="1" w:line="276" w:lineRule="auto"/>
        <w:rPr>
          <w:lang w:val="en"/>
        </w:rPr>
      </w:pPr>
      <w:r w:rsidRPr="00BD0C2F">
        <w:rPr>
          <w:lang w:val="en"/>
        </w:rPr>
        <w:lastRenderedPageBreak/>
        <w:t>Positions may be established or abolished, acting in accordance with State Personnel policies and procedures with respect to SPA employees and in accordance with Board of Governors policies and procedures with respect to EPA employees (N.C.G.S 116-30.4).</w:t>
      </w:r>
    </w:p>
    <w:p w:rsidR="00BD0C2F" w:rsidRPr="00BD0C2F" w:rsidRDefault="00BD0C2F" w:rsidP="00F84D92">
      <w:pPr>
        <w:numPr>
          <w:ilvl w:val="0"/>
          <w:numId w:val="19"/>
        </w:numPr>
        <w:spacing w:before="100" w:beforeAutospacing="1" w:after="100" w:afterAutospacing="1" w:line="276" w:lineRule="auto"/>
        <w:rPr>
          <w:lang w:val="en"/>
        </w:rPr>
      </w:pPr>
      <w:r w:rsidRPr="00BD0C2F">
        <w:rPr>
          <w:lang w:val="en"/>
        </w:rPr>
        <w:t>The Board of Governors shall require each special responsibility constituent institution to include in its institutional assessment plan those assessment measures that are determined to be standard measures of student learning and development in general undergraduate education (N.C.G.S 116-30.5).</w:t>
      </w:r>
    </w:p>
    <w:p w:rsidR="00BD0C2F" w:rsidRPr="00BD0C2F" w:rsidRDefault="00BD0C2F" w:rsidP="00F84D92">
      <w:pPr>
        <w:numPr>
          <w:ilvl w:val="0"/>
          <w:numId w:val="19"/>
        </w:numPr>
        <w:spacing w:before="100" w:beforeAutospacing="1" w:after="100" w:afterAutospacing="1" w:line="276" w:lineRule="auto"/>
        <w:rPr>
          <w:lang w:val="en"/>
        </w:rPr>
      </w:pPr>
      <w:r w:rsidRPr="00BD0C2F">
        <w:rPr>
          <w:lang w:val="en"/>
        </w:rPr>
        <w:t>The current benchmark established by the Board of Governors for Appalachian State University purchases that are required to be bid through the State Purchasing Office is $150,000 (N.C.G.S. 116-31.10). The special responsibility constituent institution may enter into contracts for items currently under contract at the State level, should the price be less locally.</w:t>
      </w:r>
    </w:p>
    <w:p w:rsidR="00BD0C2F" w:rsidRPr="00BD0C2F" w:rsidRDefault="00BD0C2F" w:rsidP="00BD0C2F">
      <w:pPr>
        <w:spacing w:before="100" w:beforeAutospacing="1" w:after="100" w:afterAutospacing="1"/>
        <w:rPr>
          <w:lang w:val="en"/>
        </w:rPr>
      </w:pPr>
      <w:r w:rsidRPr="00BD0C2F">
        <w:rPr>
          <w:lang w:val="en"/>
        </w:rPr>
        <w:t>4.3.1 For a more in depth analysis of Flexibility Budgeting, please see the white paper on Budget Flexibility filed in the Budget Office.</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4.4 Current Year vs. Permanent Budget Adjustment/Budget Revision </w:t>
      </w:r>
    </w:p>
    <w:p w:rsidR="00BD0C2F" w:rsidRPr="00BD0C2F" w:rsidRDefault="00BD0C2F" w:rsidP="00BD0C2F">
      <w:pPr>
        <w:spacing w:before="100" w:beforeAutospacing="1" w:after="100" w:afterAutospacing="1"/>
        <w:rPr>
          <w:lang w:val="en"/>
        </w:rPr>
      </w:pPr>
      <w:r w:rsidRPr="00BD0C2F">
        <w:rPr>
          <w:lang w:val="en"/>
        </w:rPr>
        <w:t>4.4.1 Budget adjustments or budget revisions are identified as one of the following types:</w:t>
      </w:r>
    </w:p>
    <w:p w:rsidR="00BD0C2F" w:rsidRPr="00BD0C2F" w:rsidRDefault="00BD0C2F" w:rsidP="00F84D92">
      <w:pPr>
        <w:numPr>
          <w:ilvl w:val="0"/>
          <w:numId w:val="20"/>
        </w:numPr>
        <w:spacing w:before="100" w:beforeAutospacing="1" w:after="100" w:afterAutospacing="1" w:line="276" w:lineRule="auto"/>
        <w:rPr>
          <w:lang w:val="en"/>
        </w:rPr>
      </w:pPr>
      <w:r w:rsidRPr="00BD0C2F">
        <w:rPr>
          <w:lang w:val="en"/>
        </w:rPr>
        <w:t>Current Year Transfer: Affects the budget for the current year only; is not reflected as a component of the Base Budget in the following year.</w:t>
      </w:r>
    </w:p>
    <w:p w:rsidR="00BD0C2F" w:rsidRPr="00BD0C2F" w:rsidRDefault="00BD0C2F" w:rsidP="00F84D92">
      <w:pPr>
        <w:numPr>
          <w:ilvl w:val="0"/>
          <w:numId w:val="20"/>
        </w:numPr>
        <w:spacing w:before="100" w:beforeAutospacing="1" w:after="100" w:afterAutospacing="1" w:line="276" w:lineRule="auto"/>
        <w:rPr>
          <w:lang w:val="en"/>
        </w:rPr>
      </w:pPr>
      <w:r w:rsidRPr="00BD0C2F">
        <w:rPr>
          <w:lang w:val="en"/>
        </w:rPr>
        <w:t>Permanent Transfer: Changes the budget for the current year and is reflected as a component of the Base Budget in the following year; becomes a permanent component in the next biennial Continuation Budget.</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4.5 Allocations </w:t>
      </w:r>
    </w:p>
    <w:p w:rsidR="00BD0C2F" w:rsidRPr="00BD0C2F" w:rsidRDefault="00BD0C2F" w:rsidP="00BD0C2F">
      <w:pPr>
        <w:spacing w:before="100" w:beforeAutospacing="1" w:after="100" w:afterAutospacing="1"/>
        <w:rPr>
          <w:lang w:val="en"/>
        </w:rPr>
      </w:pPr>
      <w:r w:rsidRPr="00BD0C2F">
        <w:rPr>
          <w:lang w:val="en"/>
        </w:rPr>
        <w:t xml:space="preserve">4.5.1 Departmental Budgets - The "Certified Budget" is the Base Budget. The Chancellor and Vice Chancellors may adjust the Base Budgets as they deem necessary for their respective areas of responsibility. The Certified Budget is submitted to, and approved biennially by the General Administration of the University of North Carolina System, the Office of State Budget and Management (which reports directly to the Governor), and the North Carolina General Assembly. Additional increases/reductions to the Certified Budget (mandated by the NC General Assembly) are passed along to each division by the University Budget Office at the direction of the Chancellor and Vice Chancellors. The Chancellor and Vice Chancellors then allocate the increases/reductions to the Base Budgets of their respective areas of responsibility. When the increases and reductions have been determined, the individual responsible for each division's budget must submit the budget allocation form to the Budget Office. The form is an Excel spreadsheet disbursed by the University Budget Office to the Chancellor and Vice Chancellor's designated financial person which contains the budgets by both individual accounts and </w:t>
      </w:r>
      <w:r w:rsidRPr="00BD0C2F">
        <w:rPr>
          <w:lang w:val="en"/>
        </w:rPr>
        <w:lastRenderedPageBreak/>
        <w:t>by budget pool. A copy of the Budget Allocation Form can be obtained by contacting the University Budget Office.</w:t>
      </w:r>
    </w:p>
    <w:p w:rsidR="00BD0C2F" w:rsidRPr="00BD0C2F" w:rsidRDefault="00BD0C2F" w:rsidP="00BD0C2F">
      <w:pPr>
        <w:spacing w:before="100" w:beforeAutospacing="1" w:after="100" w:afterAutospacing="1"/>
        <w:rPr>
          <w:lang w:val="en"/>
        </w:rPr>
      </w:pPr>
      <w:r w:rsidRPr="00BD0C2F">
        <w:rPr>
          <w:lang w:val="en"/>
        </w:rPr>
        <w:t>4.5.2 The budgeted amounts are verified and entered (WFUPLOADED) into Banner Finance System by the University Budget Office.</w:t>
      </w:r>
    </w:p>
    <w:p w:rsidR="00BD0C2F" w:rsidRPr="00BD0C2F" w:rsidRDefault="00BD0C2F" w:rsidP="00BD0C2F">
      <w:pPr>
        <w:spacing w:before="100" w:beforeAutospacing="1" w:after="100" w:afterAutospacing="1"/>
        <w:rPr>
          <w:lang w:val="en"/>
        </w:rPr>
      </w:pPr>
      <w:r w:rsidRPr="00BD0C2F">
        <w:rPr>
          <w:lang w:val="en"/>
        </w:rPr>
        <w:t>Budget pools are listed as follows:</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719000 Contracted Services</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720000 Supplies and Materials</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 xml:space="preserve">731000 Travel </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 xml:space="preserve">732000 Communications </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733000 Utilities</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 xml:space="preserve">734000 Current Services </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 xml:space="preserve">740000 Fixed Charges </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 xml:space="preserve">750000 Capital Outlay </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 xml:space="preserve">756000 Library Books </w:t>
      </w:r>
    </w:p>
    <w:p w:rsidR="00BD0C2F" w:rsidRPr="00BD0C2F" w:rsidRDefault="00BD0C2F" w:rsidP="00F84D92">
      <w:pPr>
        <w:numPr>
          <w:ilvl w:val="0"/>
          <w:numId w:val="21"/>
        </w:numPr>
        <w:spacing w:before="100" w:beforeAutospacing="1" w:after="100" w:afterAutospacing="1" w:line="276" w:lineRule="auto"/>
        <w:rPr>
          <w:lang w:val="en"/>
        </w:rPr>
      </w:pPr>
      <w:r w:rsidRPr="00BD0C2F">
        <w:rPr>
          <w:lang w:val="en"/>
        </w:rPr>
        <w:t xml:space="preserve">785000 Other Expenses </w:t>
      </w:r>
    </w:p>
    <w:p w:rsidR="00BD0C2F" w:rsidRPr="00BD0C2F" w:rsidRDefault="00BD0C2F" w:rsidP="00BD0C2F">
      <w:pPr>
        <w:spacing w:before="100" w:beforeAutospacing="1" w:after="100" w:afterAutospacing="1"/>
        <w:rPr>
          <w:lang w:val="en"/>
        </w:rPr>
      </w:pPr>
      <w:r w:rsidRPr="00BD0C2F">
        <w:rPr>
          <w:lang w:val="en"/>
        </w:rPr>
        <w:t xml:space="preserve">4.5.3 The Banner Self-Service module, various E-Print reports and the Campus Budgets Dashboard can be accessed to view the budget pool(s) and the individual line-items applicable to that budget pool. </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4.6 Budget Establishment </w:t>
      </w:r>
    </w:p>
    <w:p w:rsidR="00BD0C2F" w:rsidRPr="00BD0C2F" w:rsidRDefault="00BD0C2F" w:rsidP="00BD0C2F">
      <w:pPr>
        <w:spacing w:before="100" w:beforeAutospacing="1" w:after="100" w:afterAutospacing="1"/>
        <w:rPr>
          <w:lang w:val="en"/>
        </w:rPr>
      </w:pPr>
      <w:r w:rsidRPr="00BD0C2F">
        <w:rPr>
          <w:lang w:val="en"/>
        </w:rPr>
        <w:t>4.6.1 Procedure Description - All programs and departments receiving any type of financial support at University must have a budget established at July 1 to begin the fiscal year (or as soon after July 1 as possible). If a base budget has not been established, contact the Vice Chancellor for your area or the Chancellor.</w:t>
      </w:r>
    </w:p>
    <w:p w:rsidR="00BD0C2F" w:rsidRPr="00BD0C2F" w:rsidRDefault="00BD0C2F" w:rsidP="00BD0C2F">
      <w:pPr>
        <w:spacing w:before="100" w:beforeAutospacing="1" w:after="100" w:afterAutospacing="1"/>
        <w:rPr>
          <w:lang w:val="en"/>
        </w:rPr>
      </w:pPr>
      <w:r w:rsidRPr="00BD0C2F">
        <w:rPr>
          <w:lang w:val="en"/>
        </w:rPr>
        <w:t>4.6.2 Procedure - Even though departments/programs will differ from area to area, the following general steps are required for State Fund budget establishment or for adjustment to a base budget:</w:t>
      </w:r>
    </w:p>
    <w:p w:rsidR="00BD0C2F" w:rsidRPr="00BD0C2F" w:rsidRDefault="00BD0C2F" w:rsidP="00F84D92">
      <w:pPr>
        <w:numPr>
          <w:ilvl w:val="0"/>
          <w:numId w:val="22"/>
        </w:numPr>
        <w:spacing w:before="100" w:beforeAutospacing="1" w:after="100" w:afterAutospacing="1" w:line="276" w:lineRule="auto"/>
        <w:rPr>
          <w:lang w:val="en"/>
        </w:rPr>
      </w:pPr>
      <w:r w:rsidRPr="00BD0C2F">
        <w:rPr>
          <w:lang w:val="en"/>
        </w:rPr>
        <w:t>Base budgets are automatically allocated on or after July 1 with the effective date of July 1 to begin the fiscal year. The procedure occurs when the NC General Assembly approves the new annual budgets. Approved increases/ reductions are allocated to the Chancellor and each Vice Chancellor from the University Budget Office under the direction of the Chancellor and Vice Chancellors. Budget Allocation Forms accompany allocations. Revisions must be reflected on the Budget Allocation Form.</w:t>
      </w:r>
    </w:p>
    <w:p w:rsidR="00BD0C2F" w:rsidRPr="00BD0C2F" w:rsidRDefault="00BD0C2F" w:rsidP="00F84D92">
      <w:pPr>
        <w:numPr>
          <w:ilvl w:val="0"/>
          <w:numId w:val="22"/>
        </w:numPr>
        <w:spacing w:before="100" w:beforeAutospacing="1" w:after="100" w:afterAutospacing="1" w:line="276" w:lineRule="auto"/>
        <w:rPr>
          <w:lang w:val="en"/>
        </w:rPr>
      </w:pPr>
      <w:r w:rsidRPr="00BD0C2F">
        <w:rPr>
          <w:lang w:val="en"/>
        </w:rPr>
        <w:lastRenderedPageBreak/>
        <w:t>The Chancellor and each Vice Chancellor may distribute increases/reductions to program areas or deans who further allocate funds within their areas of responsibility.</w:t>
      </w:r>
    </w:p>
    <w:p w:rsidR="00BD0C2F" w:rsidRPr="00BD0C2F" w:rsidRDefault="00BD0C2F" w:rsidP="00F84D92">
      <w:pPr>
        <w:numPr>
          <w:ilvl w:val="0"/>
          <w:numId w:val="22"/>
        </w:numPr>
        <w:spacing w:before="100" w:beforeAutospacing="1" w:after="100" w:afterAutospacing="1" w:line="276" w:lineRule="auto"/>
        <w:rPr>
          <w:lang w:val="en"/>
        </w:rPr>
      </w:pPr>
      <w:r w:rsidRPr="00BD0C2F">
        <w:rPr>
          <w:lang w:val="en"/>
        </w:rPr>
        <w:t xml:space="preserve">Budgeted funds must remain in the specific 61XXXX account from which it is allocated. This statement is true of every account except 720000 through 785000 budget pools (excluding pools 733000 and 756000). Amounts may be budgeted as necessary for 720000, 731000, 732000, 734000, 740000, 750000 and 785000 as long as they do not exceed the total 720000 through 785000 </w:t>
      </w:r>
      <w:proofErr w:type="gramStart"/>
      <w:r w:rsidRPr="00BD0C2F">
        <w:rPr>
          <w:lang w:val="en"/>
        </w:rPr>
        <w:t>amount</w:t>
      </w:r>
      <w:proofErr w:type="gramEnd"/>
      <w:r w:rsidRPr="00BD0C2F">
        <w:rPr>
          <w:lang w:val="en"/>
        </w:rPr>
        <w:t xml:space="preserve"> allocated by the appropriate Vice Chancellor or the Chancellor.</w:t>
      </w:r>
    </w:p>
    <w:p w:rsidR="00BD0C2F" w:rsidRPr="00BD0C2F" w:rsidRDefault="00BD0C2F" w:rsidP="00BD0C2F">
      <w:pPr>
        <w:spacing w:before="100" w:beforeAutospacing="1" w:after="100" w:afterAutospacing="1"/>
        <w:rPr>
          <w:lang w:val="en"/>
        </w:rPr>
      </w:pPr>
      <w:r w:rsidRPr="00BD0C2F">
        <w:rPr>
          <w:lang w:val="en"/>
        </w:rPr>
        <w:t xml:space="preserve">4.6.3 If additional funds are required in any of the 61XXXX accounts or a transfer is required from a 61XXXX into a 720000 through 785000 accounts (including 733000 and 756000), a Request for Budget Revision Form must be completed. A hard copy of the Request for Budget Revision Form can be obtained by contacting the university Budget Office or accessing it through </w:t>
      </w:r>
      <w:r w:rsidRPr="00BD0C2F">
        <w:rPr>
          <w:color w:val="FF0000"/>
          <w:lang w:val="en"/>
        </w:rPr>
        <w:t>ASU Electronic Forms - Vice Chancellor for Business Affairs</w:t>
      </w:r>
      <w:r w:rsidRPr="00BD0C2F">
        <w:rPr>
          <w:lang w:val="en"/>
        </w:rPr>
        <w:t>.</w:t>
      </w:r>
    </w:p>
    <w:p w:rsidR="00BD0C2F" w:rsidRPr="00BD0C2F" w:rsidRDefault="00BD0C2F" w:rsidP="00BD0C2F">
      <w:pPr>
        <w:spacing w:before="100" w:beforeAutospacing="1" w:after="100" w:afterAutospacing="1"/>
        <w:rPr>
          <w:lang w:val="en"/>
        </w:rPr>
      </w:pPr>
      <w:r w:rsidRPr="00BD0C2F">
        <w:rPr>
          <w:lang w:val="en"/>
        </w:rPr>
        <w:t>4.6.4 Additional Funding - If the Chancellor, any vice chancellor or dean decides to transfer budgeted funding from their area to any of their reporting areas (as long as funds remain in the exact, same program (i.e. 101 to 101 or 152 to 152) they make the change by one of the following methods: (1) email to the university Budget Office (Betsy Payne paynebp@appstate.edu) in memorandum format, (2) use the Budget Adjustment Form or (3) a form of their own design. A copy of the Budget Adjustment Form can be obtained by contacting the university Budget Office or on-line at ASU Electronic Forms - Vice Chancellor for Business Affairs.</w:t>
      </w:r>
    </w:p>
    <w:p w:rsidR="00BD0C2F" w:rsidRPr="00BD0C2F" w:rsidRDefault="00BD0C2F" w:rsidP="00BD0C2F">
      <w:pPr>
        <w:spacing w:before="100" w:beforeAutospacing="1" w:after="100" w:afterAutospacing="1"/>
        <w:rPr>
          <w:lang w:val="en"/>
        </w:rPr>
      </w:pPr>
      <w:r w:rsidRPr="00BD0C2F">
        <w:rPr>
          <w:lang w:val="en"/>
        </w:rPr>
        <w:t>4.6.5 For Institutional Trust Funds - Institutional Trust Fund areas will be notified by email memorandum in the spring of each fiscal year of a due date to complete a Budget Allocation Excel spreadsheet. Explicit written instructions will accompany the budget memorandum. The spreadsheet (with expenditure/revenue totals listed in a separate email memorandum) will be returned to the university Budget Office when completed. The budgets will be processed (WFUPLOADED) and posted into the accounting records on the Banner Finance System when the new fiscal year begins (shortly after July 1) of the new fiscal year.</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4.7 Budget Adjustments/Revisions </w:t>
      </w:r>
    </w:p>
    <w:p w:rsidR="00BD0C2F" w:rsidRPr="00BD0C2F" w:rsidRDefault="00BD0C2F" w:rsidP="00BD0C2F">
      <w:pPr>
        <w:spacing w:before="100" w:beforeAutospacing="1" w:after="100" w:afterAutospacing="1"/>
        <w:outlineLvl w:val="3"/>
        <w:rPr>
          <w:b/>
          <w:bCs/>
          <w:lang w:val="en"/>
        </w:rPr>
      </w:pPr>
      <w:r w:rsidRPr="00BD0C2F">
        <w:rPr>
          <w:b/>
          <w:bCs/>
          <w:lang w:val="en"/>
        </w:rPr>
        <w:t xml:space="preserve">4.7.1 Budget Adjustments (Transfers within 720000 through 785000 pools) </w:t>
      </w:r>
    </w:p>
    <w:p w:rsidR="00BD0C2F" w:rsidRPr="00BD0C2F" w:rsidRDefault="00BD0C2F" w:rsidP="00BD0C2F">
      <w:pPr>
        <w:spacing w:before="100" w:beforeAutospacing="1" w:after="100" w:afterAutospacing="1"/>
        <w:rPr>
          <w:lang w:val="en"/>
        </w:rPr>
      </w:pPr>
      <w:r w:rsidRPr="00BD0C2F">
        <w:rPr>
          <w:lang w:val="en"/>
        </w:rPr>
        <w:t xml:space="preserve">4.7.1.1 Adjustments to Departmental Budgets - Any changes to an individual department's budget in the 720000 through 785000 pools (with the exception of the 733000 and 756000 pools), after the base budget is recorded in the Banner Finance accounting records must be processed through the Banner Self-Service Budget Transfer module. Submission must be made by the responsible individual who has been granted fund-based security clearance through the University Controller's Office.  </w:t>
      </w:r>
      <w:r w:rsidRPr="00BD0C2F">
        <w:rPr>
          <w:color w:val="FF0000"/>
          <w:lang w:val="en"/>
        </w:rPr>
        <w:t xml:space="preserve"> </w:t>
      </w:r>
      <w:r w:rsidRPr="00BD0C2F">
        <w:rPr>
          <w:lang w:val="en"/>
        </w:rPr>
        <w:t xml:space="preserve">All requests </w:t>
      </w:r>
      <w:r w:rsidRPr="00BD0C2F">
        <w:rPr>
          <w:lang w:val="en"/>
        </w:rPr>
        <w:lastRenderedPageBreak/>
        <w:t>must be submitted in even dollar amounts. Budget adjustments required between departments (in the 720000 through 785000 budget pools, with the exception of the 733000 and 756000 pools) within the same program (i.e., 101, 102, 103, 110, 142, 151, 152, 160 or 170) can only be made by representatives of the Chancellor, Vice Chancellors, Deans, or University Budget Office.</w:t>
      </w:r>
    </w:p>
    <w:p w:rsidR="00BD0C2F" w:rsidRPr="00BD0C2F" w:rsidRDefault="00BD0C2F" w:rsidP="00BD0C2F">
      <w:pPr>
        <w:spacing w:before="100" w:beforeAutospacing="1" w:after="100" w:afterAutospacing="1"/>
        <w:rPr>
          <w:lang w:val="en"/>
        </w:rPr>
      </w:pPr>
      <w:r w:rsidRPr="00BD0C2F">
        <w:rPr>
          <w:lang w:val="en"/>
        </w:rPr>
        <w:t>4.7.1.2 When requesting budget adjustments, the following regulations are mandatory:</w:t>
      </w:r>
    </w:p>
    <w:p w:rsidR="00BD0C2F" w:rsidRPr="00BD0C2F" w:rsidRDefault="00BD0C2F" w:rsidP="00F84D92">
      <w:pPr>
        <w:numPr>
          <w:ilvl w:val="0"/>
          <w:numId w:val="23"/>
        </w:numPr>
        <w:spacing w:before="100" w:beforeAutospacing="1" w:after="100" w:afterAutospacing="1" w:line="276" w:lineRule="auto"/>
        <w:rPr>
          <w:lang w:val="en"/>
        </w:rPr>
      </w:pPr>
      <w:r w:rsidRPr="00BD0C2F">
        <w:rPr>
          <w:lang w:val="en"/>
        </w:rPr>
        <w:t xml:space="preserve">Budget adjustments are restricted to budget pools: 720000, 731000, 732000, 734000, 740000, 750000, and 785000 for an individual department. Vice Chancellors and Deans may transfer between departments in the 720000 through 785000 pools but must remain within the same program. Vice Chancellors and Deans may submit transfers between departments via e-mail, a paper form of their choosing or the budget allocation Excel spreadsheet that is used for the original base budget distribution. If the Excel spreadsheet method is used, the spreadsheet must be e-mailed to the University Budget Office. </w:t>
      </w:r>
    </w:p>
    <w:p w:rsidR="00BD0C2F" w:rsidRPr="00BD0C2F" w:rsidRDefault="00BD0C2F" w:rsidP="00F84D92">
      <w:pPr>
        <w:numPr>
          <w:ilvl w:val="0"/>
          <w:numId w:val="23"/>
        </w:numPr>
        <w:spacing w:before="100" w:beforeAutospacing="1" w:after="100" w:afterAutospacing="1" w:line="276" w:lineRule="auto"/>
        <w:rPr>
          <w:lang w:val="en"/>
        </w:rPr>
      </w:pPr>
      <w:r w:rsidRPr="00BD0C2F">
        <w:rPr>
          <w:lang w:val="en"/>
        </w:rPr>
        <w:t>Budget adjustments of this type are current year only and are considered temporary.</w:t>
      </w:r>
    </w:p>
    <w:p w:rsidR="00BD0C2F" w:rsidRPr="00BD0C2F" w:rsidRDefault="00BD0C2F" w:rsidP="00F84D92">
      <w:pPr>
        <w:numPr>
          <w:ilvl w:val="0"/>
          <w:numId w:val="23"/>
        </w:numPr>
        <w:spacing w:before="100" w:beforeAutospacing="1" w:after="100" w:afterAutospacing="1" w:line="276" w:lineRule="auto"/>
        <w:rPr>
          <w:lang w:val="en"/>
        </w:rPr>
      </w:pPr>
      <w:r w:rsidRPr="00BD0C2F">
        <w:rPr>
          <w:lang w:val="en"/>
        </w:rPr>
        <w:t xml:space="preserve">In January of each year, departments are notified of the date(s) for final budget transfers to be submitted for the current fiscal year. Banner Self-Service budget transfers (budget pools 720000 through 785000 entries with exception of 733000 and 756000) are accepted until June 30. </w:t>
      </w:r>
    </w:p>
    <w:p w:rsidR="00BD0C2F" w:rsidRPr="00BD0C2F" w:rsidRDefault="00BD0C2F" w:rsidP="00F84D92">
      <w:pPr>
        <w:numPr>
          <w:ilvl w:val="0"/>
          <w:numId w:val="23"/>
        </w:numPr>
        <w:spacing w:before="100" w:beforeAutospacing="1" w:after="100" w:afterAutospacing="1" w:line="276" w:lineRule="auto"/>
        <w:rPr>
          <w:lang w:val="en"/>
        </w:rPr>
      </w:pPr>
      <w:r w:rsidRPr="00BD0C2F">
        <w:rPr>
          <w:lang w:val="en"/>
        </w:rPr>
        <w:t xml:space="preserve">When </w:t>
      </w:r>
      <w:proofErr w:type="gramStart"/>
      <w:r w:rsidRPr="00BD0C2F">
        <w:rPr>
          <w:lang w:val="en"/>
        </w:rPr>
        <w:t>an expenditure</w:t>
      </w:r>
      <w:proofErr w:type="gramEnd"/>
      <w:r w:rsidRPr="00BD0C2F">
        <w:rPr>
          <w:lang w:val="en"/>
        </w:rPr>
        <w:t xml:space="preserve"> is authorized, it must be spent from an account that most closely describes its nature. Funds must be available within the proper budget pool before the entry can be processed through the Banner Finance Purchasing module. Banner Self-Service budget transfers are processed on-line and appear within approximately one and one-half minutes. Budget entries requested between departments are processed daily, except at the normal month-end close-out for reporting when there are no transactions processed in the current month. Posting in the subsequent month can occur on the first day of the month. </w:t>
      </w:r>
    </w:p>
    <w:p w:rsidR="00BD0C2F" w:rsidRPr="00BD0C2F" w:rsidRDefault="00BD0C2F" w:rsidP="00BD0C2F">
      <w:pPr>
        <w:spacing w:before="100" w:beforeAutospacing="1" w:after="100" w:afterAutospacing="1"/>
        <w:rPr>
          <w:lang w:val="en"/>
        </w:rPr>
      </w:pPr>
      <w:r w:rsidRPr="00BD0C2F">
        <w:rPr>
          <w:lang w:val="en"/>
        </w:rPr>
        <w:t xml:space="preserve">4.7.1.3 Departments are notified of over-expended or over-encumbered budget items by accessing the Campus Budgets Dashboard and referring to the Chart </w:t>
      </w:r>
      <w:proofErr w:type="gramStart"/>
      <w:r w:rsidRPr="00BD0C2F">
        <w:rPr>
          <w:lang w:val="en"/>
        </w:rPr>
        <w:t>A</w:t>
      </w:r>
      <w:proofErr w:type="gramEnd"/>
      <w:r w:rsidRPr="00BD0C2F">
        <w:rPr>
          <w:lang w:val="en"/>
        </w:rPr>
        <w:t xml:space="preserve"> tab, Report Budget Notice – State Funds.  The Dashboard is refreshed daily.  The report is effective after all University budgets are allocated for the year. The University Budget Office sends an e-mail memorandum and hard copy alerting departments to process their monthly reconciliation and requests that budget adjustment be processed to rectify the overages. The report may be viewed by any individual within a department that has secure Banner Finance System access. Department's memoranda are disbursed to assist the department in maintaining positive budget balance available amounts, to warn of unexpected charges, to expose errors that should be brought to the attention of appropriate personnel for correction and to properly align budgets for reporting purposes.</w:t>
      </w:r>
    </w:p>
    <w:p w:rsidR="00BD0C2F" w:rsidRPr="00BD0C2F" w:rsidRDefault="00BD0C2F" w:rsidP="00BD0C2F">
      <w:pPr>
        <w:spacing w:before="100" w:beforeAutospacing="1" w:after="100" w:afterAutospacing="1"/>
        <w:outlineLvl w:val="3"/>
        <w:rPr>
          <w:b/>
          <w:bCs/>
          <w:lang w:val="en"/>
        </w:rPr>
      </w:pPr>
      <w:r w:rsidRPr="00BD0C2F">
        <w:rPr>
          <w:b/>
          <w:bCs/>
          <w:lang w:val="en"/>
        </w:rPr>
        <w:lastRenderedPageBreak/>
        <w:t xml:space="preserve">4.7.2 Budget Revisions-Flexibility </w:t>
      </w:r>
    </w:p>
    <w:p w:rsidR="00BD0C2F" w:rsidRPr="00BD0C2F" w:rsidRDefault="00BD0C2F" w:rsidP="00BD0C2F">
      <w:pPr>
        <w:spacing w:before="100" w:beforeAutospacing="1" w:after="100" w:afterAutospacing="1"/>
        <w:rPr>
          <w:lang w:val="en"/>
        </w:rPr>
      </w:pPr>
      <w:r w:rsidRPr="00BD0C2F">
        <w:rPr>
          <w:lang w:val="en"/>
        </w:rPr>
        <w:t xml:space="preserve">4.7.2.1 All requests for flexibility budget revision, as defined below, must be submitted in even dollar amounts on the Request for Budget Revision Form developed and available through the University Budget Office or access </w:t>
      </w:r>
      <w:r w:rsidRPr="00BD0C2F">
        <w:rPr>
          <w:color w:val="FF0000"/>
          <w:lang w:val="en"/>
        </w:rPr>
        <w:t xml:space="preserve">ASU Electronic Forms </w:t>
      </w:r>
      <w:r w:rsidRPr="00BD0C2F">
        <w:rPr>
          <w:lang w:val="en"/>
        </w:rPr>
        <w:t>located under Vice Chancellor for Business Affairs. The electronic form can be completed, printed, and then sent to the Chancellor or appropriate Vice Chancellor for approval. The revision may be submitted for the current fiscal year only or for both current year and permanent revision. The form is self-explanatory and requires all appropriate blanks to be completed. The justification of request must include: 1) a complete explanation of the desired revision as it relates to the enhancement of the mission of the University; 2) specific assessment measures to be employed; 3) impact of action on future budgets; 4) position number, title, career banded classification, full-time equivalency (FTE), dollar amount of position originally budgeted (if revision applicable to a position); and 5) the required approved signatures for applicable area. When approved by the appropriate Vice Chancellor of the requesting area, the form will be forwarded to the Budget Office for approval and entry into the Banner Finance System. The Budget Office will enter this flexibility revision into the State Budget Revision System via telnet through the State Information Processing System (SIPS) in Raleigh.</w:t>
      </w:r>
    </w:p>
    <w:p w:rsidR="00BD0C2F" w:rsidRPr="00BD0C2F" w:rsidRDefault="00BD0C2F" w:rsidP="00BD0C2F">
      <w:pPr>
        <w:spacing w:before="100" w:beforeAutospacing="1" w:after="100" w:afterAutospacing="1"/>
        <w:rPr>
          <w:lang w:val="en"/>
        </w:rPr>
      </w:pPr>
      <w:r w:rsidRPr="00BD0C2F">
        <w:rPr>
          <w:lang w:val="en"/>
        </w:rPr>
        <w:t>4.7.2.2 The following regulations are mandatory when requesting flexibility budget revisions:</w:t>
      </w:r>
    </w:p>
    <w:p w:rsidR="00BD0C2F" w:rsidRPr="00BD0C2F" w:rsidRDefault="00BD0C2F" w:rsidP="00F84D92">
      <w:pPr>
        <w:numPr>
          <w:ilvl w:val="0"/>
          <w:numId w:val="24"/>
        </w:numPr>
        <w:spacing w:before="100" w:beforeAutospacing="1" w:after="100" w:afterAutospacing="1" w:line="276" w:lineRule="auto"/>
        <w:rPr>
          <w:lang w:val="en"/>
        </w:rPr>
      </w:pPr>
      <w:r w:rsidRPr="00BD0C2F">
        <w:rPr>
          <w:lang w:val="en"/>
        </w:rPr>
        <w:t>Funds budgeted to any 61XXXX account class (labor/personnel compensation) can be transferred between any 61XXXX minor account class or to/from any of the aforementioned budget pools via Flexibility Budget Revision. For example: (a) Funds budgeted to 614110 (Non-Student Temporary Wage) can be transferred to budget pool 719000 (Contracted Services) or account 614510 (Student Temporary Wage) funds can be transferred to 720000 budget pool (Supplies and Materials); (b) Funds budgeted to 750000 pool (Capital Outlay) may be transferred to budget pool 719000.</w:t>
      </w:r>
    </w:p>
    <w:p w:rsidR="00BD0C2F" w:rsidRPr="00BD0C2F" w:rsidRDefault="00BD0C2F" w:rsidP="00F84D92">
      <w:pPr>
        <w:numPr>
          <w:ilvl w:val="0"/>
          <w:numId w:val="24"/>
        </w:numPr>
        <w:spacing w:before="100" w:beforeAutospacing="1" w:after="100" w:afterAutospacing="1" w:line="276" w:lineRule="auto"/>
        <w:rPr>
          <w:lang w:val="en"/>
        </w:rPr>
      </w:pPr>
      <w:r w:rsidRPr="00BD0C2F">
        <w:rPr>
          <w:lang w:val="en"/>
        </w:rPr>
        <w:t xml:space="preserve">Funds may be transferred between programs, with the exception of the following programs: 102 (Summer Term Instruction) and 103 (Non-Credit Extension Instruction). An example of an allowable transfer would be program 101 funds for instructional departments may be transferred to the Dean's office(s) funds found in program 152. </w:t>
      </w:r>
    </w:p>
    <w:p w:rsidR="00BD0C2F" w:rsidRPr="00BD0C2F" w:rsidRDefault="00BD0C2F" w:rsidP="00F84D92">
      <w:pPr>
        <w:numPr>
          <w:ilvl w:val="0"/>
          <w:numId w:val="24"/>
        </w:numPr>
        <w:spacing w:before="100" w:beforeAutospacing="1" w:after="100" w:afterAutospacing="1" w:line="276" w:lineRule="auto"/>
        <w:rPr>
          <w:lang w:val="en"/>
        </w:rPr>
      </w:pPr>
      <w:r w:rsidRPr="00BD0C2F">
        <w:rPr>
          <w:lang w:val="en"/>
        </w:rPr>
        <w:t>Revisions involving accounts 6111X0, 6121X0 or 6131X0 must include position number, title, career banded classification, FTE, and annual salary of the position.</w:t>
      </w:r>
    </w:p>
    <w:p w:rsidR="00BD0C2F" w:rsidRPr="00BD0C2F" w:rsidRDefault="00BD0C2F" w:rsidP="00F84D92">
      <w:pPr>
        <w:numPr>
          <w:ilvl w:val="0"/>
          <w:numId w:val="24"/>
        </w:numPr>
        <w:spacing w:before="100" w:beforeAutospacing="1" w:after="100" w:afterAutospacing="1" w:line="276" w:lineRule="auto"/>
        <w:rPr>
          <w:lang w:val="en"/>
        </w:rPr>
      </w:pPr>
      <w:r w:rsidRPr="00BD0C2F">
        <w:rPr>
          <w:lang w:val="en"/>
        </w:rPr>
        <w:t>Revisions must be submitted on the Request for Budget Revision Form with the appropriate approval signatures displayed.</w:t>
      </w:r>
    </w:p>
    <w:p w:rsidR="00BD0C2F" w:rsidRPr="00BD0C2F" w:rsidRDefault="00BD0C2F" w:rsidP="00F84D92">
      <w:pPr>
        <w:numPr>
          <w:ilvl w:val="0"/>
          <w:numId w:val="24"/>
        </w:numPr>
        <w:spacing w:before="100" w:beforeAutospacing="1" w:after="100" w:afterAutospacing="1" w:line="276" w:lineRule="auto"/>
        <w:rPr>
          <w:lang w:val="en"/>
        </w:rPr>
      </w:pPr>
      <w:r w:rsidRPr="00BD0C2F">
        <w:rPr>
          <w:lang w:val="en"/>
        </w:rPr>
        <w:t>Departments are notified of the final date for budget revisions to be submitted for the current fiscal year.</w:t>
      </w:r>
    </w:p>
    <w:p w:rsidR="00BD0C2F" w:rsidRPr="00BD0C2F" w:rsidRDefault="00BD0C2F" w:rsidP="00BD0C2F">
      <w:pPr>
        <w:spacing w:before="100" w:beforeAutospacing="1" w:after="100" w:afterAutospacing="1"/>
        <w:rPr>
          <w:lang w:val="en"/>
        </w:rPr>
      </w:pPr>
      <w:r w:rsidRPr="00BD0C2F">
        <w:rPr>
          <w:lang w:val="en"/>
        </w:rPr>
        <w:lastRenderedPageBreak/>
        <w:t>4.7.2.3 These changes may be either for current fiscal year only (temporary revision) or a permanent revision (becomes a component of the Continuation Budget); these revisions are processed upon request.</w:t>
      </w:r>
    </w:p>
    <w:p w:rsidR="00BD0C2F" w:rsidRPr="00BD0C2F" w:rsidRDefault="00BD0C2F" w:rsidP="00BD0C2F">
      <w:pPr>
        <w:spacing w:before="100" w:beforeAutospacing="1" w:after="100" w:afterAutospacing="1"/>
        <w:outlineLvl w:val="3"/>
        <w:rPr>
          <w:b/>
          <w:bCs/>
          <w:lang w:val="en"/>
        </w:rPr>
      </w:pPr>
      <w:r w:rsidRPr="00BD0C2F">
        <w:rPr>
          <w:b/>
          <w:bCs/>
          <w:lang w:val="en"/>
        </w:rPr>
        <w:t xml:space="preserve">4.7.3 Receipt-Support within State Appropriated Funds-Budget Revisions </w:t>
      </w:r>
    </w:p>
    <w:p w:rsidR="00BD0C2F" w:rsidRPr="00BD0C2F" w:rsidRDefault="00BD0C2F" w:rsidP="00BD0C2F">
      <w:pPr>
        <w:spacing w:before="100" w:beforeAutospacing="1" w:after="100" w:afterAutospacing="1"/>
        <w:rPr>
          <w:lang w:val="en"/>
        </w:rPr>
      </w:pPr>
      <w:r w:rsidRPr="00BD0C2F">
        <w:rPr>
          <w:lang w:val="en"/>
        </w:rPr>
        <w:t>4.7.3.1 Departments which are supported by State Appropriation that gain any portion of receipt-support must submit a Request for Budget Revision to utilize the excess receipts. The revision must be submitted in even dollar amounts on the request for Budget Revision Form developed by the Budget Office. The request should be completed to show whether the revision is for the current year (temporary) or permanent (receipts will be collected indefinitely). The form must include: the required approval signatures, a complete justification of the desired revision, how the receipts were acquired, and exactly how the funds are to be expended if the revision is approved. If establishment of a receipt-supported position is requested, the following information is required: position number, title, career banded classification, full time equivalency (FTE), and annual salary of the position. When approved by the Chancellor/Vice Chancellor of requesting area, the form will be forwarded to the University Budget Office. The University Budget Office will submit the budget revision to the Office of State Budget and Management in Raleigh for approval. The revision will be entered into the State Budget Revision System via telnet through the State Information Processing System (SIPS) in Raleigh. If approval is granted by The Office of State Budget and Management, the University Budget Office will process the entry into the Banner Finance System.</w:t>
      </w:r>
    </w:p>
    <w:p w:rsidR="00BD0C2F" w:rsidRPr="00BD0C2F" w:rsidRDefault="00BD0C2F" w:rsidP="00BD0C2F">
      <w:pPr>
        <w:spacing w:before="100" w:beforeAutospacing="1" w:after="100" w:afterAutospacing="1"/>
        <w:rPr>
          <w:lang w:val="en"/>
        </w:rPr>
      </w:pPr>
      <w:r w:rsidRPr="00BD0C2F">
        <w:rPr>
          <w:lang w:val="en"/>
        </w:rPr>
        <w:t xml:space="preserve">4.7.3.2 </w:t>
      </w:r>
      <w:r w:rsidRPr="00BD0C2F">
        <w:rPr>
          <w:b/>
          <w:bCs/>
          <w:lang w:val="en"/>
        </w:rPr>
        <w:t>Example: (a)</w:t>
      </w:r>
      <w:r w:rsidRPr="00BD0C2F">
        <w:rPr>
          <w:lang w:val="en"/>
        </w:rPr>
        <w:t xml:space="preserve"> A seminar that will be attended by paying participants with monies deposited to a revenue account (revenue accounts begin with either five-zero (50xxxx) or eight-zero (80xxxx)).</w:t>
      </w:r>
    </w:p>
    <w:p w:rsidR="00BD0C2F" w:rsidRPr="00BD0C2F" w:rsidRDefault="00BD0C2F" w:rsidP="00BD0C2F">
      <w:pPr>
        <w:spacing w:before="100" w:beforeAutospacing="1" w:after="100" w:afterAutospacing="1"/>
        <w:rPr>
          <w:lang w:val="en"/>
        </w:rPr>
      </w:pPr>
      <w:r w:rsidRPr="00BD0C2F">
        <w:rPr>
          <w:lang w:val="en"/>
        </w:rPr>
        <w:t>4.7.3.3 Prepare a Request for Budget Revision Form to increase the appropriate revenue account (50xxxx) budget and increase the appropriate expenditure account/budget pool (example: 734000 to cover the expense of printing materials for seminar).</w:t>
      </w:r>
    </w:p>
    <w:p w:rsidR="00BD0C2F" w:rsidRPr="00BD0C2F" w:rsidRDefault="00BD0C2F" w:rsidP="00BD0C2F">
      <w:pPr>
        <w:spacing w:before="100" w:beforeAutospacing="1" w:after="100" w:afterAutospacing="1"/>
        <w:rPr>
          <w:lang w:val="en"/>
        </w:rPr>
      </w:pPr>
      <w:r w:rsidRPr="00BD0C2F">
        <w:rPr>
          <w:lang w:val="en"/>
        </w:rPr>
        <w:t xml:space="preserve">4.7.3.4 </w:t>
      </w:r>
      <w:r w:rsidRPr="00BD0C2F">
        <w:rPr>
          <w:b/>
          <w:bCs/>
          <w:lang w:val="en"/>
        </w:rPr>
        <w:t>Example: (b)</w:t>
      </w:r>
      <w:r w:rsidRPr="00BD0C2F">
        <w:rPr>
          <w:lang w:val="en"/>
        </w:rPr>
        <w:t xml:space="preserve"> Collections for copier charges</w:t>
      </w:r>
    </w:p>
    <w:p w:rsidR="00BD0C2F" w:rsidRPr="00BD0C2F" w:rsidRDefault="00BD0C2F" w:rsidP="00BD0C2F">
      <w:pPr>
        <w:spacing w:before="100" w:beforeAutospacing="1" w:after="100" w:afterAutospacing="1"/>
        <w:rPr>
          <w:lang w:val="en"/>
        </w:rPr>
      </w:pPr>
      <w:r w:rsidRPr="00BD0C2F">
        <w:rPr>
          <w:lang w:val="en"/>
        </w:rPr>
        <w:t>4.7.3.5 Prepare a Request for Budget Revision Form to increase the revenue account (50XXXX) budget and increase the appropriate expenditure account/budget pool (example: 720000 to cover expense of supplies for copier).</w:t>
      </w:r>
    </w:p>
    <w:p w:rsidR="00BD0C2F" w:rsidRPr="00BD0C2F" w:rsidRDefault="00BD0C2F" w:rsidP="00BD0C2F">
      <w:pPr>
        <w:spacing w:before="100" w:beforeAutospacing="1" w:after="100" w:afterAutospacing="1"/>
        <w:rPr>
          <w:lang w:val="en"/>
        </w:rPr>
      </w:pPr>
      <w:r w:rsidRPr="00BD0C2F">
        <w:rPr>
          <w:lang w:val="en"/>
        </w:rPr>
        <w:t>4.7.3.6 The following regulations are mandatory when requesting budget revisions involving receipts for approval by the Office of State Budget and Management in Raleigh:</w:t>
      </w:r>
    </w:p>
    <w:p w:rsidR="00BD0C2F" w:rsidRPr="00BD0C2F" w:rsidRDefault="00BD0C2F" w:rsidP="00F84D92">
      <w:pPr>
        <w:numPr>
          <w:ilvl w:val="0"/>
          <w:numId w:val="25"/>
        </w:numPr>
        <w:spacing w:before="100" w:beforeAutospacing="1" w:after="100" w:afterAutospacing="1" w:line="276" w:lineRule="auto"/>
        <w:rPr>
          <w:lang w:val="en"/>
        </w:rPr>
      </w:pPr>
      <w:r w:rsidRPr="00BD0C2F">
        <w:rPr>
          <w:lang w:val="en"/>
        </w:rPr>
        <w:t>Sufficient receipts to cover the amount of the requested increase must be deposited to the proper revenue account within the requesting department's fund.</w:t>
      </w:r>
    </w:p>
    <w:p w:rsidR="00BD0C2F" w:rsidRPr="00BD0C2F" w:rsidRDefault="00BD0C2F" w:rsidP="00F84D92">
      <w:pPr>
        <w:numPr>
          <w:ilvl w:val="0"/>
          <w:numId w:val="25"/>
        </w:numPr>
        <w:spacing w:before="100" w:beforeAutospacing="1" w:after="100" w:afterAutospacing="1" w:line="276" w:lineRule="auto"/>
        <w:rPr>
          <w:lang w:val="en"/>
        </w:rPr>
      </w:pPr>
      <w:r w:rsidRPr="00BD0C2F">
        <w:rPr>
          <w:lang w:val="en"/>
        </w:rPr>
        <w:lastRenderedPageBreak/>
        <w:t>Budget revisions must be submitted on the Request for Budget Revision Form with the appropriate approval signature(s). The Budget Revision form can be accessed on the web under Electronic forms.</w:t>
      </w:r>
    </w:p>
    <w:p w:rsidR="00BD0C2F" w:rsidRPr="00BD0C2F" w:rsidRDefault="00BD0C2F" w:rsidP="00F84D92">
      <w:pPr>
        <w:numPr>
          <w:ilvl w:val="0"/>
          <w:numId w:val="25"/>
        </w:numPr>
        <w:spacing w:before="100" w:beforeAutospacing="1" w:after="100" w:afterAutospacing="1" w:line="276" w:lineRule="auto"/>
        <w:rPr>
          <w:lang w:val="en"/>
        </w:rPr>
      </w:pPr>
      <w:r w:rsidRPr="00BD0C2F">
        <w:rPr>
          <w:lang w:val="en"/>
        </w:rPr>
        <w:t>In January of each year, all departments are notified of the date for final budget revisions to be submitted for the current fiscal year.</w:t>
      </w:r>
    </w:p>
    <w:p w:rsidR="00BD0C2F" w:rsidRPr="00BD0C2F" w:rsidRDefault="00BD0C2F" w:rsidP="00BD0C2F">
      <w:pPr>
        <w:spacing w:before="100" w:beforeAutospacing="1" w:after="100" w:afterAutospacing="1"/>
        <w:rPr>
          <w:lang w:val="en"/>
        </w:rPr>
      </w:pPr>
      <w:r w:rsidRPr="00BD0C2F">
        <w:rPr>
          <w:lang w:val="en"/>
        </w:rPr>
        <w:t>4.7.3.7 The revision may be either for current fiscal year only (temporary) or permanent (becomes a component of the Continuation Budget); these revisions are processed upon request.</w:t>
      </w:r>
    </w:p>
    <w:p w:rsidR="00BD0C2F" w:rsidRPr="00BD0C2F" w:rsidRDefault="00BD0C2F" w:rsidP="00BD0C2F">
      <w:pPr>
        <w:spacing w:before="100" w:beforeAutospacing="1" w:after="100" w:afterAutospacing="1"/>
        <w:outlineLvl w:val="2"/>
        <w:rPr>
          <w:b/>
          <w:bCs/>
          <w:lang w:val="en"/>
        </w:rPr>
      </w:pPr>
      <w:r w:rsidRPr="00BD0C2F">
        <w:rPr>
          <w:b/>
          <w:bCs/>
          <w:lang w:val="en"/>
        </w:rPr>
        <w:t xml:space="preserve">4.8 Budget Revisions - Approval </w:t>
      </w:r>
    </w:p>
    <w:p w:rsidR="00BD0C2F" w:rsidRPr="00BD0C2F" w:rsidRDefault="00BD0C2F" w:rsidP="00BD0C2F">
      <w:pPr>
        <w:spacing w:before="100" w:beforeAutospacing="1" w:after="100" w:afterAutospacing="1"/>
        <w:rPr>
          <w:lang w:val="en"/>
        </w:rPr>
      </w:pPr>
      <w:r w:rsidRPr="00BD0C2F">
        <w:rPr>
          <w:lang w:val="en"/>
        </w:rPr>
        <w:t xml:space="preserve">4.8.1 </w:t>
      </w:r>
      <w:r w:rsidRPr="00BD0C2F">
        <w:rPr>
          <w:bCs/>
          <w:lang w:val="en"/>
        </w:rPr>
        <w:t>Procedure Description</w:t>
      </w:r>
      <w:r w:rsidRPr="00BD0C2F">
        <w:rPr>
          <w:lang w:val="en"/>
        </w:rPr>
        <w:t xml:space="preserve"> - All programs and departments supported by appropriated State funds requiring budget adjustments as described in Policy Statements area: Budget Adjustment/Revisions; specifically, Budget Revisions-Flexibility, and Receipt-Support within State Appropriated Funds-Budget Revisions, must complete and submit the Request for Budget Revision Form.</w:t>
      </w:r>
    </w:p>
    <w:p w:rsidR="00BD0C2F" w:rsidRPr="00BD0C2F" w:rsidRDefault="00BD0C2F" w:rsidP="00BD0C2F">
      <w:pPr>
        <w:spacing w:before="100" w:beforeAutospacing="1" w:after="100" w:afterAutospacing="1"/>
        <w:rPr>
          <w:lang w:val="en"/>
        </w:rPr>
      </w:pPr>
      <w:r w:rsidRPr="00BD0C2F">
        <w:rPr>
          <w:lang w:val="en"/>
        </w:rPr>
        <w:t xml:space="preserve">4.8.2 </w:t>
      </w:r>
      <w:r w:rsidRPr="00BD0C2F">
        <w:rPr>
          <w:bCs/>
          <w:lang w:val="en"/>
        </w:rPr>
        <w:t>Procedure</w:t>
      </w:r>
      <w:r w:rsidRPr="00BD0C2F">
        <w:rPr>
          <w:lang w:val="en"/>
        </w:rPr>
        <w:t xml:space="preserve"> - When budget revisions of any type are required, these general steps are to be followed: Obtain Request for Budget Revision Form from the University Budget Office or access ASU Electronic Forms on the Web. Complete a Request for Budget Revision Form.</w:t>
      </w:r>
    </w:p>
    <w:p w:rsidR="00BD0C2F" w:rsidRPr="00BD0C2F" w:rsidRDefault="00BD0C2F" w:rsidP="00BD0C2F">
      <w:pPr>
        <w:spacing w:before="100" w:beforeAutospacing="1" w:after="100" w:afterAutospacing="1"/>
        <w:rPr>
          <w:lang w:val="en"/>
        </w:rPr>
      </w:pPr>
      <w:r w:rsidRPr="00BD0C2F">
        <w:rPr>
          <w:lang w:val="en"/>
        </w:rPr>
        <w:t xml:space="preserve">4.8.3 </w:t>
      </w:r>
      <w:r w:rsidRPr="00BD0C2F">
        <w:rPr>
          <w:bCs/>
          <w:lang w:val="en"/>
        </w:rPr>
        <w:t>Department Name and Phone Number</w:t>
      </w:r>
      <w:r w:rsidRPr="00BD0C2F">
        <w:rPr>
          <w:lang w:val="en"/>
        </w:rPr>
        <w:t>: Department issuing request and telephone number of requestor.</w:t>
      </w:r>
    </w:p>
    <w:p w:rsidR="00BD0C2F" w:rsidRPr="00BD0C2F" w:rsidRDefault="00BD0C2F" w:rsidP="00BD0C2F">
      <w:pPr>
        <w:spacing w:before="100" w:beforeAutospacing="1" w:after="100" w:afterAutospacing="1"/>
        <w:rPr>
          <w:lang w:val="en"/>
        </w:rPr>
      </w:pPr>
      <w:r w:rsidRPr="00BD0C2F">
        <w:rPr>
          <w:lang w:val="en"/>
        </w:rPr>
        <w:t xml:space="preserve">4.8.4 </w:t>
      </w:r>
      <w:r w:rsidRPr="00BD0C2F">
        <w:rPr>
          <w:bCs/>
          <w:lang w:val="en"/>
        </w:rPr>
        <w:t>Prepared By and Date</w:t>
      </w:r>
      <w:r w:rsidRPr="00BD0C2F">
        <w:rPr>
          <w:lang w:val="en"/>
        </w:rPr>
        <w:t>: Person preparing request and the current date.</w:t>
      </w:r>
    </w:p>
    <w:p w:rsidR="00BD0C2F" w:rsidRPr="00BD0C2F" w:rsidRDefault="00BD0C2F" w:rsidP="00BD0C2F">
      <w:pPr>
        <w:spacing w:before="100" w:beforeAutospacing="1" w:after="100" w:afterAutospacing="1"/>
        <w:rPr>
          <w:lang w:val="en"/>
        </w:rPr>
      </w:pPr>
      <w:r w:rsidRPr="00BD0C2F">
        <w:rPr>
          <w:lang w:val="en"/>
        </w:rPr>
        <w:t xml:space="preserve">4.8.5 </w:t>
      </w:r>
      <w:r w:rsidRPr="00BD0C2F">
        <w:rPr>
          <w:bCs/>
          <w:lang w:val="en"/>
        </w:rPr>
        <w:t>Building Name and Room Number</w:t>
      </w:r>
      <w:r w:rsidRPr="00BD0C2F">
        <w:rPr>
          <w:lang w:val="en"/>
        </w:rPr>
        <w:t>: Requesting program area/department's building name and room number.</w:t>
      </w:r>
    </w:p>
    <w:p w:rsidR="00BD0C2F" w:rsidRPr="00BD0C2F" w:rsidRDefault="00BD0C2F" w:rsidP="00BD0C2F">
      <w:pPr>
        <w:spacing w:before="100" w:beforeAutospacing="1" w:after="100" w:afterAutospacing="1"/>
        <w:rPr>
          <w:lang w:val="en"/>
        </w:rPr>
      </w:pPr>
      <w:r w:rsidRPr="00BD0C2F">
        <w:rPr>
          <w:lang w:val="en"/>
        </w:rPr>
        <w:t xml:space="preserve">4.8.6 </w:t>
      </w:r>
      <w:r w:rsidRPr="00BD0C2F">
        <w:rPr>
          <w:bCs/>
          <w:lang w:val="en"/>
        </w:rPr>
        <w:t>Department Index and Account Numbers</w:t>
      </w:r>
      <w:r w:rsidRPr="00BD0C2F">
        <w:rPr>
          <w:lang w:val="en"/>
        </w:rPr>
        <w:t>: 1XXXXX-XXXXXX Complete Index number(s) (which is the same as the Fund number) and account/budget pool number(s).</w:t>
      </w:r>
    </w:p>
    <w:p w:rsidR="00BD0C2F" w:rsidRPr="00BD0C2F" w:rsidRDefault="00BD0C2F" w:rsidP="00BD0C2F">
      <w:pPr>
        <w:spacing w:before="100" w:beforeAutospacing="1" w:after="100" w:afterAutospacing="1"/>
        <w:rPr>
          <w:lang w:val="en"/>
        </w:rPr>
      </w:pPr>
      <w:r w:rsidRPr="00BD0C2F">
        <w:rPr>
          <w:lang w:val="en"/>
        </w:rPr>
        <w:t xml:space="preserve">4.8.7 </w:t>
      </w:r>
      <w:r w:rsidRPr="00BD0C2F">
        <w:rPr>
          <w:bCs/>
          <w:lang w:val="en"/>
        </w:rPr>
        <w:t>Or: + or -: Plus (+) is equal to an increase in an expenditure and revenue budget and minus (-) is equal to a decrease in an expenditure and revenue budget.</w:t>
      </w:r>
    </w:p>
    <w:p w:rsidR="00BD0C2F" w:rsidRPr="00BD0C2F" w:rsidRDefault="00BD0C2F" w:rsidP="00BD0C2F">
      <w:pPr>
        <w:spacing w:before="100" w:beforeAutospacing="1" w:after="100" w:afterAutospacing="1"/>
        <w:rPr>
          <w:lang w:val="en"/>
        </w:rPr>
      </w:pPr>
      <w:r w:rsidRPr="00BD0C2F">
        <w:rPr>
          <w:lang w:val="en"/>
        </w:rPr>
        <w:t xml:space="preserve">4.8.8 Current Fiscal Year Amount: </w:t>
      </w:r>
      <w:r w:rsidRPr="00BD0C2F">
        <w:rPr>
          <w:bCs/>
          <w:lang w:val="en"/>
        </w:rPr>
        <w:t>Even-dollar budget amount for entry to be recorded in current fiscal year only.</w:t>
      </w:r>
    </w:p>
    <w:p w:rsidR="00BD0C2F" w:rsidRPr="00BD0C2F" w:rsidRDefault="00BD0C2F" w:rsidP="00BD0C2F">
      <w:pPr>
        <w:spacing w:before="100" w:beforeAutospacing="1" w:after="100" w:afterAutospacing="1"/>
        <w:rPr>
          <w:lang w:val="en"/>
        </w:rPr>
      </w:pPr>
      <w:r w:rsidRPr="00BD0C2F">
        <w:rPr>
          <w:lang w:val="en"/>
        </w:rPr>
        <w:t xml:space="preserve">4.8.9 Permanent Revision Amount: </w:t>
      </w:r>
      <w:r w:rsidRPr="00BD0C2F">
        <w:rPr>
          <w:bCs/>
          <w:lang w:val="en"/>
        </w:rPr>
        <w:t>Even-dollar budget amount for entry to be recorded in all succeeding fiscal years.</w:t>
      </w:r>
    </w:p>
    <w:p w:rsidR="00BD0C2F" w:rsidRPr="00BD0C2F" w:rsidRDefault="00BD0C2F" w:rsidP="00BD0C2F">
      <w:pPr>
        <w:spacing w:before="100" w:beforeAutospacing="1" w:after="100" w:afterAutospacing="1"/>
        <w:rPr>
          <w:lang w:val="en"/>
        </w:rPr>
      </w:pPr>
      <w:r w:rsidRPr="00BD0C2F">
        <w:rPr>
          <w:lang w:val="en"/>
        </w:rPr>
        <w:t xml:space="preserve">4.8.10 </w:t>
      </w:r>
      <w:r w:rsidRPr="00BD0C2F">
        <w:rPr>
          <w:bCs/>
          <w:lang w:val="en"/>
        </w:rPr>
        <w:t xml:space="preserve">Revision can be submitted for both current year and permanently with dollar amount exactly the same for both or can be different amounts. (i.e., a new position </w:t>
      </w:r>
      <w:r w:rsidRPr="00BD0C2F">
        <w:rPr>
          <w:bCs/>
          <w:lang w:val="en"/>
        </w:rPr>
        <w:lastRenderedPageBreak/>
        <w:t>established at January 1 of current fiscal year would require a six month's salary amount and permanent would require the full 12 month's salary amount required.)</w:t>
      </w:r>
    </w:p>
    <w:p w:rsidR="00BD0C2F" w:rsidRPr="00BD0C2F" w:rsidRDefault="00BD0C2F" w:rsidP="00BD0C2F">
      <w:pPr>
        <w:spacing w:before="100" w:beforeAutospacing="1" w:after="100" w:afterAutospacing="1"/>
        <w:rPr>
          <w:lang w:val="en"/>
        </w:rPr>
      </w:pPr>
      <w:r w:rsidRPr="00BD0C2F">
        <w:rPr>
          <w:lang w:val="en"/>
        </w:rPr>
        <w:t xml:space="preserve">4.8.11 Justification for Request: </w:t>
      </w:r>
      <w:r w:rsidRPr="00BD0C2F">
        <w:rPr>
          <w:bCs/>
          <w:lang w:val="en"/>
        </w:rPr>
        <w:t>A complete explanation including a description of how the mission of the University will be enhanced by the requested budget action, specific assessment measures to be employed, and the impact of this action on future budgets. Transfers involving accounts 6111XX, 6121XX and 6131XX must include the position number, title, career banded classification, FTE, and dollar amount.</w:t>
      </w:r>
    </w:p>
    <w:p w:rsidR="00BD0C2F" w:rsidRPr="00BD0C2F" w:rsidRDefault="00BD0C2F" w:rsidP="00BD0C2F">
      <w:pPr>
        <w:spacing w:before="100" w:beforeAutospacing="1" w:after="100" w:afterAutospacing="1"/>
        <w:rPr>
          <w:color w:val="000000"/>
          <w:lang w:val="en"/>
        </w:rPr>
      </w:pPr>
      <w:r w:rsidRPr="00BD0C2F">
        <w:rPr>
          <w:lang w:val="en"/>
        </w:rPr>
        <w:t>4.8.12 Approval Section**: Signatures with the date of signature of the following: Department Head, Dean, and the Vice Chancellor. The Vice Chancellor's Office will submit to the University Budget Office if approved, and the Budget Director will verify completeness, sign the form and process it for entry into the Banner Finance System.</w:t>
      </w:r>
    </w:p>
    <w:p w:rsidR="00BD0C2F" w:rsidRPr="00BD0C2F" w:rsidRDefault="00BD0C2F" w:rsidP="00BD0C2F">
      <w:pPr>
        <w:spacing w:before="100" w:beforeAutospacing="1" w:after="100" w:afterAutospacing="1"/>
        <w:rPr>
          <w:color w:val="000000"/>
          <w:lang w:val="en"/>
        </w:rPr>
      </w:pPr>
      <w:r w:rsidRPr="00BD0C2F">
        <w:rPr>
          <w:color w:val="000000"/>
          <w:lang w:val="en"/>
        </w:rPr>
        <w:t xml:space="preserve">4.8.13 </w:t>
      </w:r>
      <w:hyperlink r:id="rId179" w:history="1">
        <w:r w:rsidRPr="00BD0C2F">
          <w:rPr>
            <w:color w:val="000000"/>
            <w:lang w:val="en"/>
          </w:rPr>
          <w:t>Budget Adjustment Form and Request for Budget Revision Form</w:t>
        </w:r>
      </w:hyperlink>
      <w:r w:rsidRPr="00BD0C2F">
        <w:rPr>
          <w:color w:val="000000"/>
          <w:lang w:val="en"/>
        </w:rPr>
        <w:t xml:space="preserve"> (</w:t>
      </w:r>
      <w:hyperlink r:id="rId180" w:history="1">
        <w:r w:rsidRPr="00BD0C2F">
          <w:rPr>
            <w:color w:val="0000FF"/>
            <w:u w:val="single"/>
            <w:lang w:val="en"/>
          </w:rPr>
          <w:t>http://budget.appstate.edu/forms</w:t>
        </w:r>
      </w:hyperlink>
      <w:r w:rsidRPr="00BD0C2F">
        <w:rPr>
          <w:color w:val="000000"/>
          <w:lang w:val="en"/>
        </w:rPr>
        <w:t>)</w:t>
      </w:r>
    </w:p>
    <w:p w:rsidR="00BD0C2F" w:rsidRPr="00BD0C2F" w:rsidRDefault="00BD0C2F" w:rsidP="00BD0C2F">
      <w:pPr>
        <w:spacing w:before="100" w:beforeAutospacing="1" w:after="100" w:afterAutospacing="1"/>
        <w:rPr>
          <w:b/>
          <w:color w:val="000000"/>
          <w:lang w:val="en"/>
        </w:rPr>
      </w:pPr>
      <w:r w:rsidRPr="00BD0C2F">
        <w:rPr>
          <w:b/>
          <w:color w:val="000000"/>
          <w:lang w:val="en"/>
        </w:rPr>
        <w:t>4.9 Budget Transfers</w:t>
      </w:r>
    </w:p>
    <w:p w:rsidR="00BD0C2F" w:rsidRPr="00BD0C2F" w:rsidRDefault="00BD0C2F" w:rsidP="00BD0C2F">
      <w:pPr>
        <w:spacing w:before="100" w:beforeAutospacing="1" w:after="100" w:afterAutospacing="1"/>
        <w:rPr>
          <w:color w:val="000000"/>
          <w:lang w:val="en"/>
        </w:rPr>
      </w:pPr>
      <w:r w:rsidRPr="00BD0C2F">
        <w:rPr>
          <w:color w:val="000000"/>
          <w:lang w:val="en"/>
        </w:rPr>
        <w:t>4.9.1 Online Budget Transfers</w:t>
      </w:r>
    </w:p>
    <w:p w:rsidR="00BD0C2F" w:rsidRPr="00BD0C2F" w:rsidRDefault="00BD0C2F" w:rsidP="00BD0C2F">
      <w:pPr>
        <w:spacing w:before="100" w:beforeAutospacing="1" w:after="100" w:afterAutospacing="1"/>
      </w:pPr>
      <w:r w:rsidRPr="00BD0C2F">
        <w:t xml:space="preserve">4.9.1.1 The Banner Self-Service module allows authorized personnel to enter even-dollar budget transfers within a specific fund from the 720000 thru the 785000 budget pools (with the exception of budget pools 733000 and 756000).  The transfers are posted online within approximately one and one-half minutes.  This process now occurs without prior approval of the University Budget Office.  However, a positive available fund balance must be present within the budget pool that the transfer is coming from, and previously stated rules must be adhered to.   </w:t>
      </w:r>
    </w:p>
    <w:p w:rsidR="00BD0C2F" w:rsidRPr="00BD0C2F" w:rsidRDefault="00BD0C2F" w:rsidP="00BD0C2F">
      <w:pPr>
        <w:spacing w:before="100" w:beforeAutospacing="1" w:after="100" w:afterAutospacing="1"/>
      </w:pPr>
      <w:r w:rsidRPr="00BD0C2F">
        <w:t xml:space="preserve">4.9.1.2 You must have access to Banner Finance-Self Service, E-Print, and Campus Budgets Dashboard to view the reports and process on-line budget transfers.  Instructions to access or delete a user on Campus Budgets Dashboard, E-Print reports and Banner Finance-Self Service are found in the Banner Finance Training Manual.  If you do not have access to these modules, then the requesting employee should have their supervisor complete the online form found in ASU Electronic Forms at the following website: </w:t>
      </w:r>
      <w:r w:rsidR="00411B6A">
        <w:t xml:space="preserve"> </w:t>
      </w:r>
      <w:hyperlink r:id="rId181" w:history="1">
        <w:r w:rsidR="00411B6A" w:rsidRPr="00411B6A">
          <w:rPr>
            <w:rStyle w:val="Hyperlink"/>
          </w:rPr>
          <w:t>http://forms.appstate.edu</w:t>
        </w:r>
      </w:hyperlink>
      <w:r w:rsidRPr="00BD0C2F">
        <w:t>.  When you reach this website, you will select the following:  (1) Information Technology Services; (2) Request Banner Account Options; (3) login using your ASU Novell ID and password; (4) continue to next screen; (5) complete the required fields marked with an asterisk (*); (6) scroll down to “Banner Financial For Dept. Users”; (7) check Financial Banner Self Service and E-Print; (8) list the funds you will require access to or a description of your request; and (9) scroll to the bottom of the form and select “Submit”.</w:t>
      </w:r>
    </w:p>
    <w:p w:rsidR="00BD0C2F" w:rsidRPr="00BD0C2F" w:rsidRDefault="00BD0C2F" w:rsidP="00BD0C2F">
      <w:pPr>
        <w:spacing w:before="100" w:beforeAutospacing="1" w:after="100" w:afterAutospacing="1"/>
        <w:rPr>
          <w:b/>
          <w:u w:val="single"/>
        </w:rPr>
      </w:pPr>
      <w:r w:rsidRPr="00BD0C2F">
        <w:t xml:space="preserve">4.9.1.3 If the person authorized to process budget entries for a department changes, the administratively responsible department head must follow the aforementioned process to </w:t>
      </w:r>
      <w:r w:rsidRPr="00BD0C2F">
        <w:lastRenderedPageBreak/>
        <w:t xml:space="preserve">delete a user on Campus Budgets Dashboard, E-Print reports and Banner Finance-Self Service.  This action should occur as soon as possible. </w:t>
      </w:r>
    </w:p>
    <w:p w:rsidR="00BD0C2F" w:rsidRPr="00BD0C2F" w:rsidRDefault="00BD0C2F" w:rsidP="00BD0C2F">
      <w:pPr>
        <w:spacing w:before="100" w:beforeAutospacing="1" w:after="100" w:afterAutospacing="1"/>
        <w:rPr>
          <w:bCs/>
        </w:rPr>
      </w:pPr>
      <w:r w:rsidRPr="00BD0C2F">
        <w:rPr>
          <w:bCs/>
        </w:rPr>
        <w:t>4.9.2 To Begin the Banner Self-Service Online Budget Transfer procedure:</w:t>
      </w:r>
    </w:p>
    <w:p w:rsidR="00BD0C2F" w:rsidRPr="00BD0C2F" w:rsidRDefault="00BD0C2F" w:rsidP="00BD0C2F">
      <w:pPr>
        <w:spacing w:before="240" w:after="60"/>
        <w:outlineLvl w:val="4"/>
        <w:rPr>
          <w:bCs/>
          <w:iCs/>
        </w:rPr>
      </w:pPr>
      <w:r w:rsidRPr="00BD0C2F">
        <w:rPr>
          <w:bCs/>
          <w:iCs/>
        </w:rPr>
        <w:t xml:space="preserve">4.9.2.1 You must access the internet (the Explorer browser is preferred, but Mozilla may also be used). Access the </w:t>
      </w:r>
      <w:r w:rsidRPr="00BD0C2F">
        <w:rPr>
          <w:bCs/>
          <w:iCs/>
          <w:u w:val="single"/>
        </w:rPr>
        <w:t>ASU Homepage</w:t>
      </w:r>
      <w:r w:rsidRPr="00BD0C2F">
        <w:rPr>
          <w:bCs/>
          <w:iCs/>
        </w:rPr>
        <w:t xml:space="preserve"> as follows:  </w:t>
      </w:r>
      <w:hyperlink r:id="rId182" w:history="1">
        <w:r w:rsidRPr="00BD0C2F">
          <w:rPr>
            <w:bCs/>
            <w:iCs/>
            <w:color w:val="0000FF"/>
            <w:u w:val="single"/>
          </w:rPr>
          <w:t>http://www.appstate.edu</w:t>
        </w:r>
      </w:hyperlink>
      <w:r w:rsidRPr="00BD0C2F">
        <w:rPr>
          <w:bCs/>
          <w:iCs/>
        </w:rPr>
        <w:t xml:space="preserve">, next </w:t>
      </w:r>
      <w:r w:rsidRPr="00BD0C2F">
        <w:rPr>
          <w:bCs/>
          <w:iCs/>
          <w:u w:val="single"/>
        </w:rPr>
        <w:t>click</w:t>
      </w:r>
      <w:r w:rsidRPr="00BD0C2F">
        <w:rPr>
          <w:bCs/>
          <w:iCs/>
        </w:rPr>
        <w:t xml:space="preserve"> on My ASU (located at the bottom of the screen), </w:t>
      </w:r>
      <w:r w:rsidRPr="00BD0C2F">
        <w:rPr>
          <w:bCs/>
          <w:iCs/>
          <w:u w:val="single"/>
        </w:rPr>
        <w:t>click</w:t>
      </w:r>
      <w:r w:rsidRPr="00BD0C2F">
        <w:rPr>
          <w:bCs/>
          <w:iCs/>
        </w:rPr>
        <w:t xml:space="preserve"> Administrative Resources, </w:t>
      </w:r>
      <w:r w:rsidRPr="00BD0C2F">
        <w:rPr>
          <w:bCs/>
          <w:iCs/>
          <w:u w:val="single"/>
        </w:rPr>
        <w:t>click</w:t>
      </w:r>
      <w:r w:rsidRPr="00BD0C2F">
        <w:rPr>
          <w:bCs/>
          <w:iCs/>
        </w:rPr>
        <w:t xml:space="preserve"> APPLEAP Administrative Systems Project, </w:t>
      </w:r>
      <w:r w:rsidRPr="00BD0C2F">
        <w:rPr>
          <w:bCs/>
          <w:iCs/>
          <w:u w:val="single"/>
        </w:rPr>
        <w:t>click</w:t>
      </w:r>
      <w:r w:rsidRPr="00BD0C2F">
        <w:rPr>
          <w:bCs/>
          <w:iCs/>
        </w:rPr>
        <w:t xml:space="preserve"> System Access, </w:t>
      </w:r>
      <w:r w:rsidRPr="00BD0C2F">
        <w:rPr>
          <w:bCs/>
          <w:iCs/>
          <w:u w:val="single"/>
        </w:rPr>
        <w:t>click</w:t>
      </w:r>
      <w:r w:rsidRPr="00BD0C2F">
        <w:rPr>
          <w:bCs/>
          <w:iCs/>
        </w:rPr>
        <w:t xml:space="preserve"> Finance Homepage and Log into Banner Finance-Self Service.  After signing on to Banner Finance-Self Service </w:t>
      </w:r>
      <w:r w:rsidRPr="00BD0C2F">
        <w:rPr>
          <w:bCs/>
          <w:iCs/>
          <w:u w:val="single"/>
        </w:rPr>
        <w:t>click</w:t>
      </w:r>
      <w:r w:rsidRPr="00BD0C2F">
        <w:rPr>
          <w:bCs/>
          <w:iCs/>
        </w:rPr>
        <w:t xml:space="preserve"> Finance option, you may then continue with the online budget transfer process. </w:t>
      </w:r>
    </w:p>
    <w:p w:rsidR="00BD0C2F" w:rsidRPr="00BD0C2F" w:rsidRDefault="00BD0C2F" w:rsidP="00BD0C2F">
      <w:pPr>
        <w:spacing w:before="240" w:after="60"/>
        <w:outlineLvl w:val="4"/>
        <w:rPr>
          <w:bCs/>
          <w:iCs/>
        </w:rPr>
      </w:pPr>
      <w:r w:rsidRPr="00BD0C2F">
        <w:rPr>
          <w:bCs/>
          <w:iCs/>
        </w:rPr>
        <w:t>4.9.2.2 Instructions for use of the Banner Finance-Self Service Online Budget Transfer module are provided online (option listed on the Banner Homepage) or may be obtained in a Banner Finance User Training Manual (hard copy) from the University Budget Office.   From the Banner Finance Homepage, access is gained to the following options:  Reset Password, Log in to Banner Finance Self-Service, Campus Budgets Dashboard, E-Print, Banner Finance Training Manual, Request New University Computer Account (or Access additional Computer Accounts), Registration for Banner Finance Training Classes, Banner Chart of Accounts, Closing Dates for the fiscal year, and University Controller’s Office Departmental Fund Activity Reconciliation Form.  Banner Finance Training is conducted once per month by the University Budget Office, Special Funds Accounting Office, Purchasing Office, and the Business Systems Office.</w:t>
      </w:r>
    </w:p>
    <w:p w:rsidR="00BD0C2F" w:rsidRPr="00BD0C2F" w:rsidRDefault="00BD0C2F" w:rsidP="00BD0C2F">
      <w:pPr>
        <w:spacing w:before="240" w:after="60"/>
        <w:outlineLvl w:val="4"/>
        <w:rPr>
          <w:bCs/>
          <w:iCs/>
        </w:rPr>
      </w:pPr>
      <w:r w:rsidRPr="00BD0C2F">
        <w:rPr>
          <w:bCs/>
          <w:iCs/>
        </w:rPr>
        <w:t>4.9.3 Monthly Reconciliation</w:t>
      </w:r>
    </w:p>
    <w:p w:rsidR="00BD0C2F" w:rsidRPr="00BD0C2F" w:rsidRDefault="00BD0C2F" w:rsidP="00BD0C2F">
      <w:pPr>
        <w:spacing w:before="240" w:after="60"/>
        <w:outlineLvl w:val="4"/>
        <w:rPr>
          <w:bCs/>
          <w:iCs/>
        </w:rPr>
      </w:pPr>
      <w:r w:rsidRPr="00BD0C2F">
        <w:rPr>
          <w:bCs/>
          <w:iCs/>
        </w:rPr>
        <w:t>4.9.3.1 Those responsible for managing all fund types of University resources (department heads or their designees, principle investigators, etc.) must complete the following activities each month:</w:t>
      </w:r>
    </w:p>
    <w:p w:rsidR="00BD0C2F" w:rsidRPr="00BD0C2F" w:rsidRDefault="00B17BDA" w:rsidP="00B17BDA">
      <w:pPr>
        <w:spacing w:after="60"/>
        <w:ind w:left="990" w:hanging="270"/>
        <w:outlineLvl w:val="4"/>
        <w:rPr>
          <w:bCs/>
          <w:iCs/>
        </w:rPr>
      </w:pPr>
      <w:r>
        <w:rPr>
          <w:bCs/>
          <w:iCs/>
        </w:rPr>
        <w:t>1.</w:t>
      </w:r>
      <w:r>
        <w:rPr>
          <w:bCs/>
          <w:iCs/>
        </w:rPr>
        <w:tab/>
      </w:r>
      <w:r w:rsidR="00BD0C2F" w:rsidRPr="00BD0C2F">
        <w:rPr>
          <w:bCs/>
          <w:iCs/>
        </w:rPr>
        <w:t>Review monthly financial reports in detail;</w:t>
      </w:r>
    </w:p>
    <w:p w:rsidR="00BD0C2F" w:rsidRPr="00BD0C2F" w:rsidRDefault="00B17BDA" w:rsidP="00B17BDA">
      <w:pPr>
        <w:ind w:left="990" w:hanging="270"/>
        <w:outlineLvl w:val="4"/>
        <w:rPr>
          <w:bCs/>
          <w:iCs/>
        </w:rPr>
      </w:pPr>
      <w:r>
        <w:rPr>
          <w:bCs/>
          <w:iCs/>
        </w:rPr>
        <w:t>2.</w:t>
      </w:r>
      <w:r>
        <w:rPr>
          <w:bCs/>
          <w:iCs/>
        </w:rPr>
        <w:tab/>
      </w:r>
      <w:r w:rsidR="00BD0C2F" w:rsidRPr="00BD0C2F">
        <w:rPr>
          <w:bCs/>
          <w:iCs/>
        </w:rPr>
        <w:t>Complete the University Controller’s Office Reco</w:t>
      </w:r>
      <w:r w:rsidR="002A0263">
        <w:rPr>
          <w:bCs/>
          <w:iCs/>
        </w:rPr>
        <w:t xml:space="preserve">nciliation Form – Departmental </w:t>
      </w:r>
      <w:r w:rsidR="00BD0C2F" w:rsidRPr="00BD0C2F">
        <w:rPr>
          <w:bCs/>
          <w:iCs/>
        </w:rPr>
        <w:t xml:space="preserve">Monthly Activity and </w:t>
      </w:r>
      <w:proofErr w:type="gramStart"/>
      <w:r w:rsidR="00BD0C2F" w:rsidRPr="00BD0C2F">
        <w:rPr>
          <w:bCs/>
          <w:iCs/>
        </w:rPr>
        <w:t>print</w:t>
      </w:r>
      <w:proofErr w:type="gramEnd"/>
      <w:r w:rsidR="00BD0C2F" w:rsidRPr="00BD0C2F">
        <w:rPr>
          <w:bCs/>
          <w:iCs/>
        </w:rPr>
        <w:t xml:space="preserve"> a copy (this form found at</w:t>
      </w:r>
      <w:r>
        <w:rPr>
          <w:bCs/>
          <w:iCs/>
        </w:rPr>
        <w:t xml:space="preserve">    </w:t>
      </w:r>
      <w:r w:rsidR="00BD0C2F" w:rsidRPr="00BD0C2F">
        <w:rPr>
          <w:bCs/>
          <w:iCs/>
        </w:rPr>
        <w:t xml:space="preserve"> </w:t>
      </w:r>
      <w:hyperlink r:id="rId183" w:history="1">
        <w:r w:rsidR="00BD0C2F" w:rsidRPr="00BD0C2F">
          <w:rPr>
            <w:bCs/>
            <w:iCs/>
            <w:color w:val="0000FF"/>
            <w:u w:val="single"/>
          </w:rPr>
          <w:t>http://www.appleap.appstate.edu/finance_over.html</w:t>
        </w:r>
      </w:hyperlink>
      <w:r w:rsidR="00BD0C2F" w:rsidRPr="00BD0C2F">
        <w:rPr>
          <w:bCs/>
          <w:iCs/>
        </w:rPr>
        <w:t>;</w:t>
      </w:r>
    </w:p>
    <w:p w:rsidR="00BD0C2F" w:rsidRPr="00BD0C2F" w:rsidRDefault="00B17BDA" w:rsidP="00B17BDA">
      <w:pPr>
        <w:ind w:left="990" w:hanging="270"/>
        <w:outlineLvl w:val="4"/>
        <w:rPr>
          <w:bCs/>
          <w:iCs/>
        </w:rPr>
      </w:pPr>
      <w:r>
        <w:rPr>
          <w:bCs/>
          <w:iCs/>
        </w:rPr>
        <w:t>3.</w:t>
      </w:r>
      <w:r>
        <w:rPr>
          <w:bCs/>
          <w:iCs/>
        </w:rPr>
        <w:tab/>
      </w:r>
      <w:r w:rsidR="00BD0C2F" w:rsidRPr="00BD0C2F">
        <w:rPr>
          <w:bCs/>
          <w:iCs/>
        </w:rPr>
        <w:t>Sign the copy;</w:t>
      </w:r>
    </w:p>
    <w:p w:rsidR="00BD0C2F" w:rsidRPr="00BD0C2F" w:rsidRDefault="00B17BDA" w:rsidP="00B17BDA">
      <w:pPr>
        <w:ind w:left="990" w:hanging="270"/>
        <w:outlineLvl w:val="4"/>
        <w:rPr>
          <w:bCs/>
          <w:iCs/>
        </w:rPr>
      </w:pPr>
      <w:r>
        <w:rPr>
          <w:bCs/>
          <w:iCs/>
        </w:rPr>
        <w:t>4.</w:t>
      </w:r>
      <w:r>
        <w:rPr>
          <w:bCs/>
          <w:iCs/>
        </w:rPr>
        <w:tab/>
      </w:r>
      <w:r w:rsidR="00BD0C2F" w:rsidRPr="00BD0C2F">
        <w:rPr>
          <w:bCs/>
          <w:iCs/>
        </w:rPr>
        <w:t>Obtain the supervisor’s approving signature; and</w:t>
      </w:r>
    </w:p>
    <w:p w:rsidR="00BD0C2F" w:rsidRPr="00BD0C2F" w:rsidRDefault="00B17BDA" w:rsidP="00B17BDA">
      <w:pPr>
        <w:ind w:left="990" w:hanging="270"/>
        <w:outlineLvl w:val="4"/>
        <w:rPr>
          <w:bCs/>
          <w:iCs/>
        </w:rPr>
      </w:pPr>
      <w:r>
        <w:rPr>
          <w:bCs/>
          <w:iCs/>
        </w:rPr>
        <w:t>5.</w:t>
      </w:r>
      <w:r>
        <w:rPr>
          <w:bCs/>
          <w:iCs/>
        </w:rPr>
        <w:tab/>
      </w:r>
      <w:r w:rsidR="00BD0C2F" w:rsidRPr="00BD0C2F">
        <w:rPr>
          <w:bCs/>
          <w:iCs/>
        </w:rPr>
        <w:t xml:space="preserve">Retain a file with the approved monthly reconciliation(s) for the current year and </w:t>
      </w:r>
      <w:r w:rsidR="00BD0C2F" w:rsidRPr="00BD0C2F">
        <w:rPr>
          <w:bCs/>
          <w:iCs/>
        </w:rPr>
        <w:tab/>
        <w:t xml:space="preserve">previous year in the event the University or State Auditor(s) need to review the fund’s </w:t>
      </w:r>
      <w:r w:rsidR="00BD0C2F" w:rsidRPr="00BD0C2F">
        <w:rPr>
          <w:bCs/>
          <w:iCs/>
        </w:rPr>
        <w:tab/>
        <w:t xml:space="preserve">financial transactions.  </w:t>
      </w:r>
    </w:p>
    <w:p w:rsidR="00BD0C2F" w:rsidRPr="00BD0C2F" w:rsidRDefault="00BD0C2F" w:rsidP="00BD0C2F">
      <w:pPr>
        <w:outlineLvl w:val="4"/>
        <w:rPr>
          <w:bCs/>
          <w:iCs/>
        </w:rPr>
      </w:pPr>
    </w:p>
    <w:p w:rsidR="00BD0C2F" w:rsidRPr="00BD0C2F" w:rsidRDefault="00BD0C2F" w:rsidP="00BD0C2F">
      <w:pPr>
        <w:outlineLvl w:val="4"/>
        <w:rPr>
          <w:bCs/>
          <w:iCs/>
        </w:rPr>
      </w:pPr>
      <w:r w:rsidRPr="00BD0C2F">
        <w:rPr>
          <w:bCs/>
          <w:iCs/>
        </w:rPr>
        <w:t xml:space="preserve">4.9.3.2 A listing of e-print reports to aid in reconciliation entitled, “E-print-The Right Report for the Job,” and Campus Budgets Dashboard Reports, entitled, “List of the New Reports,” can also be found at </w:t>
      </w:r>
      <w:hyperlink r:id="rId184" w:history="1">
        <w:r w:rsidRPr="00BD0C2F">
          <w:rPr>
            <w:bCs/>
            <w:iCs/>
            <w:color w:val="0000FF"/>
            <w:u w:val="single"/>
          </w:rPr>
          <w:t>http://www.appleap.appstate.edu/finance_over.html</w:t>
        </w:r>
      </w:hyperlink>
      <w:r w:rsidRPr="00BD0C2F">
        <w:rPr>
          <w:bCs/>
          <w:iCs/>
        </w:rPr>
        <w:t xml:space="preserve">. Access to Campus Budgets Dashboard is found at </w:t>
      </w:r>
      <w:hyperlink r:id="rId185" w:history="1">
        <w:r w:rsidRPr="00BD0C2F">
          <w:rPr>
            <w:bCs/>
            <w:iCs/>
            <w:color w:val="0000FF"/>
            <w:u w:val="single"/>
          </w:rPr>
          <w:t>http://appleap.appstate.edu/finance_over.html</w:t>
        </w:r>
      </w:hyperlink>
      <w:r w:rsidRPr="00BD0C2F">
        <w:rPr>
          <w:bCs/>
          <w:iCs/>
        </w:rPr>
        <w:t>.</w:t>
      </w:r>
    </w:p>
    <w:p w:rsidR="00BD0C2F" w:rsidRPr="00BD0C2F" w:rsidRDefault="00BD0C2F" w:rsidP="00BD0C2F">
      <w:pPr>
        <w:outlineLvl w:val="4"/>
        <w:rPr>
          <w:bCs/>
          <w:iCs/>
        </w:rPr>
      </w:pPr>
    </w:p>
    <w:p w:rsidR="00BD0C2F" w:rsidRPr="00BD0C2F" w:rsidRDefault="00BD0C2F" w:rsidP="00BD0C2F">
      <w:pPr>
        <w:spacing w:before="240" w:after="60"/>
        <w:outlineLvl w:val="4"/>
        <w:rPr>
          <w:bCs/>
          <w:iCs/>
        </w:rPr>
      </w:pPr>
    </w:p>
    <w:p w:rsidR="00BD0C2F" w:rsidRPr="00BD0C2F" w:rsidRDefault="00BD0C2F" w:rsidP="00BD0C2F">
      <w:pPr>
        <w:spacing w:before="240" w:after="60"/>
        <w:outlineLvl w:val="4"/>
        <w:rPr>
          <w:bCs/>
          <w:iCs/>
        </w:rPr>
      </w:pPr>
      <w:r w:rsidRPr="00BD0C2F">
        <w:rPr>
          <w:bCs/>
          <w:iCs/>
        </w:rPr>
        <w:t>5.  Additional References</w:t>
      </w:r>
    </w:p>
    <w:p w:rsidR="00BD0C2F" w:rsidRPr="00BD0C2F" w:rsidRDefault="00BD0C2F" w:rsidP="00BD0C2F">
      <w:pPr>
        <w:spacing w:before="240" w:after="60"/>
        <w:outlineLvl w:val="4"/>
        <w:rPr>
          <w:bCs/>
          <w:iCs/>
        </w:rPr>
      </w:pPr>
      <w:r w:rsidRPr="00BD0C2F">
        <w:rPr>
          <w:bCs/>
          <w:iCs/>
        </w:rPr>
        <w:t>6. Authority</w:t>
      </w:r>
    </w:p>
    <w:p w:rsidR="00BD0C2F" w:rsidRPr="00BD0C2F" w:rsidRDefault="00BD0C2F" w:rsidP="00BD0C2F">
      <w:pPr>
        <w:spacing w:before="240" w:after="60"/>
        <w:outlineLvl w:val="4"/>
        <w:rPr>
          <w:bCs/>
          <w:iCs/>
        </w:rPr>
      </w:pPr>
      <w:r w:rsidRPr="00BD0C2F">
        <w:rPr>
          <w:bCs/>
          <w:iCs/>
        </w:rPr>
        <w:t>7.  Contact Information – Business Affairs – 828-262-2030</w:t>
      </w:r>
    </w:p>
    <w:p w:rsidR="00BD0C2F" w:rsidRPr="00BD0C2F" w:rsidRDefault="00BD0C2F" w:rsidP="00BD0C2F">
      <w:pPr>
        <w:spacing w:before="240" w:after="60"/>
        <w:outlineLvl w:val="4"/>
        <w:rPr>
          <w:bCs/>
          <w:iCs/>
        </w:rPr>
      </w:pPr>
      <w:r w:rsidRPr="00BD0C2F">
        <w:rPr>
          <w:bCs/>
          <w:iCs/>
        </w:rPr>
        <w:t>8.  Effective Date</w:t>
      </w:r>
    </w:p>
    <w:p w:rsidR="00BD0C2F" w:rsidRPr="00BD0C2F" w:rsidRDefault="00BD0C2F" w:rsidP="00BD0C2F">
      <w:pPr>
        <w:spacing w:before="240" w:after="60"/>
        <w:outlineLvl w:val="4"/>
        <w:rPr>
          <w:bCs/>
          <w:iCs/>
        </w:rPr>
      </w:pPr>
      <w:r w:rsidRPr="00BD0C2F">
        <w:rPr>
          <w:bCs/>
          <w:iCs/>
        </w:rPr>
        <w:t>9.  Revision Date:  February, 2013</w:t>
      </w:r>
    </w:p>
    <w:p w:rsidR="00BD0C2F" w:rsidRPr="00BD0C2F" w:rsidRDefault="00BD0C2F" w:rsidP="00BD0C2F">
      <w:pPr>
        <w:spacing w:before="240" w:after="60"/>
        <w:outlineLvl w:val="4"/>
        <w:rPr>
          <w:bCs/>
          <w:iCs/>
        </w:rPr>
      </w:pPr>
    </w:p>
    <w:p w:rsidR="00BD0C2F" w:rsidRPr="00BD0C2F" w:rsidRDefault="00BD0C2F" w:rsidP="00BD0C2F">
      <w:pPr>
        <w:rPr>
          <w:b/>
        </w:rPr>
      </w:pPr>
      <w:r w:rsidRPr="00BD0C2F">
        <w:rPr>
          <w:bCs/>
          <w:iCs/>
        </w:rPr>
        <w:tab/>
      </w:r>
      <w:r w:rsidRPr="00BD0C2F">
        <w:rPr>
          <w:bCs/>
          <w:iCs/>
        </w:rPr>
        <w:tab/>
      </w:r>
      <w:r w:rsidRPr="00BD0C2F">
        <w:rPr>
          <w:bCs/>
          <w:iCs/>
        </w:rPr>
        <w:tab/>
      </w:r>
      <w:r w:rsidRPr="00BD0C2F">
        <w:rPr>
          <w:bCs/>
          <w:iCs/>
        </w:rPr>
        <w:tab/>
      </w:r>
      <w:r w:rsidRPr="00BD0C2F">
        <w:rPr>
          <w:bCs/>
          <w:iCs/>
        </w:rPr>
        <w:tab/>
      </w:r>
      <w:r w:rsidRPr="00BD0C2F">
        <w:rPr>
          <w:b/>
        </w:rPr>
        <w:t>Signed:</w:t>
      </w:r>
    </w:p>
    <w:p w:rsidR="00BD0C2F" w:rsidRPr="00BD0C2F" w:rsidRDefault="00BD0C2F" w:rsidP="00BD0C2F">
      <w:pPr>
        <w:rPr>
          <w:b/>
        </w:rPr>
      </w:pPr>
    </w:p>
    <w:p w:rsidR="00BD0C2F" w:rsidRPr="00BD0C2F" w:rsidRDefault="00BD0C2F" w:rsidP="00BD0C2F">
      <w:pPr>
        <w:rPr>
          <w:b/>
        </w:rPr>
      </w:pPr>
    </w:p>
    <w:p w:rsidR="00BD0C2F" w:rsidRPr="00BD0C2F" w:rsidRDefault="00BD0C2F" w:rsidP="00BD0C2F">
      <w:pPr>
        <w:rPr>
          <w:b/>
        </w:rPr>
      </w:pPr>
    </w:p>
    <w:p w:rsidR="00BD0C2F" w:rsidRPr="00BD0C2F" w:rsidRDefault="00BD0C2F" w:rsidP="00BD0C2F">
      <w:pPr>
        <w:rPr>
          <w:b/>
        </w:rPr>
      </w:pPr>
      <w:r w:rsidRPr="00BD0C2F">
        <w:rPr>
          <w:b/>
        </w:rPr>
        <w:tab/>
      </w:r>
      <w:r w:rsidRPr="00BD0C2F">
        <w:rPr>
          <w:b/>
        </w:rPr>
        <w:tab/>
      </w:r>
      <w:r w:rsidRPr="00BD0C2F">
        <w:rPr>
          <w:b/>
        </w:rPr>
        <w:tab/>
      </w:r>
      <w:r w:rsidRPr="00BD0C2F">
        <w:rPr>
          <w:b/>
        </w:rPr>
        <w:tab/>
      </w:r>
      <w:r w:rsidRPr="00BD0C2F">
        <w:rPr>
          <w:b/>
        </w:rPr>
        <w:tab/>
        <w:t>______________________________________</w:t>
      </w:r>
    </w:p>
    <w:p w:rsidR="00BD0C2F" w:rsidRPr="00BD0C2F" w:rsidRDefault="00BD0C2F" w:rsidP="00BD0C2F">
      <w:pPr>
        <w:rPr>
          <w:b/>
        </w:rPr>
      </w:pPr>
      <w:r w:rsidRPr="00BD0C2F">
        <w:rPr>
          <w:b/>
        </w:rPr>
        <w:tab/>
      </w:r>
      <w:r w:rsidRPr="00BD0C2F">
        <w:rPr>
          <w:b/>
        </w:rPr>
        <w:tab/>
      </w:r>
      <w:r w:rsidRPr="00BD0C2F">
        <w:rPr>
          <w:b/>
        </w:rPr>
        <w:tab/>
      </w:r>
      <w:r w:rsidRPr="00BD0C2F">
        <w:rPr>
          <w:b/>
        </w:rPr>
        <w:tab/>
      </w:r>
      <w:r w:rsidRPr="00BD0C2F">
        <w:rPr>
          <w:b/>
        </w:rPr>
        <w:tab/>
      </w:r>
      <w:r w:rsidR="0032422F">
        <w:rPr>
          <w:b/>
        </w:rPr>
        <w:t>S</w:t>
      </w:r>
      <w:r w:rsidR="0089151A">
        <w:rPr>
          <w:b/>
        </w:rPr>
        <w:t>heri N. Everts</w:t>
      </w:r>
    </w:p>
    <w:p w:rsidR="00BD0C2F" w:rsidRPr="00BD0C2F" w:rsidRDefault="00BD0C2F" w:rsidP="00BD0C2F">
      <w:pPr>
        <w:rPr>
          <w:b/>
        </w:rPr>
      </w:pPr>
      <w:r w:rsidRPr="00BD0C2F">
        <w:rPr>
          <w:b/>
        </w:rPr>
        <w:tab/>
      </w:r>
      <w:r w:rsidRPr="00BD0C2F">
        <w:rPr>
          <w:b/>
        </w:rPr>
        <w:tab/>
      </w:r>
      <w:r w:rsidRPr="00BD0C2F">
        <w:rPr>
          <w:b/>
        </w:rPr>
        <w:tab/>
      </w:r>
      <w:r w:rsidRPr="00BD0C2F">
        <w:rPr>
          <w:b/>
        </w:rPr>
        <w:tab/>
      </w:r>
      <w:r w:rsidRPr="00BD0C2F">
        <w:rPr>
          <w:b/>
        </w:rPr>
        <w:tab/>
        <w:t>Chancellor</w:t>
      </w:r>
    </w:p>
    <w:p w:rsidR="00BD0C2F" w:rsidRPr="00BD0C2F" w:rsidRDefault="00BD0C2F" w:rsidP="00BD0C2F">
      <w:pPr>
        <w:rPr>
          <w:b/>
        </w:rPr>
      </w:pPr>
    </w:p>
    <w:p w:rsidR="00BD0C2F" w:rsidRPr="00BD0C2F" w:rsidRDefault="00BD0C2F" w:rsidP="00BD0C2F">
      <w:pPr>
        <w:rPr>
          <w:b/>
        </w:rPr>
      </w:pPr>
      <w:r w:rsidRPr="00BD0C2F">
        <w:rPr>
          <w:b/>
        </w:rPr>
        <w:tab/>
      </w:r>
      <w:r w:rsidRPr="00BD0C2F">
        <w:rPr>
          <w:b/>
        </w:rPr>
        <w:tab/>
      </w:r>
      <w:r w:rsidRPr="00BD0C2F">
        <w:rPr>
          <w:b/>
        </w:rPr>
        <w:tab/>
      </w:r>
      <w:r w:rsidRPr="00BD0C2F">
        <w:rPr>
          <w:b/>
        </w:rPr>
        <w:tab/>
      </w:r>
      <w:r w:rsidRPr="00BD0C2F">
        <w:rPr>
          <w:b/>
        </w:rPr>
        <w:tab/>
        <w:t>Date: _________________________________</w:t>
      </w:r>
    </w:p>
    <w:p w:rsidR="00BD0C2F" w:rsidRPr="00BD0C2F" w:rsidRDefault="00BD0C2F" w:rsidP="00BD0C2F">
      <w:pPr>
        <w:spacing w:before="240" w:after="60"/>
        <w:outlineLvl w:val="4"/>
        <w:rPr>
          <w:rFonts w:eastAsia="Calibri"/>
          <w:sz w:val="16"/>
        </w:rPr>
      </w:pPr>
      <w:proofErr w:type="gramStart"/>
      <w:r w:rsidRPr="00BD0C2F">
        <w:rPr>
          <w:rFonts w:eastAsia="Calibri"/>
          <w:sz w:val="16"/>
        </w:rPr>
        <w:t>4827-8932-2257, v.</w:t>
      </w:r>
      <w:proofErr w:type="gramEnd"/>
      <w:r w:rsidRPr="00BD0C2F">
        <w:rPr>
          <w:rFonts w:eastAsia="Calibri"/>
          <w:sz w:val="16"/>
        </w:rPr>
        <w:t xml:space="preserve">  4</w:t>
      </w:r>
    </w:p>
    <w:p w:rsidR="0032474C" w:rsidRDefault="0032474C" w:rsidP="0032474C"/>
    <w:p w:rsidR="006971EE" w:rsidRPr="007F6AF1" w:rsidRDefault="006971EE" w:rsidP="006971EE">
      <w:pPr>
        <w:pStyle w:val="BodyTextIndent2"/>
        <w:spacing w:after="0" w:line="240" w:lineRule="auto"/>
        <w:ind w:left="0"/>
        <w:jc w:val="both"/>
        <w:rPr>
          <w:rFonts w:ascii="Arial" w:hAnsi="Arial" w:cs="Arial"/>
          <w:b/>
        </w:rPr>
      </w:pPr>
    </w:p>
    <w:p w:rsidR="00A04039" w:rsidRDefault="00A04039" w:rsidP="008F482D">
      <w:pPr>
        <w:pStyle w:val="BodyTextIndent2"/>
        <w:spacing w:line="240" w:lineRule="auto"/>
        <w:ind w:left="0"/>
        <w:rPr>
          <w:rFonts w:ascii="Arial" w:hAnsi="Arial" w:cs="Arial"/>
          <w:b/>
        </w:rPr>
        <w:sectPr w:rsidR="00A04039" w:rsidSect="0032474C">
          <w:pgSz w:w="12240" w:h="15840" w:code="1"/>
          <w:pgMar w:top="1440" w:right="1800" w:bottom="1440" w:left="1800" w:header="720" w:footer="720" w:gutter="0"/>
          <w:cols w:space="720"/>
          <w:docGrid w:linePitch="360"/>
        </w:sectPr>
      </w:pPr>
    </w:p>
    <w:p w:rsidR="005D7B26" w:rsidRPr="007F6AF1" w:rsidRDefault="005D7B26" w:rsidP="008F482D">
      <w:pPr>
        <w:pStyle w:val="BodyTextIndent2"/>
        <w:spacing w:line="240" w:lineRule="auto"/>
        <w:ind w:left="0"/>
        <w:rPr>
          <w:rFonts w:ascii="Arial" w:hAnsi="Arial" w:cs="Arial"/>
          <w:b/>
        </w:rPr>
      </w:pPr>
    </w:p>
    <w:p w:rsidR="00A04039" w:rsidRDefault="00A04039" w:rsidP="00A04039">
      <w:pPr>
        <w:jc w:val="center"/>
        <w:rPr>
          <w:sz w:val="72"/>
          <w:szCs w:val="72"/>
          <w:u w:val="single"/>
        </w:rPr>
      </w:pPr>
    </w:p>
    <w:p w:rsidR="00A04039" w:rsidRDefault="00A04039" w:rsidP="00A04039">
      <w:pPr>
        <w:jc w:val="center"/>
        <w:rPr>
          <w:sz w:val="72"/>
          <w:szCs w:val="72"/>
          <w:u w:val="single"/>
        </w:rPr>
      </w:pPr>
    </w:p>
    <w:p w:rsidR="00A04039" w:rsidRPr="00AC0178" w:rsidRDefault="00A04039" w:rsidP="00A04039">
      <w:pPr>
        <w:jc w:val="center"/>
        <w:rPr>
          <w:sz w:val="72"/>
          <w:szCs w:val="72"/>
          <w:u w:val="single"/>
        </w:rPr>
      </w:pPr>
      <w:r w:rsidRPr="00AC0178">
        <w:rPr>
          <w:sz w:val="72"/>
          <w:szCs w:val="72"/>
          <w:u w:val="single"/>
        </w:rPr>
        <w:t>Banner Finance</w:t>
      </w:r>
    </w:p>
    <w:p w:rsidR="00A04039" w:rsidRDefault="00A04039" w:rsidP="00A04039"/>
    <w:p w:rsidR="00A04039" w:rsidRDefault="00A04039" w:rsidP="00A04039"/>
    <w:p w:rsidR="00A04039" w:rsidRDefault="00A04039" w:rsidP="00A04039">
      <w:pPr>
        <w:jc w:val="center"/>
        <w:rPr>
          <w:b/>
          <w:i/>
          <w:sz w:val="32"/>
          <w:szCs w:val="32"/>
        </w:rPr>
      </w:pPr>
    </w:p>
    <w:p w:rsidR="00A04039" w:rsidRDefault="00A04039" w:rsidP="00A04039">
      <w:pPr>
        <w:jc w:val="center"/>
        <w:rPr>
          <w:b/>
          <w:i/>
          <w:sz w:val="36"/>
          <w:szCs w:val="36"/>
        </w:rPr>
      </w:pPr>
    </w:p>
    <w:p w:rsidR="00A04039" w:rsidRPr="007724F5" w:rsidRDefault="00A04039" w:rsidP="00A04039">
      <w:pPr>
        <w:jc w:val="center"/>
        <w:rPr>
          <w:b/>
          <w:i/>
          <w:sz w:val="44"/>
          <w:szCs w:val="44"/>
        </w:rPr>
      </w:pPr>
      <w:r>
        <w:rPr>
          <w:b/>
          <w:i/>
          <w:sz w:val="44"/>
          <w:szCs w:val="44"/>
        </w:rPr>
        <w:t>Banner Finance</w:t>
      </w:r>
    </w:p>
    <w:p w:rsidR="00A04039" w:rsidRPr="007724F5" w:rsidRDefault="00A04039" w:rsidP="00A04039">
      <w:pPr>
        <w:jc w:val="center"/>
        <w:rPr>
          <w:b/>
          <w:i/>
          <w:sz w:val="44"/>
          <w:szCs w:val="44"/>
        </w:rPr>
      </w:pPr>
      <w:r w:rsidRPr="007724F5">
        <w:rPr>
          <w:b/>
          <w:i/>
          <w:sz w:val="44"/>
          <w:szCs w:val="44"/>
        </w:rPr>
        <w:t>User Training</w:t>
      </w:r>
    </w:p>
    <w:p w:rsidR="00A04039" w:rsidRDefault="00A04039" w:rsidP="00A04039"/>
    <w:p w:rsidR="00A04039" w:rsidRDefault="00A04039" w:rsidP="00A04039"/>
    <w:p w:rsidR="00A04039" w:rsidRDefault="00A04039" w:rsidP="00A04039">
      <w:pPr>
        <w:jc w:val="center"/>
      </w:pPr>
    </w:p>
    <w:p w:rsidR="00A04039" w:rsidRDefault="00A04039" w:rsidP="00A04039">
      <w:pPr>
        <w:jc w:val="center"/>
        <w:rPr>
          <w:b/>
          <w:i/>
          <w:sz w:val="36"/>
          <w:szCs w:val="36"/>
        </w:rPr>
      </w:pPr>
    </w:p>
    <w:p w:rsidR="00A04039" w:rsidRDefault="00A04039" w:rsidP="00A04039">
      <w:pPr>
        <w:jc w:val="center"/>
        <w:rPr>
          <w:b/>
          <w:i/>
          <w:sz w:val="44"/>
          <w:szCs w:val="44"/>
        </w:rPr>
        <w:sectPr w:rsidR="00A04039" w:rsidSect="0032474C">
          <w:pgSz w:w="12240" w:h="15840" w:code="1"/>
          <w:pgMar w:top="1440" w:right="1800" w:bottom="1440" w:left="1800" w:header="720" w:footer="720" w:gutter="0"/>
          <w:cols w:space="720"/>
          <w:docGrid w:linePitch="360"/>
        </w:sectPr>
      </w:pPr>
      <w:r>
        <w:rPr>
          <w:b/>
          <w:i/>
          <w:sz w:val="44"/>
          <w:szCs w:val="44"/>
        </w:rPr>
        <w:t>Special Funds Accounting</w:t>
      </w:r>
    </w:p>
    <w:p w:rsidR="00A04039" w:rsidRDefault="00A04039" w:rsidP="00A04039">
      <w:pPr>
        <w:jc w:val="center"/>
        <w:rPr>
          <w:b/>
        </w:rPr>
      </w:pPr>
      <w:r>
        <w:rPr>
          <w:b/>
        </w:rPr>
        <w:lastRenderedPageBreak/>
        <w:t>Banner Finance – Self Service</w:t>
      </w:r>
    </w:p>
    <w:p w:rsidR="00A04039" w:rsidRDefault="00A04039" w:rsidP="00A04039">
      <w:pPr>
        <w:jc w:val="center"/>
        <w:rPr>
          <w:b/>
        </w:rPr>
      </w:pPr>
      <w:r>
        <w:rPr>
          <w:b/>
        </w:rPr>
        <w:t>Grant Budget Queries</w:t>
      </w:r>
    </w:p>
    <w:p w:rsidR="00A04039" w:rsidRDefault="00A04039" w:rsidP="00A04039">
      <w:pPr>
        <w:jc w:val="center"/>
        <w:rPr>
          <w:b/>
        </w:rPr>
      </w:pPr>
      <w:r>
        <w:rPr>
          <w:b/>
        </w:rPr>
        <w:t>Budget Status by Account</w:t>
      </w:r>
    </w:p>
    <w:p w:rsidR="00A04039" w:rsidRDefault="00A04039" w:rsidP="00A04039">
      <w:pPr>
        <w:rPr>
          <w:b/>
        </w:rPr>
      </w:pPr>
    </w:p>
    <w:p w:rsidR="00A04039" w:rsidRDefault="00A04039" w:rsidP="00A04039">
      <w:r>
        <w:t>Follow steps 1-10 as listed under Budget Queries.</w:t>
      </w:r>
    </w:p>
    <w:p w:rsidR="00A04039" w:rsidRDefault="00A04039" w:rsidP="00A04039"/>
    <w:p w:rsidR="00A04039" w:rsidRDefault="00FB43EA" w:rsidP="00A04039">
      <w:r>
        <w:rPr>
          <w:noProof/>
        </w:rPr>
        <mc:AlternateContent>
          <mc:Choice Requires="wps">
            <w:drawing>
              <wp:anchor distT="0" distB="0" distL="114300" distR="114300" simplePos="0" relativeHeight="251681280" behindDoc="0" locked="0" layoutInCell="1" allowOverlap="1" wp14:anchorId="651C97B3" wp14:editId="14F493EF">
                <wp:simplePos x="0" y="0"/>
                <wp:positionH relativeFrom="column">
                  <wp:posOffset>571500</wp:posOffset>
                </wp:positionH>
                <wp:positionV relativeFrom="paragraph">
                  <wp:posOffset>320040</wp:posOffset>
                </wp:positionV>
                <wp:extent cx="1600200" cy="2743200"/>
                <wp:effectExtent l="57150" t="5715" r="9525" b="41910"/>
                <wp:wrapNone/>
                <wp:docPr id="83"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274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2pt" to="171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R+NgIAAF0EAAAOAAAAZHJzL2Uyb0RvYy54bWysVM1u2zAMvg/YOwi6p7YTN02NOMUQJ9uh&#10;2wK0ewBFkmNhsiRIapxg2LuPVH62bpdhmA8yaZEfyY+k5w+HXpO99EFZU9PiJqdEGm6FMruafnle&#10;j2aUhMiMYNoaWdOjDPRh8fbNfHCVHNvOaiE9ARATqsHVtIvRVVkWeCd7Fm6skwYuW+t7FkH1u0x4&#10;NgB6r7Nxnk+zwXrhvOUyBPjanC7pIuG3reTxc9sGGYmuKeQW0+nTucUzW8xZtfPMdYqf02D/kEXP&#10;lIGgV6iGRUZevPoDqlfc22DbeMNtn9m2VVymGqCaIv+tmqeOOZlqAXKCu9IU/h8s/7TfeKJETWcT&#10;SgzroUePykgyuUvkDC5UYLM0G4/l8YN5co+Wfw3E2GXHzE6mJJ+PDhwLpDN75YJKcBBiO3y0AmzY&#10;S7SJqUPre9Jq5T6gI4IDG+SQWnO8tkYeIuHwsZjmOfSbEg5347tyggpGYxUCobvzIb6Xtico1FRD&#10;FQmW7R9DPJleTNDc2LXSOvVfGzLU9P52fJscgtVK4CWaBb/bLrUne4YTlJ5z3Fdm3r4YkcA6ycTq&#10;LEemNMgkJnqiV0CYlhSj9VJQoiUsDUqn9LTBiFAyJHyWTkP07T6/X81Ws3JUjqerUZk3zejdelmO&#10;puvi7raZNMtlU3zH5Iuy6pQQ0mD+l4Euyr8bmPNqnUbxOtJXorLX6Il8SPbyTkmn7mPDcQNDtbXi&#10;uPFYHWoww8n4vG+4JL/qyernX2HxAwAA//8DAFBLAwQUAAYACAAAACEAc03Cpt8AAAAJAQAADwAA&#10;AGRycy9kb3ducmV2LnhtbEyPwU7DMAyG70i8Q2QkbixZydAoTSeEQOKE2IaQuGWtacsapyTZWnh6&#10;zAmO9m99/v5iNbleHDHEzpOB+UyBQKp83VFj4GX7cLEEEZOl2vae0MAXRliVpyeFzWs/0hqPm9QI&#10;hlDMrYE2pSGXMlYtOhtnfkDi7N0HZxOPoZF1sCPDXS8zpa6ksx3xh9YOeNditd8cnIHr7bjwz2H/&#10;qufd59v3/UcaHp+SMedn0+0NiIRT+juGX31Wh5Kddv5AdRQ9MxRXSQYWSoPg/FJnvNgZ0MtMgywL&#10;+b9B+QMAAP//AwBQSwECLQAUAAYACAAAACEAtoM4kv4AAADhAQAAEwAAAAAAAAAAAAAAAAAAAAAA&#10;W0NvbnRlbnRfVHlwZXNdLnhtbFBLAQItABQABgAIAAAAIQA4/SH/1gAAAJQBAAALAAAAAAAAAAAA&#10;AAAAAC8BAABfcmVscy8ucmVsc1BLAQItABQABgAIAAAAIQBnsqR+NgIAAF0EAAAOAAAAAAAAAAAA&#10;AAAAAC4CAABkcnMvZTJvRG9jLnhtbFBLAQItABQABgAIAAAAIQBzTcKm3wAAAAkBAAAPAAAAAAAA&#10;AAAAAAAAAJAEAABkcnMvZG93bnJldi54bWxQSwUGAAAAAAQABADzAAAAnAUAAAAA&#10;">
                <v:stroke endarrow="block"/>
              </v:line>
            </w:pict>
          </mc:Fallback>
        </mc:AlternateContent>
      </w:r>
      <w:r>
        <w:rPr>
          <w:noProof/>
        </w:rPr>
        <mc:AlternateContent>
          <mc:Choice Requires="wps">
            <w:drawing>
              <wp:anchor distT="0" distB="0" distL="114300" distR="114300" simplePos="0" relativeHeight="251682304" behindDoc="0" locked="0" layoutInCell="1" allowOverlap="1" wp14:anchorId="05DBEC81" wp14:editId="610CB893">
                <wp:simplePos x="0" y="0"/>
                <wp:positionH relativeFrom="column">
                  <wp:posOffset>1371600</wp:posOffset>
                </wp:positionH>
                <wp:positionV relativeFrom="paragraph">
                  <wp:posOffset>205740</wp:posOffset>
                </wp:positionV>
                <wp:extent cx="2857500" cy="1828800"/>
                <wp:effectExtent l="47625" t="5715" r="9525" b="51435"/>
                <wp:wrapNone/>
                <wp:docPr id="8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2pt" to="333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juNgIAAF0EAAAOAAAAZHJzL2Uyb0RvYy54bWysVMuu0zAQ3SPxD5b3bR63jzRqeoWaFhYF&#10;Kt3LB7i201g4tmW7TSvEvzN2H1DYIEQWzjieOXNm5jjz51Mn0ZFbJ7SqcDZMMeKKaibUvsJfXteD&#10;AiPniWJEasUrfOYOPy/evpn3puS5brVk3CIAUa7sTYVb702ZJI62vCNuqA1XcNho2xEPW7tPmCU9&#10;oHcyydN0kvTaMmM15c7B1/pyiBcRv2k49Z+bxnGPZIWBm4+rjesurMliTsq9JaYV9EqD/AOLjggF&#10;Se9QNfEEHaz4A6oT1GqnGz+kukt00wjKYw1QTZb+Vs1LSwyPtUBznLm3yf0/WPrpuLVIsAoXOUaK&#10;dDCjjVAcPU2z0JzeuBJ8lmprQ3n0pF7MRtOvDim9bIna80jy9WwgMEYkDyFh4wyk2PUfNQMfcvA6&#10;durU2A41UpgPITCAQzfQKY7mfB8NP3lE4WNejKfjFCZI4Swr8qKADfBLSBmAQrixzr/nukPBqLCE&#10;KiIsOW6cv7jeXIK70mshZZy/VKiv8Gycj2OA01KwcBjcnN3vltKiIwkKis8174Ob1QfFIljLCVtd&#10;bU+EBBv52B5vBTRMchyydZxhJDlcmmBd6EkVMkLJQPhqXUT0bZbOVsWqGA1G+WQ1GKV1PXi3Xo4G&#10;k3U2HddP9XJZZ98D+WxUtoIxrgL/m6Cz0d8J5nq1LlK8S/reqOQRPTYfyN7ekXScfhj4RTo7zc5b&#10;G6oLQgANR+frfQuX5Nd99Pr5V1j8AAAA//8DAFBLAwQUAAYACAAAACEAvUVv0t8AAAAKAQAADwAA&#10;AGRycy9kb3ducmV2LnhtbEyPQU+DQBCF7yb+h82YeLMLiESRpTFGE0/GtqZJb1sYAcvO4u60oL/e&#10;5aTHefPy3veK5WR6cULnO0sK4kUEAqmydUeNgvfN89UtCM+aat1bQgXf6GFZnp8VOq/tSCs8rbkR&#10;IYR8rhW0zEMupa9aNNov7IAUfh/WGc3hdI2snR5DuOllEkWZNLqj0NDqAR9brA7ro1Fwtxlv7Js7&#10;bNO4+9r9PH3y8PLKSl1eTA/3IBgn/jPDjB/QoQxMe3uk2oteQRJnYQsruE5SEMGQZbOwn4UoBVkW&#10;8v+E8hcAAP//AwBQSwECLQAUAAYACAAAACEAtoM4kv4AAADhAQAAEwAAAAAAAAAAAAAAAAAAAAAA&#10;W0NvbnRlbnRfVHlwZXNdLnhtbFBLAQItABQABgAIAAAAIQA4/SH/1gAAAJQBAAALAAAAAAAAAAAA&#10;AAAAAC8BAABfcmVscy8ucmVsc1BLAQItABQABgAIAAAAIQCGfnjuNgIAAF0EAAAOAAAAAAAAAAAA&#10;AAAAAC4CAABkcnMvZTJvRG9jLnhtbFBLAQItABQABgAIAAAAIQC9RW/S3wAAAAoBAAAPAAAAAAAA&#10;AAAAAAAAAJAEAABkcnMvZG93bnJldi54bWxQSwUGAAAAAAQABADzAAAAnAUAAAAA&#10;">
                <v:stroke endarrow="block"/>
              </v:line>
            </w:pict>
          </mc:Fallback>
        </mc:AlternateContent>
      </w:r>
      <w:r>
        <w:rPr>
          <w:noProof/>
        </w:rPr>
        <mc:AlternateContent>
          <mc:Choice Requires="wps">
            <w:drawing>
              <wp:anchor distT="0" distB="0" distL="114300" distR="114300" simplePos="0" relativeHeight="251680256" behindDoc="0" locked="0" layoutInCell="1" allowOverlap="1" wp14:anchorId="4011C395" wp14:editId="0488FF5A">
                <wp:simplePos x="0" y="0"/>
                <wp:positionH relativeFrom="column">
                  <wp:posOffset>2857500</wp:posOffset>
                </wp:positionH>
                <wp:positionV relativeFrom="paragraph">
                  <wp:posOffset>205740</wp:posOffset>
                </wp:positionV>
                <wp:extent cx="2286000" cy="1828800"/>
                <wp:effectExtent l="47625" t="5715" r="9525" b="51435"/>
                <wp:wrapNone/>
                <wp:docPr id="8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2pt" to="40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g3NgIAAF0EAAAOAAAAZHJzL2Uyb0RvYy54bWysVM2O2jAQvlfqO1i+Q34WaIgIq4pAe9hu&#10;kXb7AMZ2iFXHtmxDQFXfvWMHaGkvVVUOZuyZ+eabvyweT51ER26d0KrC2TjFiCuqmVD7Cn953YwK&#10;jJwnihGpFa/wmTv8uHz7ZtGbkue61ZJxiwBEubI3FW69N2WSONryjrixNlyBstG2Ix6udp8wS3pA&#10;72SSp+ks6bVlxmrKnYPXelDiZcRvGk7956Zx3CNZYeDm42njuQtnslyQcm+JaQW90CD/wKIjQkHQ&#10;G1RNPEEHK/6A6gS12unGj6nuEt00gvKYA2STpb9l89ISw2MuUBxnbmVy/w+WPh+3FglW4SLDSJEO&#10;evQkFEcPs3koTm9cCTYrtbUhPXpSL+ZJ068OKb1qidrzSPL1bMAxCx7JnUu4OAMhdv0nzcCGHLyO&#10;lTo1tkONFOZjcAzgUA10iq0531rDTx5ReMzzYpam0EEKuqzIiwIuIRopA1BwN9b5D1x3KAgVlpBF&#10;hCXHJ+cH06tJMFd6I6SEd1JKhfoKz6f5NDo4LQULyqBzdr9bSYuOJExQ/F3i3plZfVAsgrWcsPVF&#10;9kRIkJGP5fFWQMEkxyFaxxlGksPSBGmgJ1WICCkD4Ys0DNG3eTpfF+tiMprks/Voktb16P1mNRnN&#10;Ntm7af1Qr1Z19j2QzyZlKxjjKvC/DnQ2+buBuazWMIq3kb4VKrlHj8UHstf/SDp2PzR8GJ2dZuet&#10;DdmFQYAZjsaXfQtL8us9Wv38Kix/AAAA//8DAFBLAwQUAAYACAAAACEARBa2j+AAAAAKAQAADwAA&#10;AGRycy9kb3ducmV2LnhtbEyPwU7DMBBE70j8g7VI3KidkqI2xKkQAokTghYh9eYmSxIar4O9bQJf&#10;j3OC486OZt7k69F24oQ+tI40JDMFAql0VUu1hrft49USRGBDlekcoYZvDLAuzs9yk1VuoFc8bbgW&#10;MYRCZjQ0zH0mZSgbtCbMXI8Ufx/OW8Px9LWsvBliuO3kXKkbaU1LsaExPd43WB42R6thtR0W7sUf&#10;3tOk/dr9PHxy//TMWl9ejHe3IBhH/jPDhB/RoYhMe3ekKohOQ7pQcQtruJ6nIKJhmUzCfhJUCrLI&#10;5f8JxS8AAAD//wMAUEsBAi0AFAAGAAgAAAAhALaDOJL+AAAA4QEAABMAAAAAAAAAAAAAAAAAAAAA&#10;AFtDb250ZW50X1R5cGVzXS54bWxQSwECLQAUAAYACAAAACEAOP0h/9YAAACUAQAACwAAAAAAAAAA&#10;AAAAAAAvAQAAX3JlbHMvLnJlbHNQSwECLQAUAAYACAAAACEA6DDYNzYCAABdBAAADgAAAAAAAAAA&#10;AAAAAAAuAgAAZHJzL2Uyb0RvYy54bWxQSwECLQAUAAYACAAAACEARBa2j+AAAAAKAQAADwAAAAAA&#10;AAAAAAAAAACQBAAAZHJzL2Rvd25yZXYueG1sUEsFBgAAAAAEAAQA8wAAAJ0FAAAAAA==&#10;">
                <v:stroke endarrow="block"/>
              </v:line>
            </w:pict>
          </mc:Fallback>
        </mc:AlternateContent>
      </w:r>
      <w:r>
        <w:rPr>
          <w:noProof/>
        </w:rPr>
        <mc:AlternateContent>
          <mc:Choice Requires="wps">
            <w:drawing>
              <wp:anchor distT="0" distB="0" distL="114300" distR="114300" simplePos="0" relativeHeight="251679232" behindDoc="0" locked="0" layoutInCell="1" allowOverlap="1" wp14:anchorId="16B8D978" wp14:editId="4C7B85CB">
                <wp:simplePos x="0" y="0"/>
                <wp:positionH relativeFrom="column">
                  <wp:posOffset>4229100</wp:posOffset>
                </wp:positionH>
                <wp:positionV relativeFrom="paragraph">
                  <wp:posOffset>236220</wp:posOffset>
                </wp:positionV>
                <wp:extent cx="0" cy="0"/>
                <wp:effectExtent l="9525" t="55245" r="19050" b="59055"/>
                <wp:wrapNone/>
                <wp:docPr id="80"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8.6pt" to="33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0wIwIAAEcEAAAOAAAAZHJzL2Uyb0RvYy54bWysU8GO2jAQvVfqP1i+QxI2U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K/Ec5FGk&#10;gxptheLoYTYP4vTGFeBTqZ0N6dGzejZbTb85pHTVEnXgkeTLxUBgFiKSNyFh4ww8se8/awY+5Oh1&#10;VOrc2C5AggboHAtyuReEnz2iwyG9nSakuIUY6/wnrjsUjBJL4BshyWnrfKBAiptLeEHpjZAyVloq&#10;1Jd4MZ1MY4DTUrBwGdycPewradGJhF6JX8wHbl67WX1ULIK1nLD11fZESLCRj0J4K0AayXF4reMM&#10;I8lhPII10JMqvAhpAuGrNbTL90W6WM/X83yUT2brUZ7W9ejjpspHs032YVo/1FVVZz8C+SwvWsEY&#10;V4H/rXWz/O9a4zpEQ9Pdm/cuVPIWPSoKZG//SDrWOZR2aJK9ZpedDdmFkkO3RufrZIVxeL2PXr/m&#10;f/UTAAD//wMAUEsDBBQABgAIAAAAIQBIz3Eo3QAAAAkBAAAPAAAAZHJzL2Rvd25yZXYueG1sTI9B&#10;S8NAEIXvgv9hGcGb3bRCDGkmRYR6aVXaitTbNjsmwexs2N208d+7pQc9zpvHe98rFqPpxJGcby0j&#10;TCcJCOLK6pZrhPfd8i4D4YNirTrLhPBDHhbl9VWhcm1PvKHjNtQihrDPFUITQp9L6auGjPIT2xPH&#10;35d1RoV4ulpqp04x3HRyliSpNKrl2NConp4aqr63g0HYrJer7GM1jJX7fJ6+7t7WL3ufId7ejI9z&#10;EIHG8GeGM35EhzIyHezA2osOIU3TuCUg3D/MQETDRThcBFkW8v+C8hcAAP//AwBQSwECLQAUAAYA&#10;CAAAACEAtoM4kv4AAADhAQAAEwAAAAAAAAAAAAAAAAAAAAAAW0NvbnRlbnRfVHlwZXNdLnhtbFBL&#10;AQItABQABgAIAAAAIQA4/SH/1gAAAJQBAAALAAAAAAAAAAAAAAAAAC8BAABfcmVscy8ucmVsc1BL&#10;AQItABQABgAIAAAAIQCxZi0wIwIAAEcEAAAOAAAAAAAAAAAAAAAAAC4CAABkcnMvZTJvRG9jLnht&#10;bFBLAQItABQABgAIAAAAIQBIz3Eo3QAAAAkBAAAPAAAAAAAAAAAAAAAAAH0EAABkcnMvZG93bnJl&#10;di54bWxQSwUGAAAAAAQABADzAAAAhwUAAAAA&#10;">
                <v:stroke endarrow="block"/>
              </v:line>
            </w:pict>
          </mc:Fallback>
        </mc:AlternateContent>
      </w:r>
      <w:r>
        <w:rPr>
          <w:noProof/>
        </w:rPr>
        <mc:AlternateContent>
          <mc:Choice Requires="wps">
            <w:drawing>
              <wp:anchor distT="0" distB="0" distL="114300" distR="114300" simplePos="0" relativeHeight="251678208" behindDoc="0" locked="0" layoutInCell="1" allowOverlap="1" wp14:anchorId="39C8953D" wp14:editId="5F120C7E">
                <wp:simplePos x="0" y="0"/>
                <wp:positionH relativeFrom="column">
                  <wp:posOffset>4000500</wp:posOffset>
                </wp:positionH>
                <wp:positionV relativeFrom="paragraph">
                  <wp:posOffset>205740</wp:posOffset>
                </wp:positionV>
                <wp:extent cx="0" cy="0"/>
                <wp:effectExtent l="9525" t="53340" r="19050" b="60960"/>
                <wp:wrapNone/>
                <wp:docPr id="7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2pt" to="3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fyIwIAAEcEAAAOAAAAZHJzL2Uyb0RvYy54bWysU82O2jAQvlfqO1i+QxI2sBARVlUCvdAW&#10;abcPYGyHWHVsyzYEVPXdO3aA7raXqmoOztgz8803f8uncyfRiVsntCpxNk4x4opqJtShxF9fNqM5&#10;Rs4TxYjUipf4wh1+Wr1/t+xNwSe61ZJxiwBEuaI3JW69N0WSONryjrixNlyBstG2Ix6u9pAwS3pA&#10;72QySdNZ0mvLjNWUOwev9aDEq4jfNJz6L03juEeyxMDNx9PGcx/OZLUkxcES0wp6pUH+gUVHhIKg&#10;d6iaeIKOVvwB1QlqtdONH1PdJbppBOUxB8gmS3/L5rklhsdcoDjO3Mvk/h8s/XzaWSRYiR8XGCnS&#10;QY+2QnH0MHsMxemNK8CmUjsb0qNn9Wy2mn5zSOmqJerAI8mXiwHHLHgkb1zCxRkIse8/aQY25Oh1&#10;rNS5sV2AhBqgc2zI5d4QfvaIDo/09pqQ4uZirPMfue5QEEosgW+EJKet84ECKW4mIYLSGyFl7LRU&#10;qC/xYjqZRgenpWBBGcycPewradGJhFmJX8wHNK/NrD4qFsFaTtj6KnsiJMjIx0J4K6A0kuMQreMM&#10;I8lhPYI00JMqRIQ0gfBVGsbl+yJdrOfreT7KJ7P1KE/revRhU+Wj2SZ7nNYPdVXV2Y9APsuLVjDG&#10;VeB/G90s/7vRuC7RMHT34b0XKnmLHisKZG//SDr2ObR2GJK9ZpedDdmFlsO0RuPrZoV1eH2PVr/2&#10;f/UTAAD//wMAUEsDBBQABgAIAAAAIQAXGZms3gAAAAkBAAAPAAAAZHJzL2Rvd25yZXYueG1sTI9B&#10;T8JAEIXvJv6HzZh4ky1gSFM7JYYEL6AEMEZvS3dsG7qzze4W6r9nDQc9zpuX976XzwfTihM531hG&#10;GI8SEMSl1Q1XCO/75UMKwgfFWrWWCeGHPMyL25tcZdqeeUunXahEDGGfKYQ6hC6T0pc1GeVHtiOO&#10;v2/rjArxdJXUTp1juGnlJElm0qiGY0OtOlrUVB53vUHYrper9GPVD6X7ehm/7Tfr10+fIt7fDc9P&#10;IAIN4c8Mv/gRHYrIdLA9ay9ahNk0iVsCwnTyCCIarsLhKsgil/8XFBcAAAD//wMAUEsBAi0AFAAG&#10;AAgAAAAhALaDOJL+AAAA4QEAABMAAAAAAAAAAAAAAAAAAAAAAFtDb250ZW50X1R5cGVzXS54bWxQ&#10;SwECLQAUAAYACAAAACEAOP0h/9YAAACUAQAACwAAAAAAAAAAAAAAAAAvAQAAX3JlbHMvLnJlbHNQ&#10;SwECLQAUAAYACAAAACEA+2zH8iMCAABHBAAADgAAAAAAAAAAAAAAAAAuAgAAZHJzL2Uyb0RvYy54&#10;bWxQSwECLQAUAAYACAAAACEAFxmZrN4AAAAJAQAADwAAAAAAAAAAAAAAAAB9BAAAZHJzL2Rvd25y&#10;ZXYueG1sUEsFBgAAAAAEAAQA8wAAAIgFAAAAAA==&#10;">
                <v:stroke endarrow="block"/>
              </v:line>
            </w:pict>
          </mc:Fallback>
        </mc:AlternateContent>
      </w:r>
      <w:r w:rsidR="00A04039">
        <w:t>11.  If only fiscal year-to-date information is needed, enter the chart code “</w:t>
      </w:r>
      <w:r w:rsidR="00A04039" w:rsidRPr="00163C75">
        <w:rPr>
          <w:b/>
        </w:rPr>
        <w:t>A</w:t>
      </w:r>
      <w:r w:rsidR="00A04039">
        <w:t xml:space="preserve">” and fund code in the </w:t>
      </w:r>
      <w:r w:rsidR="00A04039" w:rsidRPr="00155585">
        <w:rPr>
          <w:b/>
        </w:rPr>
        <w:t xml:space="preserve">Index </w:t>
      </w:r>
      <w:r w:rsidR="00A04039">
        <w:t xml:space="preserve">field, and select </w:t>
      </w:r>
      <w:r w:rsidR="00A04039" w:rsidRPr="00163C75">
        <w:rPr>
          <w:b/>
        </w:rPr>
        <w:t>Submit Query</w:t>
      </w:r>
      <w:r w:rsidR="00A04039">
        <w:t>.</w:t>
      </w:r>
    </w:p>
    <w:p w:rsidR="00A04039" w:rsidRDefault="00A04039" w:rsidP="00A04039"/>
    <w:p w:rsidR="00A04039" w:rsidRDefault="00FB43EA" w:rsidP="00A04039">
      <w:r>
        <w:rPr>
          <w:noProof/>
        </w:rPr>
        <w:drawing>
          <wp:inline distT="0" distB="0" distL="0" distR="0" wp14:anchorId="5276149D" wp14:editId="1701B8E2">
            <wp:extent cx="5464175" cy="32188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5464175" cy="3218815"/>
                    </a:xfrm>
                    <a:prstGeom prst="rect">
                      <a:avLst/>
                    </a:prstGeom>
                    <a:noFill/>
                    <a:ln>
                      <a:noFill/>
                    </a:ln>
                  </pic:spPr>
                </pic:pic>
              </a:graphicData>
            </a:graphic>
          </wp:inline>
        </w:drawing>
      </w:r>
    </w:p>
    <w:p w:rsidR="00A04039" w:rsidRDefault="00A04039" w:rsidP="00A04039"/>
    <w:p w:rsidR="00A04039" w:rsidRDefault="00FB43EA" w:rsidP="00A04039">
      <w:r>
        <w:rPr>
          <w:noProof/>
        </w:rPr>
        <mc:AlternateContent>
          <mc:Choice Requires="wps">
            <w:drawing>
              <wp:anchor distT="0" distB="0" distL="114300" distR="114300" simplePos="0" relativeHeight="251683328" behindDoc="0" locked="0" layoutInCell="1" allowOverlap="1" wp14:anchorId="381E7485" wp14:editId="0368D18F">
                <wp:simplePos x="0" y="0"/>
                <wp:positionH relativeFrom="column">
                  <wp:posOffset>457200</wp:posOffset>
                </wp:positionH>
                <wp:positionV relativeFrom="paragraph">
                  <wp:posOffset>342265</wp:posOffset>
                </wp:positionV>
                <wp:extent cx="114300" cy="2971800"/>
                <wp:effectExtent l="9525" t="8890" r="57150" b="19685"/>
                <wp:wrapNone/>
                <wp:docPr id="72"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97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95pt" to="4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DnLQIAAFIEAAAOAAAAZHJzL2Uyb0RvYy54bWysVMuu2jAQ3VfqP1jeQx4ELkSEq4pAN7QX&#10;6d5+gLEdYtWxLdsQUNV/79g8WtpNVZWFmfHMnDnzcObPp06iI7dOaFXhbJhixBXVTKh9hb+8rQdT&#10;jJwnihGpFa/wmTv8vHj/bt6bkue61ZJxiwBEubI3FW69N2WSONryjrihNlyBsdG2Ix5Uu0+YJT2g&#10;dzLJ03SS9NoyYzXlzsFtfTHiRcRvGk79S9M47pGsMHDz8bTx3IUzWcxJubfEtIJeaZB/YNERoSDp&#10;HaomnqCDFX9AdYJa7XTjh1R3iW4aQXmsAarJ0t+qeW2J4bEWaI4z9za5/wdLPx+3FglW4accI0U6&#10;mNFGKI5GoENzeuNK8FmqrQ3l0ZN6NRtNvzqk9LIlas8jybezgcAsRCQPIUFxBlLs+k+agQ85eB07&#10;dWpsFyChB+gUB3K+D4SfPKJwmWXFKIWxUTDls6dsCkpIQcpbtLHOf+S6Q0GosATqEZ0cN85fXG8u&#10;IZnSayEl3JNSKtRXeDbOxzHAaSlYMAabs/vdUlp0JGFt4u+a98HN6oNiEazlhK2usidCgox87Im3&#10;ArokOQ7ZOs4wkhxeSpAu9KQKGaFiIHyVLpvzbZbOVtPVtBgU+WQ1KNK6HnxYL4vBZJ09jetRvVzW&#10;2fdAPivKVjDGVeB/2+Ks+Lstub6ny/7d9/jeqOQRPTYfyN7+I+k48jDly77sNDtvbaguTB8WNzpf&#10;H1l4Gb/q0evnp2DxAwAA//8DAFBLAwQUAAYACAAAACEAY1N7q98AAAAIAQAADwAAAGRycy9kb3du&#10;cmV2LnhtbEyPQUvDQBCF74L/YRnBm90koiYxmyJCvbRW2kqpt20yJsHsbNjdtPHfO570+PGGN98r&#10;5pPpxQmd7ywpiGcRCKTK1h01Ct53i5sUhA+aat1bQgXf6GFeXl4UOq/tmTZ42oZGcAn5XCtoQxhy&#10;KX3VotF+Zgckzj6tMzowukbWTp+53PQyiaJ7aXRH/KHVAz63WH1tR6Ngs1os0/1ynCr38RKvd2+r&#10;14NPlbq+mp4eQQScwt8x/OqzOpTsdLQj1V70Ch4SnhIU3N1mIDjPIuYjcxJnIMtC/h9Q/gAAAP//&#10;AwBQSwECLQAUAAYACAAAACEAtoM4kv4AAADhAQAAEwAAAAAAAAAAAAAAAAAAAAAAW0NvbnRlbnRf&#10;VHlwZXNdLnhtbFBLAQItABQABgAIAAAAIQA4/SH/1gAAAJQBAAALAAAAAAAAAAAAAAAAAC8BAABf&#10;cmVscy8ucmVsc1BLAQItABQABgAIAAAAIQBvKcDnLQIAAFIEAAAOAAAAAAAAAAAAAAAAAC4CAABk&#10;cnMvZTJvRG9jLnhtbFBLAQItABQABgAIAAAAIQBjU3ur3wAAAAgBAAAPAAAAAAAAAAAAAAAAAIcE&#10;AABkcnMvZG93bnJldi54bWxQSwUGAAAAAAQABADzAAAAkwUAAAAA&#10;">
                <v:stroke endarrow="block"/>
              </v:line>
            </w:pict>
          </mc:Fallback>
        </mc:AlternateContent>
      </w:r>
      <w:r w:rsidR="00A04039">
        <w:t>12. The Fund, Organization, and Program codes will default from the Index.  Submit Query.</w:t>
      </w:r>
    </w:p>
    <w:p w:rsidR="00A04039" w:rsidRDefault="00A04039" w:rsidP="00A04039">
      <w:pPr>
        <w:ind w:left="360"/>
      </w:pPr>
    </w:p>
    <w:p w:rsidR="00A04039" w:rsidRDefault="00FB43EA" w:rsidP="00A04039">
      <w:r>
        <w:rPr>
          <w:noProof/>
        </w:rPr>
        <w:drawing>
          <wp:inline distT="0" distB="0" distL="0" distR="0" wp14:anchorId="673C1A1D" wp14:editId="07C2A919">
            <wp:extent cx="5464175" cy="32918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5464175" cy="3291840"/>
                    </a:xfrm>
                    <a:prstGeom prst="rect">
                      <a:avLst/>
                    </a:prstGeom>
                    <a:noFill/>
                    <a:ln>
                      <a:noFill/>
                    </a:ln>
                  </pic:spPr>
                </pic:pic>
              </a:graphicData>
            </a:graphic>
          </wp:inline>
        </w:drawing>
      </w:r>
      <w:r w:rsidR="00A04039">
        <w:t xml:space="preserve"> </w:t>
      </w:r>
    </w:p>
    <w:p w:rsidR="00A04039" w:rsidRDefault="00A04039" w:rsidP="00A04039"/>
    <w:p w:rsidR="00A04039" w:rsidRDefault="00A04039" w:rsidP="00A04039">
      <w:r>
        <w:t>13. Results of the step 12 query (previous page).</w:t>
      </w:r>
    </w:p>
    <w:p w:rsidR="00A04039" w:rsidRDefault="00FB43EA" w:rsidP="00A04039">
      <w:r>
        <w:rPr>
          <w:noProof/>
        </w:rPr>
        <w:drawing>
          <wp:inline distT="0" distB="0" distL="0" distR="0" wp14:anchorId="51DDE066" wp14:editId="47F68B5C">
            <wp:extent cx="5464175" cy="31457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5464175" cy="3145790"/>
                    </a:xfrm>
                    <a:prstGeom prst="rect">
                      <a:avLst/>
                    </a:prstGeom>
                    <a:noFill/>
                    <a:ln>
                      <a:noFill/>
                    </a:ln>
                  </pic:spPr>
                </pic:pic>
              </a:graphicData>
            </a:graphic>
          </wp:inline>
        </w:drawing>
      </w:r>
    </w:p>
    <w:p w:rsidR="00A04039" w:rsidRDefault="00A04039" w:rsidP="00A04039"/>
    <w:p w:rsidR="00A04039" w:rsidRDefault="00A04039" w:rsidP="00A04039"/>
    <w:p w:rsidR="00A04039" w:rsidRDefault="00FB43EA" w:rsidP="00A04039">
      <w:r>
        <w:rPr>
          <w:noProof/>
        </w:rPr>
        <mc:AlternateContent>
          <mc:Choice Requires="wps">
            <w:drawing>
              <wp:anchor distT="0" distB="0" distL="114300" distR="114300" simplePos="0" relativeHeight="251684352" behindDoc="0" locked="0" layoutInCell="1" allowOverlap="1" wp14:anchorId="584D2E40" wp14:editId="23F42152">
                <wp:simplePos x="0" y="0"/>
                <wp:positionH relativeFrom="column">
                  <wp:posOffset>1371600</wp:posOffset>
                </wp:positionH>
                <wp:positionV relativeFrom="paragraph">
                  <wp:posOffset>109855</wp:posOffset>
                </wp:positionV>
                <wp:extent cx="2286000" cy="3200400"/>
                <wp:effectExtent l="57150" t="5080" r="9525" b="42545"/>
                <wp:wrapNone/>
                <wp:docPr id="1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320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65pt" to="4in,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YpNQ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ZtjpEgL&#10;PdoKxdH4aRyK0xlXgM1K7WxIj57Vi9lq+tUhpVcNUQceSb5eDDhmwSN5cAkXZyDEvvuoGdiQo9ex&#10;UufatqiWwnwIjgEcqoHOsTWXe2v42SMKj6PRbJqm0EEKujF0PodLiEaKABTcjXX+PdctCkKJJWQR&#10;Yclp6/zV9GYSzJXeCCnhnRRSoa7E88loEh2cloIFZdA5e9ivpEUnEiYo/vq4D2ZWHxWLYA0nbN3L&#10;nggJMvKxPN4KKJjkOERrOcNIcliaIF3pSRUiQspAuJeuQ/Rtns7Xs/UsH+Sj6XqQp1U1eLdZ5YPp&#10;JnuaVONqtaqy74F8lheNYIyrwP820Fn+dwPTr9Z1FO8jfS9U8ogeiw9kb/+RdOx+aPh1dPaaXXY2&#10;ZBcGAWY4Gvf7Fpbk13u0+vlVWP4AAAD//wMAUEsDBBQABgAIAAAAIQBvC5ff4QAAAAoBAAAPAAAA&#10;ZHJzL2Rvd25yZXYueG1sTI9BT8MwDIXvSPyHyEjcWNqObVCaTgiBxAnBNk3iljWhLWucknhr4dfj&#10;neBm+z09f69Yjq4TRxti61FBOklAWKy8abFWsFk/Xd2AiKTR6M6jVfBtIyzL87NC58YP+GaPK6oF&#10;h2DMtYKGqM+ljFVjnY4T31tk7cMHp4nXUEsT9MDhrpNZksyl0y3yh0b39qGx1X51cApu18PMv4b9&#10;9jptv95/Hj+pf34hpS4vxvs7EGRH+jPDCZ/RoWSmnT+giaJTkKVz7kIsLKYg2DBbnA47HrJ0CrIs&#10;5P8K5S8AAAD//wMAUEsBAi0AFAAGAAgAAAAhALaDOJL+AAAA4QEAABMAAAAAAAAAAAAAAAAAAAAA&#10;AFtDb250ZW50X1R5cGVzXS54bWxQSwECLQAUAAYACAAAACEAOP0h/9YAAACUAQAACwAAAAAAAAAA&#10;AAAAAAAvAQAAX3JlbHMvLnJlbHNQSwECLQAUAAYACAAAACEAakn2KTUCAABdBAAADgAAAAAAAAAA&#10;AAAAAAAuAgAAZHJzL2Uyb0RvYy54bWxQSwECLQAUAAYACAAAACEAbwuX3+EAAAAKAQAADwAAAAAA&#10;AAAAAAAAAACPBAAAZHJzL2Rvd25yZXYueG1sUEsFBgAAAAAEAAQA8wAAAJ0FAAAAAA==&#10;">
                <v:stroke endarrow="block"/>
              </v:line>
            </w:pict>
          </mc:Fallback>
        </mc:AlternateContent>
      </w:r>
      <w:r w:rsidR="00A04039">
        <w:t xml:space="preserve">14.  If project-to-date information is needed, include the </w:t>
      </w:r>
      <w:r w:rsidR="00A04039" w:rsidRPr="00163C75">
        <w:rPr>
          <w:b/>
        </w:rPr>
        <w:t xml:space="preserve">Grant </w:t>
      </w:r>
      <w:r w:rsidR="00A04039">
        <w:t xml:space="preserve">code (same as fund code) in the selection criteria and select </w:t>
      </w:r>
      <w:r w:rsidR="00A04039" w:rsidRPr="00163C75">
        <w:rPr>
          <w:b/>
        </w:rPr>
        <w:t>Submit Query</w:t>
      </w:r>
      <w:r w:rsidR="00A04039">
        <w:t xml:space="preserve">.   (Note:  Fund, Org, and </w:t>
      </w:r>
      <w:proofErr w:type="spellStart"/>
      <w:r w:rsidR="00A04039">
        <w:t>Pgm</w:t>
      </w:r>
      <w:proofErr w:type="spellEnd"/>
      <w:r w:rsidR="00A04039">
        <w:t xml:space="preserve"> are no longer required, as the Grant coded is now the driver of the query.)</w:t>
      </w:r>
    </w:p>
    <w:p w:rsidR="00A04039" w:rsidRDefault="00FB43EA" w:rsidP="00A04039">
      <w:r>
        <w:rPr>
          <w:noProof/>
        </w:rPr>
        <mc:AlternateContent>
          <mc:Choice Requires="wps">
            <w:drawing>
              <wp:anchor distT="0" distB="0" distL="114300" distR="114300" simplePos="0" relativeHeight="251685376" behindDoc="0" locked="0" layoutInCell="1" allowOverlap="1" wp14:anchorId="67AF18FC" wp14:editId="435E5F5A">
                <wp:simplePos x="0" y="0"/>
                <wp:positionH relativeFrom="column">
                  <wp:posOffset>571500</wp:posOffset>
                </wp:positionH>
                <wp:positionV relativeFrom="paragraph">
                  <wp:posOffset>35560</wp:posOffset>
                </wp:positionV>
                <wp:extent cx="1828800" cy="3543300"/>
                <wp:effectExtent l="57150" t="6985" r="9525" b="40640"/>
                <wp:wrapNone/>
                <wp:docPr id="1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3543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pt" to="189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tNgIAAF0EAAAOAAAAZHJzL2Uyb0RvYy54bWysVMuu2jAQ3VfqP1jeQxII3BARrioC7YK2&#10;SPf2A4ztEKuObdmGgKr+e8fm0dJuqqoszNgzc+bMK/PnUyfRkVsntKpwNkwx4opqJtS+wl9e14MC&#10;I+eJYkRqxSt85g4/L96+mfem5CPdasm4RQCiXNmbCrfemzJJHG15R9xQG65A2WjbEQ9Xu0+YJT2g&#10;dzIZpek06bVlxmrKnYPX+qLEi4jfNJz6z03juEeywsDNx9PGcxfOZDEn5d4S0wp6pUH+gUVHhIKg&#10;d6iaeIIOVvwB1QlqtdONH1LdJbppBOUxB8gmS3/L5qUlhsdcoDjO3Mvk/h8s/XTcWiQY9A46pUgH&#10;PdoIxdH4KQ/F6Y0rwWaptjakR0/qxWw0/eqQ0suWqD2PJF/PBhyz4JE8uISLMxBi13/UDGzIwetY&#10;qVNjO9RIYT4ExwAO1UCn2JrzvTX85BGFx6wYFUUKHaSgG0/y8RguIRopA1BwN9b591x3KAgVlpBF&#10;hCXHjfMX05tJMFd6LaSEd1JKhfoKzyajSXRwWgoWlEHn7H63lBYdSZig+LvGfTCz+qBYBGs5Yaur&#10;7ImQICMfy+OtgIJJjkO0jjOMJIelCdKFnlQhIqQMhK/SZYi+zdLZqlgV+SAfTVeDPK3rwbv1Mh9M&#10;19nTpB7Xy2WdfQ/ks7xsBWNcBf63gc7yvxuY62pdRvE+0vdCJY/osfhA9vYfScfuh4ZfRmen2Xlr&#10;Q3ZhEGCGo/F138KS/HqPVj+/CosfAAAA//8DAFBLAwQUAAYACAAAACEAM//DrN4AAAAIAQAADwAA&#10;AGRycy9kb3ducmV2LnhtbEyPQUvDQBCF74L/YRnBm93U2lhjNkVEwZPUVgRv22RMYrOzcXfaRH+9&#10;05MeH2/45nv5cnSdOmCIrScD00kCCqn0VUu1gdfN48UCVGRLle08oYFvjLAsTk9ym1V+oBc8rLlW&#10;AqGYWQMNc59pHcsGnY0T3yNJ9+GDsywx1LoKdhC46/RlkqTa2ZbkQ2N7vG+w3K33zsDNZpj7Vdi9&#10;XU3br/efh0/un57ZmPOz8e4WFOPIf8dw1Bd1KMRp6/dURdUJI5EpbGCegpJ6dr2QvD3mWQq6yPX/&#10;AcUvAAAA//8DAFBLAQItABQABgAIAAAAIQC2gziS/gAAAOEBAAATAAAAAAAAAAAAAAAAAAAAAABb&#10;Q29udGVudF9UeXBlc10ueG1sUEsBAi0AFAAGAAgAAAAhADj9If/WAAAAlAEAAAsAAAAAAAAAAAAA&#10;AAAALwEAAF9yZWxzLy5yZWxzUEsBAi0AFAAGAAgAAAAhAP7AGa02AgAAXQQAAA4AAAAAAAAAAAAA&#10;AAAALgIAAGRycy9lMm9Eb2MueG1sUEsBAi0AFAAGAAgAAAAhADP/w6zeAAAACAEAAA8AAAAAAAAA&#10;AAAAAAAAkAQAAGRycy9kb3ducmV2LnhtbFBLBQYAAAAABAAEAPMAAACbBQAAAAA=&#10;">
                <v:stroke endarrow="block"/>
              </v:line>
            </w:pict>
          </mc:Fallback>
        </mc:AlternateContent>
      </w:r>
    </w:p>
    <w:p w:rsidR="00A04039" w:rsidRDefault="00FB43EA" w:rsidP="00A04039">
      <w:r>
        <w:rPr>
          <w:noProof/>
        </w:rPr>
        <w:drawing>
          <wp:inline distT="0" distB="0" distL="0" distR="0" wp14:anchorId="167CD770" wp14:editId="4E61B210">
            <wp:extent cx="5464175" cy="40963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464175" cy="4096385"/>
                    </a:xfrm>
                    <a:prstGeom prst="rect">
                      <a:avLst/>
                    </a:prstGeom>
                    <a:noFill/>
                    <a:ln>
                      <a:noFill/>
                    </a:ln>
                  </pic:spPr>
                </pic:pic>
              </a:graphicData>
            </a:graphic>
          </wp:inline>
        </w:drawing>
      </w:r>
    </w:p>
    <w:p w:rsidR="00A04039" w:rsidRDefault="00A04039" w:rsidP="00A04039"/>
    <w:p w:rsidR="00A04039" w:rsidRDefault="00A04039" w:rsidP="00A04039"/>
    <w:p w:rsidR="00A04039" w:rsidRDefault="00A04039" w:rsidP="00A04039">
      <w:r>
        <w:t>15.  Results of the step 14 query (previous page).</w:t>
      </w:r>
    </w:p>
    <w:p w:rsidR="00A04039" w:rsidRDefault="00FB43EA" w:rsidP="00A04039">
      <w:r>
        <w:rPr>
          <w:noProof/>
        </w:rPr>
        <w:drawing>
          <wp:inline distT="0" distB="0" distL="0" distR="0" wp14:anchorId="14F8E981" wp14:editId="2C22BD9A">
            <wp:extent cx="5464175" cy="40963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5464175" cy="4096385"/>
                    </a:xfrm>
                    <a:prstGeom prst="rect">
                      <a:avLst/>
                    </a:prstGeom>
                    <a:noFill/>
                    <a:ln>
                      <a:noFill/>
                    </a:ln>
                  </pic:spPr>
                </pic:pic>
              </a:graphicData>
            </a:graphic>
          </wp:inline>
        </w:drawing>
      </w:r>
    </w:p>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A04039" w:rsidP="00A04039">
      <w:pPr>
        <w:jc w:val="center"/>
        <w:rPr>
          <w:b/>
        </w:rPr>
      </w:pPr>
      <w:r>
        <w:rPr>
          <w:b/>
        </w:rPr>
        <w:lastRenderedPageBreak/>
        <w:t>Budget Quick Query</w:t>
      </w:r>
    </w:p>
    <w:p w:rsidR="00A04039" w:rsidRDefault="00A04039" w:rsidP="00A04039">
      <w:pPr>
        <w:jc w:val="center"/>
        <w:rPr>
          <w:b/>
        </w:rPr>
      </w:pPr>
      <w:r>
        <w:rPr>
          <w:b/>
        </w:rPr>
        <w:t>(Quick Query does not allow you to access specific document information as Budget Status by Account does.)</w:t>
      </w:r>
    </w:p>
    <w:p w:rsidR="00A04039" w:rsidRDefault="00A04039" w:rsidP="00A04039"/>
    <w:p w:rsidR="00A04039" w:rsidRDefault="00A04039" w:rsidP="00A04039">
      <w:r>
        <w:t>Follow steps 1- 7 as listed under Budget Queries.</w:t>
      </w:r>
    </w:p>
    <w:p w:rsidR="00A04039" w:rsidRDefault="00A04039" w:rsidP="00A04039"/>
    <w:p w:rsidR="00A04039" w:rsidRDefault="00FB43EA" w:rsidP="00A04039">
      <w:r>
        <w:rPr>
          <w:noProof/>
        </w:rPr>
        <mc:AlternateContent>
          <mc:Choice Requires="wps">
            <w:drawing>
              <wp:anchor distT="0" distB="0" distL="114300" distR="114300" simplePos="0" relativeHeight="251687424" behindDoc="0" locked="0" layoutInCell="1" allowOverlap="1" wp14:anchorId="4BD07837" wp14:editId="17A0A376">
                <wp:simplePos x="0" y="0"/>
                <wp:positionH relativeFrom="column">
                  <wp:posOffset>1714500</wp:posOffset>
                </wp:positionH>
                <wp:positionV relativeFrom="paragraph">
                  <wp:posOffset>137160</wp:posOffset>
                </wp:positionV>
                <wp:extent cx="2971800" cy="2057400"/>
                <wp:effectExtent l="47625" t="13335" r="9525" b="53340"/>
                <wp:wrapNone/>
                <wp:docPr id="17"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8pt" to="369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1NgIAAF0EAAAOAAAAZHJzL2Uyb0RvYy54bWysVMuu2jAQ3VfqP1jeQxJueEWEq4pAu6At&#10;0r39AGM7xKpjW7YhoKr/3rEJtLSbqioLM/bMnDnzyuL53Ep04tYJrUqcDVOMuKKaCXUo8ZfXzWCG&#10;kfNEMSK14iW+cIefl2/fLDpT8JFutGTcIgBRruhMiRvvTZEkjja8JW6oDVegrLVtiYerPSTMkg7Q&#10;W5mM0nSSdNoyYzXlzsFrdVXiZcSva07957p23CNZYuDm42njuQ9nslyQ4mCJaQTtaZB/YNESoSDo&#10;HaoinqCjFX9AtYJa7XTth1S3ia5rQXnMAbLJ0t+yeWmI4TEXKI4z9zK5/wdLP512FgkGvZtipEgL&#10;PdoKxdHTdBKK0xlXgM1K7WxIj57Vi9lq+tUhpVcNUQceSb5eDDhmwSN5cAkXZyDEvvuoGdiQo9ex&#10;UufatqiWwnwIjgEcqoHOsTWXe2v42SMKj6P5NJul0EEKulE6nuZwCdFIEYCCu7HOv+e6RUEosYQs&#10;Iiw5bZ2/mt5MgrnSGyElvJNCKtSVeD4ejaOD01KwoAw6Zw/7lbToRMIExV8f98HM6qNiEazhhK17&#10;2RMhQUY+lsdbAQWTHIdoLWcYSQ5LE6QrPalCREgZCPfSdYi+zdP5erae5YN8NFkP8rSqBu82q3ww&#10;2WTTcfVUrVZV9j2Qz/KiEYxxFfjfBjrL/25g+tW6juJ9pO+FSh7RY/GB7O0/ko7dDw2/js5es8vO&#10;huzCIMAMR+N+38KS/HqPVj+/CssfAAAA//8DAFBLAwQUAAYACAAAACEA0kWGKeIAAAAKAQAADwAA&#10;AGRycy9kb3ducmV2LnhtbEyPzU7DMBCE70i8g7VI3KiT/qQlxKkQAokTKi1C4ubGJgmN18HeNoGn&#10;ZznBbXdnNPtNsR5dJ042xNajgnSSgLBYedNireBl93C1AhFJo9GdR6vgy0ZYl+dnhc6NH/DZnrZU&#10;Cw7BmGsFDVGfSxmrxjodJ763yNq7D04Tr6GWJuiBw10np0mSSadb5A+N7u1dY6vD9ugUXO+Ghd+E&#10;w+s8bT/fvu8/qH98IqUuL8bbGxBkR/ozwy8+o0PJTHt/RBNFp2C6TLgL8ZBmINiwnK34sFcwmy8y&#10;kGUh/1cofwAAAP//AwBQSwECLQAUAAYACAAAACEAtoM4kv4AAADhAQAAEwAAAAAAAAAAAAAAAAAA&#10;AAAAW0NvbnRlbnRfVHlwZXNdLnhtbFBLAQItABQABgAIAAAAIQA4/SH/1gAAAJQBAAALAAAAAAAA&#10;AAAAAAAAAC8BAABfcmVscy8ucmVsc1BLAQItABQABgAIAAAAIQBCP/o1NgIAAF0EAAAOAAAAAAAA&#10;AAAAAAAAAC4CAABkcnMvZTJvRG9jLnhtbFBLAQItABQABgAIAAAAIQDSRYYp4gAAAAoBAAAPAAAA&#10;AAAAAAAAAAAAAJAEAABkcnMvZG93bnJldi54bWxQSwUGAAAAAAQABADzAAAAnwUAAAAA&#10;">
                <v:stroke endarrow="block"/>
              </v:line>
            </w:pict>
          </mc:Fallback>
        </mc:AlternateContent>
      </w:r>
      <w:r>
        <w:rPr>
          <w:noProof/>
        </w:rPr>
        <mc:AlternateContent>
          <mc:Choice Requires="wps">
            <w:drawing>
              <wp:anchor distT="0" distB="0" distL="114300" distR="114300" simplePos="0" relativeHeight="251686400" behindDoc="0" locked="0" layoutInCell="1" allowOverlap="1" wp14:anchorId="08AB924E" wp14:editId="391862CC">
                <wp:simplePos x="0" y="0"/>
                <wp:positionH relativeFrom="column">
                  <wp:posOffset>1371600</wp:posOffset>
                </wp:positionH>
                <wp:positionV relativeFrom="paragraph">
                  <wp:posOffset>152400</wp:posOffset>
                </wp:positionV>
                <wp:extent cx="0" cy="1828800"/>
                <wp:effectExtent l="57150" t="9525" r="57150" b="19050"/>
                <wp:wrapNone/>
                <wp:docPr id="1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pt" to="10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SJKwIAAE0EAAAOAAAAZHJzL2Uyb0RvYy54bWysVMGO2jAQvVfqP1i+QxIW2BARVlUCvdAW&#10;abcfYGyHWHVsyzYEVPXfO3aA7raXqioHM7Zn3rx5M87y6dxJdOLWCa1KnI1TjLiimgl1KPHXl80o&#10;x8h5ohiRWvESX7jDT6v375a9KfhEt1oybhGAKFf0psSt96ZIEkdb3hE31oYruGy07YiHrT0kzJIe&#10;0DuZTNJ0nvTaMmM15c7BaT1c4lXEbxpO/ZemcdwjWWLg5uNq47oPa7JakuJgiWkFvdIg/8CiI0JB&#10;0jtUTTxBRyv+gOoEtdrpxo+p7hLdNILyWANUk6W/VfPcEsNjLSCOM3eZ3P+DpZ9PO4sEg97NMVKk&#10;gx5theLo4XEWxOmNK8CnUjsbyqNn9Wy2mn5zSOmqJerAI8mXi4HALEQkb0LCxhlIse8/aQY+5Oh1&#10;VOrc2C5AggboHBtyuTeEnz2iwyGF0yyf5Hkam5WQ4hZorPMfue5QMEosgXUEJqet84EIKW4uIY/S&#10;GyFl7LdUqC/xYjaZxQCnpWDhMrg5e9hX0qITCRMTf7EquHntZvVRsQjWcsLWV9sTIcFGPsrhrQCB&#10;JMchW8cZRpLDIwnWQE+qkBGKBcJXaxia74t0sc7X+XQ0nczXo2la16MPm2o6mm+yx1n9UFdVnf0I&#10;5LNp0QrGuAr8bwOcTf9uQK5PaRi9+wjfhUreokdFgeztP5KO3Q4NHkZlr9llZ0N1ofEws9H5+r7C&#10;o3i9j16/vgKrnwAAAP//AwBQSwMEFAAGAAgAAAAhAO7j2fLfAAAACgEAAA8AAABkcnMvZG93bnJl&#10;di54bWxMj09Lw0AQxe+C32EZwZvdJEoJaTZFhHppVdqK2Ns2OybB7GzY3bTx2zviQU/z7/Hm98rl&#10;ZHtxQh86RwrSWQICqXamo0bB6351k4MIUZPRvSNU8IUBltXlRakL4860xdMuNoJNKBRaQRvjUEgZ&#10;6hatDjM3IPHtw3mrI4++kcbrM5vbXmZJMpdWd8QfWj3gQ4v15260Crab1Tp/W49T7Q+P6fP+ZfP0&#10;HnKlrq+m+wWIiFP8E8MPPqNDxUxHN5IJoleQpXPOErm548qC38VRwW2aJSCrUv6PUH0DAAD//wMA&#10;UEsBAi0AFAAGAAgAAAAhALaDOJL+AAAA4QEAABMAAAAAAAAAAAAAAAAAAAAAAFtDb250ZW50X1R5&#10;cGVzXS54bWxQSwECLQAUAAYACAAAACEAOP0h/9YAAACUAQAACwAAAAAAAAAAAAAAAAAvAQAAX3Jl&#10;bHMvLnJlbHNQSwECLQAUAAYACAAAACEAYt30iSsCAABNBAAADgAAAAAAAAAAAAAAAAAuAgAAZHJz&#10;L2Uyb0RvYy54bWxQSwECLQAUAAYACAAAACEA7uPZ8t8AAAAKAQAADwAAAAAAAAAAAAAAAACFBAAA&#10;ZHJzL2Rvd25yZXYueG1sUEsFBgAAAAAEAAQA8wAAAJEFAAAAAA==&#10;">
                <v:stroke endarrow="block"/>
              </v:line>
            </w:pict>
          </mc:Fallback>
        </mc:AlternateContent>
      </w:r>
      <w:r w:rsidR="00A04039">
        <w:t>8.  Select Budget Quick Query from the pull-down menu and select Create Query.</w:t>
      </w:r>
    </w:p>
    <w:p w:rsidR="00A04039" w:rsidRDefault="00A04039" w:rsidP="00A04039"/>
    <w:p w:rsidR="00A04039" w:rsidRDefault="00FB43EA" w:rsidP="00A04039">
      <w:r>
        <w:rPr>
          <w:noProof/>
        </w:rPr>
        <w:drawing>
          <wp:inline distT="0" distB="0" distL="0" distR="0" wp14:anchorId="7793093E" wp14:editId="5ED68742">
            <wp:extent cx="5464175" cy="29260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5464175" cy="2926080"/>
                    </a:xfrm>
                    <a:prstGeom prst="rect">
                      <a:avLst/>
                    </a:prstGeom>
                    <a:noFill/>
                    <a:ln>
                      <a:noFill/>
                    </a:ln>
                  </pic:spPr>
                </pic:pic>
              </a:graphicData>
            </a:graphic>
          </wp:inline>
        </w:drawing>
      </w:r>
    </w:p>
    <w:p w:rsidR="00A04039" w:rsidRDefault="00A04039" w:rsidP="00A04039"/>
    <w:p w:rsidR="00A04039" w:rsidRDefault="00A04039" w:rsidP="00A04039">
      <w:r>
        <w:t>9.  Enter the Chart and Index and select Submit Query.</w:t>
      </w:r>
    </w:p>
    <w:p w:rsidR="00A04039" w:rsidRDefault="00FB43EA" w:rsidP="00A04039">
      <w:pPr>
        <w:ind w:left="360"/>
      </w:pPr>
      <w:r>
        <w:rPr>
          <w:noProof/>
        </w:rPr>
        <mc:AlternateContent>
          <mc:Choice Requires="wps">
            <w:drawing>
              <wp:anchor distT="0" distB="0" distL="114300" distR="114300" simplePos="0" relativeHeight="251688448" behindDoc="0" locked="0" layoutInCell="1" allowOverlap="1" wp14:anchorId="670FD301" wp14:editId="651EBA02">
                <wp:simplePos x="0" y="0"/>
                <wp:positionH relativeFrom="column">
                  <wp:posOffset>1028700</wp:posOffset>
                </wp:positionH>
                <wp:positionV relativeFrom="paragraph">
                  <wp:posOffset>41275</wp:posOffset>
                </wp:positionV>
                <wp:extent cx="0" cy="1943100"/>
                <wp:effectExtent l="57150" t="12700" r="57150" b="15875"/>
                <wp:wrapNone/>
                <wp:docPr id="15"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25pt" to="81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t+KwIAAE0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Qe8mGCnS&#10;Qo92QnE0ns2COJ1xBfis1d6G8uhFPZudpt8cUnrdEHXkkeTL1UBgFiKSNyFh4wykOHSfNAMfcvI6&#10;KnWpbRsgQQN0iQ25PhrCLx7R/pDCabbIx1kam5WQ4h5orPMfuW5RMEosgXUEJued84EIKe4uIY/S&#10;WyFl7LdUqCvxYjKaxACnpWDhMrg5ezyspUVnEiYm/mJVcPPazeqTYhGs4YRtbrYnQoKNfJTDWwEC&#10;SY5DtpYzjCSHRxKsnp5UISMUC4RvVj803xfpYjPfzPNBPppuBnlaVYMP23U+mG6z2aQaV+t1lf0I&#10;5LO8aARjXAX+9wHO8r8bkNtT6kfvMcIPoZK36FFRIHv/j6Rjt0OD+1E5aHbd21BdaDzMbHS+va/w&#10;KF7vo9evr8DqJwAAAP//AwBQSwMEFAAGAAgAAAAhAHbB08LfAAAACQEAAA8AAABkcnMvZG93bnJl&#10;di54bWxMj0FrwkAQhe8F/8MyQm91kxRDSLORItiLtkUtYm9rdpoEs7Nhd6Ppv+/aS3v8eMOb7xWL&#10;UXfsgta1hgTEswgYUmVUS7WAj/3qIQPmvCQlO0Mo4BsdLMrJXSFzZa60xcvO1yyUkMulgMb7Pufc&#10;VQ1q6WamRwrZl7Fa+oC25srKayjXHU+iKOVathQ+NLLHZYPVeTdoAdvNap0d1sNY2c+X+G3/vnk9&#10;ukyI++n4/ATM4+j/juGmH9ShDE4nM5ByrAucJmGLF5DOgd3yXz4JeIyTOfCy4P8XlD8AAAD//wMA&#10;UEsBAi0AFAAGAAgAAAAhALaDOJL+AAAA4QEAABMAAAAAAAAAAAAAAAAAAAAAAFtDb250ZW50X1R5&#10;cGVzXS54bWxQSwECLQAUAAYACAAAACEAOP0h/9YAAACUAQAACwAAAAAAAAAAAAAAAAAvAQAAX3Jl&#10;bHMvLnJlbHNQSwECLQAUAAYACAAAACEAnjZLfisCAABNBAAADgAAAAAAAAAAAAAAAAAuAgAAZHJz&#10;L2Uyb0RvYy54bWxQSwECLQAUAAYACAAAACEAdsHTwt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90496" behindDoc="0" locked="0" layoutInCell="1" allowOverlap="1" wp14:anchorId="66D2C71A" wp14:editId="3F2D0B42">
                <wp:simplePos x="0" y="0"/>
                <wp:positionH relativeFrom="column">
                  <wp:posOffset>800100</wp:posOffset>
                </wp:positionH>
                <wp:positionV relativeFrom="paragraph">
                  <wp:posOffset>41275</wp:posOffset>
                </wp:positionV>
                <wp:extent cx="2286000" cy="2857500"/>
                <wp:effectExtent l="57150" t="12700" r="9525" b="44450"/>
                <wp:wrapNone/>
                <wp:docPr id="1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285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25pt" to="243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m0NgIAAF0EAAAOAAAAZHJzL2Uyb0RvYy54bWysVMuu0zAQ3SPxD5b3bR43fUVNr1DTwqJA&#10;pXv5ANd2GgvHtmy3aYX4d8buAwobhOjCHXtmzpx5Zf586iQ6cuuEVhXOhilGXFHNhNpX+MvrejDF&#10;yHmiGJFa8QqfucPPi7dv5r0pea5bLRm3CECUK3tT4dZ7UyaJoy3viBtqwxUoG2074uFq9wmzpAf0&#10;TiZ5mo6TXltmrKbcOXitL0q8iPhNw6n/3DSOeyQrDNx8PG08d+FMFnNS7i0xraBXGuQfWHREKAh6&#10;h6qJJ+hgxR9QnaBWO934IdVdoptGUB5zgGyy9LdsXlpieMwFiuPMvUzu/8HST8etRYJB7wqMFOmg&#10;RxuhOHqazEJxeuNKsFmqrQ3p0ZN6MRtNvzqk9LIlas8jydezAccseCQPLuHiDITY9R81Axty8DpW&#10;6tTYDjVSmA/BMYBDNdAptuZ8bw0/eUThMc+n4zSFDlLQ5dPRZASXEI2UASi4G+v8e647FIQKS8gi&#10;wpLjxvmL6c0kmCu9FlLCOymlQn2FZ6N8FB2cloIFZdA5u98tpUVHEiYo/q5xH8ysPigWwVpO2Ooq&#10;eyIkyMjH8ngroGCS4xCt4wwjyWFpgnShJ1WICCkD4at0GaJvs3S2mq6mxaDIx6tBkdb14N16WQzG&#10;62wyqp/q5bLOvgfyWVG2gjGuAv/bQGfF3w3MdbUuo3gf6Xuhkkf0WHwge/uPpGP3Q8Mvo7PT7Ly1&#10;IbswCDDD0fi6b2FJfr1Hq59fhcUPAAAA//8DAFBLAwQUAAYACAAAACEAP4zJ5N4AAAAJAQAADwAA&#10;AGRycy9kb3ducmV2LnhtbEyPQU/DMAyF70j8h8hI3Fi6aa1GaTohBBInBBtC4pY1pi1rnNJ4a+HX&#10;453g5udnPX+vWE++U0ccYhvIwHyWgEKqgmupNvC6fbhagYpsydkuEBr4xgjr8vyssLkLI73gccO1&#10;khCKuTXQMPe51rFq0Ns4Cz2SeB9h8JZFDrV2gx0l3Hd6kSSZ9rYl+dDYHu8arPabgzdwvR3T8Dzs&#10;35bz9uv95/6T+8cnNubyYrq9AcU48d8xnPAFHUph2oUDuag60YtMurCBLAUl/nJ10jsZUtnostD/&#10;G5S/AAAA//8DAFBLAQItABQABgAIAAAAIQC2gziS/gAAAOEBAAATAAAAAAAAAAAAAAAAAAAAAABb&#10;Q29udGVudF9UeXBlc10ueG1sUEsBAi0AFAAGAAgAAAAhADj9If/WAAAAlAEAAAsAAAAAAAAAAAAA&#10;AAAALwEAAF9yZWxzLy5yZWxzUEsBAi0AFAAGAAgAAAAhANQKabQ2AgAAXQQAAA4AAAAAAAAAAAAA&#10;AAAALgIAAGRycy9lMm9Eb2MueG1sUEsBAi0AFAAGAAgAAAAhAD+MyeTeAAAACQEAAA8AAAAAAAAA&#10;AAAAAAAAkAQAAGRycy9kb3ducmV2LnhtbFBLBQYAAAAABAAEAPMAAACbBQAAAAA=&#10;">
                <v:stroke endarrow="block"/>
              </v:line>
            </w:pict>
          </mc:Fallback>
        </mc:AlternateContent>
      </w:r>
      <w:r>
        <w:rPr>
          <w:noProof/>
        </w:rPr>
        <mc:AlternateContent>
          <mc:Choice Requires="wps">
            <w:drawing>
              <wp:anchor distT="0" distB="0" distL="114300" distR="114300" simplePos="0" relativeHeight="251689472" behindDoc="0" locked="0" layoutInCell="1" allowOverlap="1" wp14:anchorId="3E15C283" wp14:editId="63D3E5C4">
                <wp:simplePos x="0" y="0"/>
                <wp:positionH relativeFrom="column">
                  <wp:posOffset>1600200</wp:posOffset>
                </wp:positionH>
                <wp:positionV relativeFrom="paragraph">
                  <wp:posOffset>41275</wp:posOffset>
                </wp:positionV>
                <wp:extent cx="685800" cy="1828800"/>
                <wp:effectExtent l="9525" t="12700" r="57150" b="34925"/>
                <wp:wrapNone/>
                <wp:docPr id="1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25pt" to="180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YLAIAAFIEAAAOAAAAZHJzL2Uyb0RvYy54bWysVM2O2jAQvlfqO1i+QxL+NkSEVUWgF9pF&#10;2u0DGNshVh3bsg0BVX33jh2gpb1UVTmYsWfmm2/+sng+txKduHVCqxJnwxQjrqhmQh1K/OVtM8gx&#10;cp4oRqRWvMQX7vDz8v27RWcKPtKNloxbBCDKFZ0pceO9KZLE0Ya3xA214QqUtbYt8XC1h4RZ0gF6&#10;K5NRms6STltmrKbcOXiteiVeRvy65tS/1LXjHskSAzcfTxvPfTiT5YIUB0tMI+iVBvkHFi0RCoLe&#10;oSriCTpa8QdUK6jVTtd+SHWb6LoWlMccIJss/S2b14YYHnOB4jhzL5P7f7D082lnkWDQuzFGirTQ&#10;o61QHI2f8lCczrgCbFZqZ0N69KxezVbTrw4pvWqIOvBI8u1iwDELHsmDS7g4AyH23SfNwIYcvY6V&#10;Ote2DZBQA3SODbncG8LPHlF4nOXTPIW2UVBl+SgPlxCCFDdvY53/yHWLglBiCdQjOjltne9NbyYh&#10;mNIbISW8k0Iq1JV4Ph1No4PTUrCgDDpnD/uVtOhEwtjE3zXug5nVR8UiWMMJW19lT4QEGflYE28F&#10;VElyHKK1nGEkOWxKkHp6UoWIkDEQvkr95Hybp/N1vs4ng8loth5M0qoafNisJoPZJnuaVuNqtaqy&#10;74F8NikawRhXgf9tirPJ303JdZ/6+bvP8b1QySN6LD6Qvf1H0rHlocv9vOw1u+xsyC50HwY3Gl+X&#10;LGzGr/do9fNTsPwBAAD//wMAUEsDBBQABgAIAAAAIQDl4zuU4AAAAAkBAAAPAAAAZHJzL2Rvd25y&#10;ZXYueG1sTI9BS8NAEIXvgv9hGcGb3TSaEGM2RYR6aVXaSqm3bXZMgtnZkN208d87nvT4+IY33ysW&#10;k+3ECQffOlIwn0UgkCpnWqoVvO+WNxkIHzQZ3TlCBd/oYVFeXhQ6N+5MGzxtQy24hHyuFTQh9LmU&#10;vmrQaj9zPRKzTzdYHTgOtTSDPnO57WQcRam0uiX+0OgenxqsvrajVbBZL1fZfjVO1fDxPH/dva1f&#10;Dj5T6vpqenwAEXAKf8fwq8/qULLT0Y1kvOgUxEnMW4KCNAHB/DaNOB8Z3N8lIMtC/l9Q/gAAAP//&#10;AwBQSwECLQAUAAYACAAAACEAtoM4kv4AAADhAQAAEwAAAAAAAAAAAAAAAAAAAAAAW0NvbnRlbnRf&#10;VHlwZXNdLnhtbFBLAQItABQABgAIAAAAIQA4/SH/1gAAAJQBAAALAAAAAAAAAAAAAAAAAC8BAABf&#10;cmVscy8ucmVsc1BLAQItABQABgAIAAAAIQBa/coYLAIAAFIEAAAOAAAAAAAAAAAAAAAAAC4CAABk&#10;cnMvZTJvRG9jLnhtbFBLAQItABQABgAIAAAAIQDl4zuU4AAAAAkBAAAPAAAAAAAAAAAAAAAAAIYE&#10;AABkcnMvZG93bnJldi54bWxQSwUGAAAAAAQABADzAAAAkwUAAAAA&#10;">
                <v:stroke endarrow="block"/>
              </v:line>
            </w:pict>
          </mc:Fallback>
        </mc:AlternateContent>
      </w:r>
    </w:p>
    <w:p w:rsidR="00A04039" w:rsidRDefault="00FB43EA" w:rsidP="00A04039">
      <w:r>
        <w:rPr>
          <w:noProof/>
        </w:rPr>
        <w:drawing>
          <wp:inline distT="0" distB="0" distL="0" distR="0" wp14:anchorId="532289A9" wp14:editId="6F080317">
            <wp:extent cx="5464175" cy="32918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5464175" cy="3291840"/>
                    </a:xfrm>
                    <a:prstGeom prst="rect">
                      <a:avLst/>
                    </a:prstGeom>
                    <a:noFill/>
                    <a:ln>
                      <a:noFill/>
                    </a:ln>
                  </pic:spPr>
                </pic:pic>
              </a:graphicData>
            </a:graphic>
          </wp:inline>
        </w:drawing>
      </w:r>
    </w:p>
    <w:p w:rsidR="00A04039" w:rsidRDefault="00A04039" w:rsidP="00A04039"/>
    <w:p w:rsidR="00A04039" w:rsidRDefault="00A04039" w:rsidP="00A04039"/>
    <w:p w:rsidR="00A04039" w:rsidRDefault="00A04039" w:rsidP="00A04039"/>
    <w:p w:rsidR="00A04039" w:rsidRDefault="00A04039" w:rsidP="00A04039"/>
    <w:p w:rsidR="00A04039" w:rsidRDefault="00A04039" w:rsidP="00A04039">
      <w:r>
        <w:lastRenderedPageBreak/>
        <w:t>10.  Fund, Organization, and Program codes will default in.  Select Submit Query again.</w:t>
      </w:r>
    </w:p>
    <w:p w:rsidR="00A04039" w:rsidRDefault="00FB43EA" w:rsidP="00A04039">
      <w:r>
        <w:rPr>
          <w:noProof/>
        </w:rPr>
        <mc:AlternateContent>
          <mc:Choice Requires="wps">
            <w:drawing>
              <wp:anchor distT="0" distB="0" distL="114300" distR="114300" simplePos="0" relativeHeight="251692544" behindDoc="0" locked="0" layoutInCell="1" allowOverlap="1" wp14:anchorId="216B7C5F" wp14:editId="338F1B75">
                <wp:simplePos x="0" y="0"/>
                <wp:positionH relativeFrom="column">
                  <wp:posOffset>914400</wp:posOffset>
                </wp:positionH>
                <wp:positionV relativeFrom="paragraph">
                  <wp:posOffset>53340</wp:posOffset>
                </wp:positionV>
                <wp:extent cx="3657600" cy="2628900"/>
                <wp:effectExtent l="47625" t="5715" r="9525" b="51435"/>
                <wp:wrapNone/>
                <wp:docPr id="12"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26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2pt" to="5in,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xsNgIAAF0EAAAOAAAAZHJzL2Uyb0RvYy54bWysVMuu2jAQ3VfqP1jeQx48LkSEq4pAu6At&#10;0r39AGM7xKpjW7YhoKr/3rEJtLSbqmoWzjieOXNm5jiL53Mr0YlbJ7QqcTZMMeKKaibUocRfXjeD&#10;GUbOE8WI1IqX+MIdfl6+fbPoTMFz3WjJuEUAolzRmRI33psiSRxteEvcUBuu4LDWtiUetvaQMEs6&#10;QG9lkqfpNOm0ZcZqyp2Dr9X1EC8jfl1z6j/XteMeyRIDNx9XG9d9WJPlghQHS0wjaE+D/AOLlggF&#10;Se9QFfEEHa34A6oV1Gqnaz+kuk10XQvKYw1QTZb+Vs1LQwyPtUBznLm3yf0/WPrptLNIMJhdjpEi&#10;LcxoKxRHo1kWmtMZV4DPSu1sKI+e1YvZavrVIaVXDVEHHkm+XgwExojkISRsnIEU++6jZuBDjl7H&#10;Tp1r26JaCvMhBAZw6AY6x9Fc7qPhZ48ofBxNJ0/TFCZI4Syf5rM5bIBfQooAFMKNdf491y0KRokl&#10;VBFhyWnr/NX15hLcld4IKeP8pUJdieeTfBIDnJaChcPg5uxhv5IWnUhQUHz6vA9uVh8Vi2ANJ2zd&#10;254ICTbysT3eCmiY5DhkaznDSHK4NMG60pMqZISSgXBvXUX0bZ7O17P1bDwY59P1YJxW1eDdZjUe&#10;TDfZ06QaVatVlX0P5LNx0QjGuAr8b4LOxn8nmP5qXaV4l/S9Uckjemw+kL29I+k4/TDwq3T2ml12&#10;NlQXhAAajs79fQuX5Nd99Pr5V1j+AAAA//8DAFBLAwQUAAYACAAAACEAKLQHPd4AAAAJAQAADwAA&#10;AGRycy9kb3ducmV2LnhtbEyPwU7DMBBE70j8g7VI3KjTyEAb4lQIgcQJQYuQenNjk4TG62Bvm8DX&#10;s5zgOJrRzJtyNfleHF1MXUAN81kGwmEdbIeNhtfNw8UCRCKD1vQBnYYvl2BVnZ6UprBhxBd3XFMj&#10;uARTYTS0REMhZapb502ahcEhe+8hekMsYyNtNCOX+17mWXYlvemQF1ozuLvW1fv1wWtYbsbL8Bz3&#10;b2refW6/7z9oeHwirc/PptsbEOQm+gvDLz6jQ8VMu3BAm0TPWin+QhoWCgT71zwHYqdB5bkCWZXy&#10;/4PqBwAA//8DAFBLAQItABQABgAIAAAAIQC2gziS/gAAAOEBAAATAAAAAAAAAAAAAAAAAAAAAABb&#10;Q29udGVudF9UeXBlc10ueG1sUEsBAi0AFAAGAAgAAAAhADj9If/WAAAAlAEAAAsAAAAAAAAAAAAA&#10;AAAALwEAAF9yZWxzLy5yZWxzUEsBAi0AFAAGAAgAAAAhAHm0bGw2AgAAXQQAAA4AAAAAAAAAAAAA&#10;AAAALgIAAGRycy9lMm9Eb2MueG1sUEsBAi0AFAAGAAgAAAAhACi0Bz3eAAAACQEAAA8AAAAAAAAA&#10;AAAAAAAAkAQAAGRycy9kb3ducmV2LnhtbFBLBQYAAAAABAAEAPMAAACbBQAAAAA=&#10;">
                <v:stroke endarrow="block"/>
              </v:line>
            </w:pict>
          </mc:Fallback>
        </mc:AlternateContent>
      </w:r>
    </w:p>
    <w:p w:rsidR="00A04039" w:rsidRDefault="00FB43EA" w:rsidP="00A04039">
      <w:r>
        <w:rPr>
          <w:noProof/>
        </w:rPr>
        <w:drawing>
          <wp:inline distT="0" distB="0" distL="0" distR="0" wp14:anchorId="141D3445" wp14:editId="3F6AE999">
            <wp:extent cx="5464175" cy="33648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5464175" cy="3364865"/>
                    </a:xfrm>
                    <a:prstGeom prst="rect">
                      <a:avLst/>
                    </a:prstGeom>
                    <a:noFill/>
                    <a:ln>
                      <a:noFill/>
                    </a:ln>
                  </pic:spPr>
                </pic:pic>
              </a:graphicData>
            </a:graphic>
          </wp:inline>
        </w:drawing>
      </w:r>
    </w:p>
    <w:p w:rsidR="00A04039" w:rsidRDefault="00A04039" w:rsidP="00A04039"/>
    <w:p w:rsidR="00A04039" w:rsidRDefault="00A04039" w:rsidP="00A04039"/>
    <w:p w:rsidR="00A04039" w:rsidRDefault="00A04039" w:rsidP="00A04039">
      <w:r>
        <w:t>11.  Results of the step 8 Quick Query (previous page).</w:t>
      </w:r>
    </w:p>
    <w:p w:rsidR="00A04039" w:rsidRDefault="00A04039" w:rsidP="00A04039"/>
    <w:p w:rsidR="00A04039" w:rsidRDefault="00FB43EA" w:rsidP="00A04039">
      <w:r>
        <w:rPr>
          <w:noProof/>
        </w:rPr>
        <w:drawing>
          <wp:inline distT="0" distB="0" distL="0" distR="0" wp14:anchorId="039064B5" wp14:editId="55742A3A">
            <wp:extent cx="5464175" cy="3511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5464175" cy="3511550"/>
                    </a:xfrm>
                    <a:prstGeom prst="rect">
                      <a:avLst/>
                    </a:prstGeom>
                    <a:noFill/>
                    <a:ln>
                      <a:noFill/>
                    </a:ln>
                  </pic:spPr>
                </pic:pic>
              </a:graphicData>
            </a:graphic>
          </wp:inline>
        </w:drawing>
      </w:r>
    </w:p>
    <w:p w:rsidR="00A04039" w:rsidRDefault="00A04039" w:rsidP="00A04039"/>
    <w:p w:rsidR="00A04039" w:rsidRDefault="00A04039" w:rsidP="00A04039"/>
    <w:p w:rsidR="00A04039" w:rsidRDefault="00A04039" w:rsidP="00A04039"/>
    <w:p w:rsidR="00A04039" w:rsidRDefault="00A04039" w:rsidP="00A04039"/>
    <w:p w:rsidR="00A04039" w:rsidRDefault="00A04039" w:rsidP="00A04039"/>
    <w:p w:rsidR="00A04039" w:rsidRDefault="00FB43EA" w:rsidP="00A04039">
      <w:r>
        <w:rPr>
          <w:noProof/>
        </w:rPr>
        <w:lastRenderedPageBreak/>
        <mc:AlternateContent>
          <mc:Choice Requires="wps">
            <w:drawing>
              <wp:anchor distT="0" distB="0" distL="114300" distR="114300" simplePos="0" relativeHeight="251691520" behindDoc="0" locked="0" layoutInCell="1" allowOverlap="1" wp14:anchorId="6484CEEE" wp14:editId="560374D3">
                <wp:simplePos x="0" y="0"/>
                <wp:positionH relativeFrom="column">
                  <wp:posOffset>2514600</wp:posOffset>
                </wp:positionH>
                <wp:positionV relativeFrom="paragraph">
                  <wp:posOffset>114300</wp:posOffset>
                </wp:positionV>
                <wp:extent cx="228600" cy="1943100"/>
                <wp:effectExtent l="57150" t="9525" r="9525" b="28575"/>
                <wp:wrapNone/>
                <wp:docPr id="11"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3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ehNQIAAFwEAAAOAAAAZHJzL2Uyb0RvYy54bWysVNGu2jAMfZ+0f4jyDm2hMKgoVxOF7YHd&#10;Id27DwhJSqOlSZQECpr273NCYWN7mab1IbUb+9g+trt4OrcSnbh1QqsSZ8MUI66oZkIdSvzldTOY&#10;YeQ8UYxIrXiJL9zhp+XbN4vOFHykGy0ZtwhAlCs6U+LGe1MkiaMNb4kbasMVXNbatsSDag8Js6QD&#10;9FYmozSdJp22zFhNuXPwtbpe4mXEr2tO/ee6dtwjWWLIzcfTxnMfzmS5IMXBEtMI2qdB/iGLlggF&#10;Qe9QFfEEHa34A6oV1Gqnaz+kuk10XQvKYw1QTZb+Vs1LQwyPtQA5ztxpcv8Plj6fdhYJBr3LMFKk&#10;hR5theJoPIvkdMYVYLNSOxvKo2f1YraafnVI6VVD1IHHJF8vBhyzQGfy4BIUZyDEvvukGdiQo9eR&#10;qXNtW1RLYT4GxwAObKBzbM3l3hp+9ojCx9FoNk2hgRSusnk+zkAJwUgRcIK3sc5/4LpFQSixhCIi&#10;Kjltnb+a3kyCudIbIWVsv1SoK/F8MppEB6elYOEymDl72K+kRScSBig+fdwHM6uPikWwhhO27mVP&#10;hAQZ+ciOtwL4khyHaC1nGEkOOxOka3pShYhQMSTcS9cZ+jZP5+vZepYP8tF0PcjTqhq836zywXST&#10;vZtU42q1qrLvIfksLxrBGFch/9s8Z/nfzUu/WddJvE/0najkET2SD8ne3jHp2PzQ77CArthrdtnZ&#10;UF3QYISjcb9uYUd+1aPVz5/C8gcAAAD//wMAUEsDBBQABgAIAAAAIQDVgnO24AAAAAoBAAAPAAAA&#10;ZHJzL2Rvd25yZXYueG1sTI9BT8MwDIXvSPyHyEjcWLquTFtpOiEEEifENjRpt6wJbVnjlMRbC78e&#10;c4KTbX1Pz+8Vq9F14mxDbD0qmE4SEBYrb1qsFbxtn24WICJpNLrzaBV82Qir8vKi0LnxA67teUO1&#10;YBOMuVbQEPW5lLFqrNNx4nuLzN59cJr4DLU0QQ9s7jqZJslcOt0if2h0bx8aWx03J6dguR1u/Ws4&#10;7rJp+7n/fvyg/vmFlLq+Gu/vQJAd6U8Mv/E5OpSc6eBPaKLoFMyWc+5CDBY8WZDNUl4OTNIsAVkW&#10;8n+F8gcAAP//AwBQSwECLQAUAAYACAAAACEAtoM4kv4AAADhAQAAEwAAAAAAAAAAAAAAAAAAAAAA&#10;W0NvbnRlbnRfVHlwZXNdLnhtbFBLAQItABQABgAIAAAAIQA4/SH/1gAAAJQBAAALAAAAAAAAAAAA&#10;AAAAAC8BAABfcmVscy8ucmVsc1BLAQItABQABgAIAAAAIQB7HEehNQIAAFwEAAAOAAAAAAAAAAAA&#10;AAAAAC4CAABkcnMvZTJvRG9jLnhtbFBLAQItABQABgAIAAAAIQDVgnO24AAAAAoBAAAPAAAAAAAA&#10;AAAAAAAAAI8EAABkcnMvZG93bnJldi54bWxQSwUGAAAAAAQABADzAAAAnAUAAAAA&#10;">
                <v:stroke endarrow="block"/>
              </v:line>
            </w:pict>
          </mc:Fallback>
        </mc:AlternateContent>
      </w:r>
      <w:r w:rsidR="00A04039">
        <w:t>12.  For project-to-date information, the Grant code must be entered.</w:t>
      </w:r>
    </w:p>
    <w:p w:rsidR="00A04039" w:rsidRDefault="00A04039" w:rsidP="00A04039"/>
    <w:p w:rsidR="00A04039" w:rsidRDefault="00FB43EA" w:rsidP="00A04039">
      <w:r>
        <w:rPr>
          <w:noProof/>
        </w:rPr>
        <w:drawing>
          <wp:inline distT="0" distB="0" distL="0" distR="0" wp14:anchorId="5DA59FDD" wp14:editId="35F2B9A0">
            <wp:extent cx="5464175" cy="3511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5464175" cy="3511550"/>
                    </a:xfrm>
                    <a:prstGeom prst="rect">
                      <a:avLst/>
                    </a:prstGeom>
                    <a:noFill/>
                    <a:ln>
                      <a:noFill/>
                    </a:ln>
                  </pic:spPr>
                </pic:pic>
              </a:graphicData>
            </a:graphic>
          </wp:inline>
        </w:drawing>
      </w:r>
    </w:p>
    <w:p w:rsidR="00A04039" w:rsidRDefault="00A04039" w:rsidP="00A04039"/>
    <w:p w:rsidR="00A04039" w:rsidRDefault="00A04039" w:rsidP="00A04039">
      <w:r>
        <w:t>13.  Results of the project-to-date Grant Query (above).</w:t>
      </w:r>
    </w:p>
    <w:p w:rsidR="00A04039" w:rsidRDefault="00A04039" w:rsidP="00A04039"/>
    <w:p w:rsidR="00A04039" w:rsidRDefault="00FB43EA" w:rsidP="00A04039">
      <w:r>
        <w:rPr>
          <w:noProof/>
        </w:rPr>
        <w:drawing>
          <wp:inline distT="0" distB="0" distL="0" distR="0" wp14:anchorId="3BC80EE2" wp14:editId="04EFD331">
            <wp:extent cx="5464175" cy="3657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5464175" cy="3657600"/>
                    </a:xfrm>
                    <a:prstGeom prst="rect">
                      <a:avLst/>
                    </a:prstGeom>
                    <a:noFill/>
                    <a:ln>
                      <a:noFill/>
                    </a:ln>
                  </pic:spPr>
                </pic:pic>
              </a:graphicData>
            </a:graphic>
          </wp:inline>
        </w:drawing>
      </w:r>
    </w:p>
    <w:p w:rsidR="004223E7" w:rsidRDefault="004223E7" w:rsidP="00A04039">
      <w:pPr>
        <w:sectPr w:rsidR="004223E7" w:rsidSect="00A04039">
          <w:pgSz w:w="12240" w:h="15840" w:code="1"/>
          <w:pgMar w:top="720" w:right="1800" w:bottom="1080" w:left="1800" w:header="720" w:footer="720" w:gutter="0"/>
          <w:cols w:space="720"/>
          <w:docGrid w:linePitch="360"/>
        </w:sectPr>
      </w:pPr>
    </w:p>
    <w:p w:rsidR="002948AD" w:rsidRDefault="00FB43EA" w:rsidP="007248CB">
      <w:pPr>
        <w:rPr>
          <w:sz w:val="72"/>
          <w:szCs w:val="72"/>
          <w:u w:val="single"/>
        </w:rPr>
      </w:pPr>
      <w:r>
        <w:rPr>
          <w:noProof/>
        </w:rPr>
        <w:lastRenderedPageBreak/>
        <mc:AlternateContent>
          <mc:Choice Requires="wps">
            <w:drawing>
              <wp:anchor distT="0" distB="0" distL="114300" distR="114300" simplePos="0" relativeHeight="251677184" behindDoc="0" locked="0" layoutInCell="1" allowOverlap="1" wp14:anchorId="7F859F2B" wp14:editId="44382071">
                <wp:simplePos x="0" y="0"/>
                <wp:positionH relativeFrom="column">
                  <wp:posOffset>4229100</wp:posOffset>
                </wp:positionH>
                <wp:positionV relativeFrom="paragraph">
                  <wp:posOffset>236220</wp:posOffset>
                </wp:positionV>
                <wp:extent cx="0" cy="0"/>
                <wp:effectExtent l="9525" t="55245" r="19050" b="59055"/>
                <wp:wrapNone/>
                <wp:docPr id="3"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8.6pt" to="33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82IgIAAEYEAAAOAAAAZHJzL2Uyb0RvYy54bWysU82O2jAQvlfqO1i+QxIIFCLCqkqgl20X&#10;abcPYGyHWHVsyzYEVPXdO3aA7raXqmoOztgz8803f6uHcyfRiVsntCpxNk4x4opqJtShxF9ftqMF&#10;Rs4TxYjUipf4wh1+WL9/t+pNwSe61ZJxiwBEuaI3JW69N0WSONryjrixNlyBstG2Ix6u9pAwS3pA&#10;72QySdN50mvLjNWUOwev9aDE64jfNJz6p6Zx3CNZYuDm42njuQ9nsl6R4mCJaQW90iD/wKIjQkHQ&#10;O1RNPEFHK/6A6gS12unGj6nuEt00gvKYA2STpb9l89wSw2MuUBxn7mVy/w+WfjntLBKsxFOMFOmg&#10;RY9CcTSdz0NteuMKMKnUzobs6Fk9m0dNvzmkdNUSdeCR48vFgGMWPJI3LuHiDETY9581Axty9DoW&#10;6tzYLkBCCdA59uNy7wc/e0SHR3p7TUhxczHW+U9cdygIJZbAN0KS06PzgQIpbiYhgtJbIWVstFSo&#10;L/FyNplFB6elYEEZzJw97Ctp0YmEUYlfzAc0r82sPioWwVpO2OYqeyIkyMjHQngroDSS4xCt4wwj&#10;yWE7gjTQkypEhDSB8FUapuX7Ml1uFptFPson880oT+t69HFb5aP5Nvswq6d1VdXZj0A+y4tWMMZV&#10;4H+b3Cz/u8m47tAwc/fZvRcqeYseKwpkb/9IOvY5tHYYkr1ml50N2YWWw7BG4+tihW14fY9Wv9Z/&#10;/RMAAP//AwBQSwMEFAAGAAgAAAAhAEjPcSjdAAAACQEAAA8AAABkcnMvZG93bnJldi54bWxMj0FL&#10;w0AQhe+C/2EZwZvdtEIMaSZFhHppVdqK1Ns2OybB7GzY3bTx37ulBz3Om8d73ysWo+nEkZxvLSNM&#10;JwkI4srqlmuE993yLgPhg2KtOsuE8EMeFuX1VaFybU+8oeM21CKGsM8VQhNCn0vpq4aM8hPbE8ff&#10;l3VGhXi6WmqnTjHcdHKWJKk0quXY0KienhqqvreDQdisl6vsYzWMlft8nr7u3tYve58h3t6Mj3MQ&#10;gcbwZ4YzfkSHMjId7MDaiw4hTdO4JSDcP8xARMNFOFwEWRby/4LyFwAA//8DAFBLAQItABQABgAI&#10;AAAAIQC2gziS/gAAAOEBAAATAAAAAAAAAAAAAAAAAAAAAABbQ29udGVudF9UeXBlc10ueG1sUEsB&#10;Ai0AFAAGAAgAAAAhADj9If/WAAAAlAEAAAsAAAAAAAAAAAAAAAAALwEAAF9yZWxzLy5yZWxzUEsB&#10;Ai0AFAAGAAgAAAAhADpVDzYiAgAARgQAAA4AAAAAAAAAAAAAAAAALgIAAGRycy9lMm9Eb2MueG1s&#10;UEsBAi0AFAAGAAgAAAAhAEjPcSjdAAAACQEAAA8AAAAAAAAAAAAAAAAAfAQAAGRycy9kb3ducmV2&#10;LnhtbFBLBQYAAAAABAAEAPMAAACGBQAAAAA=&#10;">
                <v:stroke endarrow="block"/>
              </v:line>
            </w:pict>
          </mc:Fallback>
        </mc:AlternateContent>
      </w:r>
      <w:r>
        <w:rPr>
          <w:noProof/>
        </w:rPr>
        <mc:AlternateContent>
          <mc:Choice Requires="wps">
            <w:drawing>
              <wp:anchor distT="0" distB="0" distL="114300" distR="114300" simplePos="0" relativeHeight="251676160" behindDoc="0" locked="0" layoutInCell="1" allowOverlap="1" wp14:anchorId="38417794" wp14:editId="42952B27">
                <wp:simplePos x="0" y="0"/>
                <wp:positionH relativeFrom="column">
                  <wp:posOffset>4000500</wp:posOffset>
                </wp:positionH>
                <wp:positionV relativeFrom="paragraph">
                  <wp:posOffset>205740</wp:posOffset>
                </wp:positionV>
                <wp:extent cx="0" cy="0"/>
                <wp:effectExtent l="9525" t="53340" r="19050" b="60960"/>
                <wp:wrapNone/>
                <wp:docPr id="2"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2pt" to="3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Crw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BOMFOmg&#10;RVuhOHqYTUNteuMKMKnUzobs6Fk9m62m3xxSumqJOvDI8eViwDELHskbl3BxBiLs+8+agQ05eh0L&#10;dW5sFyChBOgc+3G594OfPaLDI729JqS4uRjr/CeuOxSEEkvgGyHJaet8oECKm0mIoPRGSBkbLRXq&#10;S7yYTqbRwWkpWFAGM2cP+0padCJhVOIX8wHNazOrj4pFsJYTtr7KnggJMvKxEN4KKI3kOETrOMNI&#10;ctiOIA30pAoRIU0gfJWGafm+SBfr+Xqej/LJbD3K07oefdxU+Wi2yT5M64e6qursRyCf5UUrGOMq&#10;8L9Nbpb/3WRcd2iYufvs3guVvEWPFQWyt38kHfscWjsMyV6zy86G7ELLYVij8XWxwja8vkerX+u/&#10;+gkAAP//AwBQSwMEFAAGAAgAAAAhABcZmazeAAAACQEAAA8AAABkcnMvZG93bnJldi54bWxMj0FP&#10;wkAQhe8m/ofNmHiTLWBIUzslhgQvoAQwRm9Ld2wburPN7hbqv2cNBz3Om5f3vpfPB9OKEznfWEYY&#10;jxIQxKXVDVcI7/vlQwrCB8VatZYJ4Yc8zIvbm1xl2p55S6ddqEQMYZ8phDqELpPSlzUZ5Ue2I46/&#10;b+uMCvF0ldROnWO4aeUkSWbSqIZjQ606WtRUHne9Qdiul6v0Y9UPpft6Gb/tN+vXT58i3t8Nz08g&#10;Ag3hzwy/+BEdish0sD1rL1qE2TSJWwLCdPIIIhquwuEqyCKX/xcUFwAAAP//AwBQSwECLQAUAAYA&#10;CAAAACEAtoM4kv4AAADhAQAAEwAAAAAAAAAAAAAAAAAAAAAAW0NvbnRlbnRfVHlwZXNdLnhtbFBL&#10;AQItABQABgAIAAAAIQA4/SH/1gAAAJQBAAALAAAAAAAAAAAAAAAAAC8BAABfcmVscy8ucmVsc1BL&#10;AQItABQABgAIAAAAIQD32CrwIgIAAEYEAAAOAAAAAAAAAAAAAAAAAC4CAABkcnMvZTJvRG9jLnht&#10;bFBLAQItABQABgAIAAAAIQAXGZms3gAAAAkBAAAPAAAAAAAAAAAAAAAAAHwEAABkcnMvZG93bnJl&#10;di54bWxQSwUGAAAAAAQABADzAAAAhwUAAAAA&#10;">
                <v:stroke endarrow="block"/>
              </v:line>
            </w:pict>
          </mc:Fallback>
        </mc:AlternateContent>
      </w:r>
    </w:p>
    <w:p w:rsidR="002948AD" w:rsidRDefault="002948AD"/>
    <w:p w:rsidR="002948AD" w:rsidRDefault="002948AD">
      <w:pPr>
        <w:jc w:val="center"/>
        <w:rPr>
          <w:sz w:val="72"/>
          <w:szCs w:val="72"/>
          <w:u w:val="single"/>
        </w:rPr>
      </w:pPr>
    </w:p>
    <w:p w:rsidR="002948AD" w:rsidRDefault="002948AD">
      <w:pPr>
        <w:jc w:val="center"/>
        <w:rPr>
          <w:sz w:val="72"/>
          <w:szCs w:val="72"/>
          <w:u w:val="single"/>
        </w:rPr>
      </w:pPr>
    </w:p>
    <w:p w:rsidR="002948AD" w:rsidRDefault="002948AD">
      <w:pPr>
        <w:jc w:val="center"/>
        <w:rPr>
          <w:sz w:val="72"/>
          <w:szCs w:val="72"/>
          <w:u w:val="single"/>
        </w:rPr>
      </w:pPr>
    </w:p>
    <w:p w:rsidR="002948AD" w:rsidRPr="00AC0178" w:rsidRDefault="002948AD">
      <w:pPr>
        <w:jc w:val="center"/>
        <w:rPr>
          <w:sz w:val="72"/>
          <w:szCs w:val="72"/>
          <w:u w:val="single"/>
        </w:rPr>
      </w:pPr>
      <w:r w:rsidRPr="00AC0178">
        <w:rPr>
          <w:sz w:val="72"/>
          <w:szCs w:val="72"/>
          <w:u w:val="single"/>
        </w:rPr>
        <w:t>Banner Finance</w:t>
      </w:r>
    </w:p>
    <w:p w:rsidR="002948AD" w:rsidRDefault="002948AD"/>
    <w:p w:rsidR="002948AD" w:rsidRDefault="002948AD"/>
    <w:p w:rsidR="002948AD" w:rsidRDefault="002948AD">
      <w:pPr>
        <w:jc w:val="center"/>
        <w:rPr>
          <w:b/>
          <w:i/>
          <w:sz w:val="32"/>
          <w:szCs w:val="32"/>
        </w:rPr>
      </w:pPr>
    </w:p>
    <w:p w:rsidR="002948AD" w:rsidRDefault="002948AD">
      <w:pPr>
        <w:jc w:val="center"/>
        <w:rPr>
          <w:b/>
          <w:i/>
          <w:sz w:val="36"/>
          <w:szCs w:val="36"/>
        </w:rPr>
      </w:pPr>
    </w:p>
    <w:p w:rsidR="002948AD" w:rsidRPr="007724F5" w:rsidRDefault="0011530F">
      <w:pPr>
        <w:jc w:val="center"/>
        <w:rPr>
          <w:b/>
          <w:i/>
          <w:sz w:val="44"/>
          <w:szCs w:val="44"/>
        </w:rPr>
      </w:pPr>
      <w:r>
        <w:rPr>
          <w:b/>
          <w:i/>
          <w:sz w:val="44"/>
          <w:szCs w:val="44"/>
        </w:rPr>
        <w:t>Banner Finance</w:t>
      </w:r>
    </w:p>
    <w:p w:rsidR="002948AD" w:rsidRPr="007724F5" w:rsidRDefault="002948AD">
      <w:pPr>
        <w:jc w:val="center"/>
        <w:rPr>
          <w:b/>
          <w:i/>
          <w:sz w:val="44"/>
          <w:szCs w:val="44"/>
        </w:rPr>
      </w:pPr>
      <w:r w:rsidRPr="007724F5">
        <w:rPr>
          <w:b/>
          <w:i/>
          <w:sz w:val="44"/>
          <w:szCs w:val="44"/>
        </w:rPr>
        <w:t>User Training</w:t>
      </w:r>
    </w:p>
    <w:p w:rsidR="002948AD" w:rsidRDefault="002948AD"/>
    <w:p w:rsidR="002948AD" w:rsidRDefault="002948AD"/>
    <w:p w:rsidR="002948AD" w:rsidRDefault="002948AD">
      <w:pPr>
        <w:jc w:val="center"/>
      </w:pPr>
    </w:p>
    <w:p w:rsidR="002948AD" w:rsidRDefault="002948AD">
      <w:pPr>
        <w:jc w:val="center"/>
        <w:rPr>
          <w:b/>
          <w:i/>
          <w:sz w:val="36"/>
          <w:szCs w:val="36"/>
        </w:rPr>
      </w:pPr>
    </w:p>
    <w:p w:rsidR="002948AD" w:rsidRPr="006814D6" w:rsidRDefault="002948AD">
      <w:pPr>
        <w:jc w:val="center"/>
        <w:rPr>
          <w:b/>
          <w:i/>
          <w:sz w:val="44"/>
          <w:szCs w:val="44"/>
        </w:rPr>
      </w:pPr>
      <w:r>
        <w:rPr>
          <w:b/>
          <w:i/>
          <w:sz w:val="44"/>
          <w:szCs w:val="44"/>
        </w:rPr>
        <w:t>Miscellaneous</w:t>
      </w:r>
    </w:p>
    <w:p w:rsidR="002948AD" w:rsidRDefault="002948AD">
      <w:pPr>
        <w:jc w:val="center"/>
      </w:pPr>
    </w:p>
    <w:p w:rsidR="002948AD" w:rsidRDefault="002948AD">
      <w:pPr>
        <w:jc w:val="center"/>
      </w:pPr>
    </w:p>
    <w:p w:rsidR="002948AD" w:rsidRDefault="002948AD"/>
    <w:p w:rsidR="00A11022" w:rsidRDefault="00A11022">
      <w:pPr>
        <w:ind w:left="360"/>
        <w:sectPr w:rsidR="00A11022">
          <w:footerReference w:type="default" r:id="rId197"/>
          <w:pgSz w:w="12240" w:h="15840"/>
          <w:pgMar w:top="864" w:right="1354" w:bottom="576" w:left="1296" w:header="1008" w:footer="576" w:gutter="0"/>
          <w:cols w:space="720"/>
          <w:noEndnote/>
        </w:sectPr>
      </w:pPr>
    </w:p>
    <w:p w:rsidR="00A11022" w:rsidRDefault="00A11022" w:rsidP="00A11022">
      <w:pPr>
        <w:pStyle w:val="NoSpacing"/>
        <w:jc w:val="center"/>
        <w:rPr>
          <w:rFonts w:ascii="Times New Roman" w:hAnsi="Times New Roman"/>
          <w:b/>
          <w:sz w:val="28"/>
          <w:szCs w:val="28"/>
        </w:rPr>
      </w:pPr>
      <w:r>
        <w:rPr>
          <w:rFonts w:ascii="Times New Roman" w:hAnsi="Times New Roman"/>
          <w:b/>
          <w:sz w:val="28"/>
          <w:szCs w:val="28"/>
        </w:rPr>
        <w:lastRenderedPageBreak/>
        <w:t>APPALACHIAN STATE UNIVERSITY</w:t>
      </w:r>
    </w:p>
    <w:p w:rsidR="00A11022" w:rsidRDefault="00A11022" w:rsidP="00A11022">
      <w:pPr>
        <w:pStyle w:val="NoSpacing"/>
        <w:jc w:val="center"/>
        <w:rPr>
          <w:rFonts w:ascii="Times New Roman" w:hAnsi="Times New Roman"/>
          <w:b/>
          <w:sz w:val="28"/>
          <w:szCs w:val="28"/>
        </w:rPr>
      </w:pPr>
      <w:r>
        <w:rPr>
          <w:rFonts w:ascii="Times New Roman" w:hAnsi="Times New Roman"/>
          <w:b/>
          <w:sz w:val="28"/>
          <w:szCs w:val="28"/>
        </w:rPr>
        <w:t xml:space="preserve">University Budget Office &amp; Special Funds Accounting </w:t>
      </w:r>
    </w:p>
    <w:p w:rsidR="00A11022" w:rsidRDefault="00A11022" w:rsidP="00A11022">
      <w:pPr>
        <w:pStyle w:val="NoSpacing"/>
        <w:jc w:val="center"/>
        <w:rPr>
          <w:rFonts w:ascii="Times New Roman" w:hAnsi="Times New Roman"/>
          <w:b/>
          <w:sz w:val="24"/>
          <w:szCs w:val="24"/>
        </w:rPr>
      </w:pPr>
      <w:r>
        <w:rPr>
          <w:rFonts w:ascii="Times New Roman" w:hAnsi="Times New Roman"/>
          <w:b/>
          <w:sz w:val="24"/>
          <w:szCs w:val="24"/>
        </w:rPr>
        <w:t>Fund Authority Form Instructions</w:t>
      </w:r>
    </w:p>
    <w:p w:rsidR="00A11022" w:rsidRDefault="00A11022" w:rsidP="00A11022"/>
    <w:p w:rsidR="00A11022" w:rsidRDefault="00A11022" w:rsidP="00A11022">
      <w:r>
        <w:t>1.  Go to ASU Homepage via Internet Explorer (browser).</w:t>
      </w:r>
    </w:p>
    <w:p w:rsidR="00A11022" w:rsidRDefault="00A11022" w:rsidP="00A11022"/>
    <w:p w:rsidR="00A11022" w:rsidRDefault="00FB43EA" w:rsidP="00A11022">
      <w:r>
        <w:rPr>
          <w:noProof/>
        </w:rPr>
        <w:drawing>
          <wp:inline distT="0" distB="0" distL="0" distR="0" wp14:anchorId="6FA54E75" wp14:editId="33BFCFCC">
            <wp:extent cx="5939790" cy="3065145"/>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5939790" cy="3065145"/>
                    </a:xfrm>
                    <a:prstGeom prst="rect">
                      <a:avLst/>
                    </a:prstGeom>
                    <a:noFill/>
                    <a:ln>
                      <a:noFill/>
                    </a:ln>
                  </pic:spPr>
                </pic:pic>
              </a:graphicData>
            </a:graphic>
          </wp:inline>
        </w:drawing>
      </w:r>
    </w:p>
    <w:p w:rsidR="00A11022" w:rsidRDefault="00A11022" w:rsidP="00A11022"/>
    <w:p w:rsidR="00A11022" w:rsidRDefault="00A11022" w:rsidP="00A11022">
      <w:pPr>
        <w:ind w:left="360" w:hanging="360"/>
      </w:pPr>
      <w:r>
        <w:t>2.</w:t>
      </w:r>
      <w:r>
        <w:tab/>
        <w:t xml:space="preserve">Enter the following web address: </w:t>
      </w:r>
      <w:hyperlink r:id="rId199" w:history="1">
        <w:r w:rsidR="002A0263" w:rsidRPr="000A6873">
          <w:rPr>
            <w:rStyle w:val="Hyperlink"/>
          </w:rPr>
          <w:t>http://forms.appstate.edu</w:t>
        </w:r>
      </w:hyperlink>
      <w:r w:rsidR="002A0263">
        <w:t xml:space="preserve"> </w:t>
      </w:r>
      <w:r>
        <w:t>to access electronic forms.</w:t>
      </w:r>
    </w:p>
    <w:p w:rsidR="00A11022" w:rsidRDefault="00A11022" w:rsidP="00A11022">
      <w:pPr>
        <w:ind w:left="360"/>
      </w:pPr>
    </w:p>
    <w:p w:rsidR="00A11022" w:rsidRDefault="005E6457" w:rsidP="00A11022">
      <w:r>
        <w:rPr>
          <w:noProof/>
        </w:rPr>
        <mc:AlternateContent>
          <mc:Choice Requires="wps">
            <w:drawing>
              <wp:anchor distT="0" distB="0" distL="114300" distR="114300" simplePos="0" relativeHeight="251705856" behindDoc="0" locked="0" layoutInCell="1" allowOverlap="1" wp14:anchorId="60939129" wp14:editId="1834B9BF">
                <wp:simplePos x="0" y="0"/>
                <wp:positionH relativeFrom="column">
                  <wp:posOffset>1784909</wp:posOffset>
                </wp:positionH>
                <wp:positionV relativeFrom="paragraph">
                  <wp:posOffset>2395753</wp:posOffset>
                </wp:positionV>
                <wp:extent cx="819302" cy="182296"/>
                <wp:effectExtent l="0" t="0" r="19050" b="27305"/>
                <wp:wrapNone/>
                <wp:docPr id="736" name="Rectangle 736"/>
                <wp:cNvGraphicFramePr/>
                <a:graphic xmlns:a="http://schemas.openxmlformats.org/drawingml/2006/main">
                  <a:graphicData uri="http://schemas.microsoft.com/office/word/2010/wordprocessingShape">
                    <wps:wsp>
                      <wps:cNvSpPr/>
                      <wps:spPr>
                        <a:xfrm>
                          <a:off x="0" y="0"/>
                          <a:ext cx="819302" cy="1822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6" o:spid="_x0000_s1026" style="position:absolute;margin-left:140.55pt;margin-top:188.65pt;width:64.5pt;height:14.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iewIAAEcFAAAOAAAAZHJzL2Uyb0RvYy54bWysVE1v2zAMvQ/YfxB0X/3R76BOEbToMKBo&#10;g7ZDz6osxQZkUaOUONmvHyU7btEWOwzLQRFF8lF8ftTF5bYzbKPQt2ArXhzknCkroW7tquI/n26+&#10;nXHmg7C1MGBVxXfK88v51y8XvZupEhowtUJGINbPelfxJgQ3yzIvG9UJfwBOWXJqwE4EMnGV1Sh6&#10;Qu9MVub5SdYD1g5BKu/p9Hpw8nnC11rJcK+1V4GZitPdQloxrS9xzeYXYrZC4ZpWjtcQ/3CLTrSW&#10;ik5Q1yIItsb2A1TXSgQPOhxI6DLQupUq9UDdFPm7bh4b4VTqhcjxbqLJ/z9YebdZImvrip8ennBm&#10;RUcf6YFoE3ZlFIuHRFHv/IwiH90SR8vTNva71djFf+qEbROtu4lWtQ1M0uFZcX6Yl5xJchVnZXme&#10;MLPXZIc+fFfQsbipOFL5RKbY3PpABSl0HxJrWbhpjYnn8V7DTdIu7IyKAcY+KE1NUe0yASU5qSuD&#10;bCNICEJKZUMxuBpRq+H4OKdfbJfqTRnJSoARWVPhCXsEiFL9iD3AjPExVSU1Tsn53y42JE8ZqTLY&#10;MCV3rQX8DMBQV2PlIX5P0kBNZOkF6h19coRhFryTNy3Rfit8WAok8dOY0ECHe1q0gb7iMO44awB/&#10;f3Ye40mT5OWsp2GquP+1Fqg4Mz8sqfW8ODqK05eMo+PTkgx863l567Hr7groMxX0dDiZtjE+mP1W&#10;I3TPNPeLWJVcwkqqXXEZcG9chWHI6eWQarFIYTRxToRb++hkBI+sRlk9bZ8FulF7gUR7B/vBE7N3&#10;EhxiY6aFxTqAbpM+X3kd+aZpTcIZX5b4HLy1U9Tr+zf/AwAA//8DAFBLAwQUAAYACAAAACEAgpvE&#10;geEAAAALAQAADwAAAGRycy9kb3ducmV2LnhtbEyPTU/DMAyG70j8h8hI3FjSDW1TaTqNSZxgSF0B&#10;iVuWmrbQOFWTbR2/HnOCmz8evX6crUbXiSMOofWkIZkoEEjWVy3VGl7Kh5sliBANVabzhBrOGGCV&#10;X15kJq38iQo87mItOIRCajQ0MfaplME26EyY+B6Jdx9+cCZyO9SyGsyJw10np0rNpTMt8YXG9Lhp&#10;0H7tDk4Dvr59Ft/vj/b5ya59QZtY3pdbra+vxvUdiIhj/IPhV5/VIWenvT9QFUSnYbpMEkY1zBaL&#10;GQgmbhPFkz0Xaq5A5pn8/0P+AwAA//8DAFBLAQItABQABgAIAAAAIQC2gziS/gAAAOEBAAATAAAA&#10;AAAAAAAAAAAAAAAAAABbQ29udGVudF9UeXBlc10ueG1sUEsBAi0AFAAGAAgAAAAhADj9If/WAAAA&#10;lAEAAAsAAAAAAAAAAAAAAAAALwEAAF9yZWxzLy5yZWxzUEsBAi0AFAAGAAgAAAAhAN1D+SJ7AgAA&#10;RwUAAA4AAAAAAAAAAAAAAAAALgIAAGRycy9lMm9Eb2MueG1sUEsBAi0AFAAGAAgAAAAhAIKbxIHh&#10;AAAACwEAAA8AAAAAAAAAAAAAAAAA1QQAAGRycy9kb3ducmV2LnhtbFBLBQYAAAAABAAEAPMAAADj&#10;BQAAAAA=&#10;" filled="f" strokecolor="#243f60 [1604]" strokeweight="2pt"/>
            </w:pict>
          </mc:Fallback>
        </mc:AlternateContent>
      </w:r>
      <w:r>
        <w:rPr>
          <w:noProof/>
        </w:rPr>
        <w:drawing>
          <wp:inline distT="0" distB="0" distL="0" distR="0" wp14:anchorId="39C6A4C9" wp14:editId="14AC890A">
            <wp:extent cx="5757062" cy="2918765"/>
            <wp:effectExtent l="19050" t="19050" r="15240" b="1524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cstate="screen">
                      <a:extLst>
                        <a:ext uri="{28A0092B-C50C-407E-A947-70E740481C1C}">
                          <a14:useLocalDpi xmlns:a14="http://schemas.microsoft.com/office/drawing/2010/main"/>
                        </a:ext>
                      </a:extLst>
                    </a:blip>
                    <a:srcRect/>
                    <a:stretch/>
                  </pic:blipFill>
                  <pic:spPr bwMode="auto">
                    <a:xfrm>
                      <a:off x="0" y="0"/>
                      <a:ext cx="5770143" cy="292539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11022" w:rsidRDefault="00A11022" w:rsidP="00A11022"/>
    <w:p w:rsidR="00A11022" w:rsidRDefault="005E6457" w:rsidP="00A11022">
      <w:r>
        <w:t>3.  C</w:t>
      </w:r>
      <w:r w:rsidR="00A11022">
        <w:t xml:space="preserve">lick on </w:t>
      </w:r>
      <w:r w:rsidR="00A11022" w:rsidRPr="002F5E36">
        <w:rPr>
          <w:b/>
        </w:rPr>
        <w:t>VC – Business Affair</w:t>
      </w:r>
      <w:r w:rsidRPr="002F5E36">
        <w:rPr>
          <w:b/>
        </w:rPr>
        <w:t>s</w:t>
      </w:r>
    </w:p>
    <w:p w:rsidR="002A0263" w:rsidRDefault="002A0263" w:rsidP="00A11022"/>
    <w:p w:rsidR="00A11022" w:rsidRDefault="005E6457" w:rsidP="00A11022">
      <w:r>
        <w:lastRenderedPageBreak/>
        <w:t>4.  C</w:t>
      </w:r>
      <w:r w:rsidR="00A11022">
        <w:t>lick</w:t>
      </w:r>
      <w:r>
        <w:t xml:space="preserve"> on </w:t>
      </w:r>
      <w:r w:rsidRPr="002F5E36">
        <w:rPr>
          <w:b/>
        </w:rPr>
        <w:t>Fund Authority Form</w:t>
      </w:r>
    </w:p>
    <w:p w:rsidR="00A11022" w:rsidRDefault="00A11022" w:rsidP="00A11022"/>
    <w:p w:rsidR="00A11022" w:rsidRDefault="005E6457" w:rsidP="00A11022">
      <w:r>
        <w:rPr>
          <w:noProof/>
        </w:rPr>
        <mc:AlternateContent>
          <mc:Choice Requires="wps">
            <w:drawing>
              <wp:anchor distT="0" distB="0" distL="114300" distR="114300" simplePos="0" relativeHeight="251706880" behindDoc="0" locked="0" layoutInCell="1" allowOverlap="1" wp14:anchorId="3A120C31" wp14:editId="616A792F">
                <wp:simplePos x="0" y="0"/>
                <wp:positionH relativeFrom="column">
                  <wp:posOffset>1645920</wp:posOffset>
                </wp:positionH>
                <wp:positionV relativeFrom="paragraph">
                  <wp:posOffset>2678278</wp:posOffset>
                </wp:positionV>
                <wp:extent cx="914400" cy="160934"/>
                <wp:effectExtent l="0" t="0" r="19050" b="10795"/>
                <wp:wrapNone/>
                <wp:docPr id="738" name="Rectangle 738"/>
                <wp:cNvGraphicFramePr/>
                <a:graphic xmlns:a="http://schemas.openxmlformats.org/drawingml/2006/main">
                  <a:graphicData uri="http://schemas.microsoft.com/office/word/2010/wordprocessingShape">
                    <wps:wsp>
                      <wps:cNvSpPr/>
                      <wps:spPr>
                        <a:xfrm>
                          <a:off x="0" y="0"/>
                          <a:ext cx="914400" cy="1609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38" o:spid="_x0000_s1026" style="position:absolute;margin-left:129.6pt;margin-top:210.9pt;width:1in;height:12.6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LeQIAAEcFAAAOAAAAZHJzL2Uyb0RvYy54bWysVE1PGzEQvVfqf7B8L7sJ4StigyIQVSUE&#10;CKg4G6+dXcn2uGMnm/TXd+zdLAhQD1Vz2NiemTczz298frG1hm0UhhZcxScHJWfKSahbt6r4z6fr&#10;b6echShcLQw4VfGdCvxi8fXLeefnagoNmFohIxAX5p2veBOjnxdFkI2yIhyAV46MGtCKSFtcFTWK&#10;jtCtKaZleVx0gLVHkCoEOr3qjXyR8bVWMt5pHVRkpuJUW8xfzN+X9C0W52K+QuGbVg5liH+oworW&#10;UdIR6kpEwdbYfoCyrUQIoOOBBFuA1q1UuQfqZlK+6+axEV7lXoic4Eeawv+Dlbebe2RtXfGTQ7oq&#10;Jyxd0gPRJtzKKJYOiaLOhzl5Pvp7HHaBlqnfrUab/qkTts207kZa1TYySYdnk9msJPIlmSbH5dnh&#10;LGEWr8EeQ/yuwLK0qDhS+kym2NyE2LvuXVIuB9etMek81dVXkldxZ1RyMO5BaWqKck8zUJaTujTI&#10;NoKEIKRULk56UyNq1R8flfQbShsjcqEZMCFrSjxiDwBJqh+x+7IH/xSqshrH4PJvhfXBY0TODC6O&#10;wbZ1gJ8BGOpqyNz770nqqUksvUC9oytH6GcheHndEu03IsR7gSR+uika6HhHH22gqzgMK84awN+f&#10;nSd/0iRZOetomCoefq0FKs7MD0dqzQqg6cub2dHJlHLgW8vLW4tb20uga5rQ0+FlXib/aPZLjWCf&#10;ae6XKSuZhJOUu+Iy4n5zGfshp5dDquUyu9HEeRFv3KOXCTyxmmT1tH0W6AftRRLtLewHT8zfSbD3&#10;TZEOlusIus36fOV14JumNQtneFnSc/B2n71e37/FHwAAAP//AwBQSwMEFAAGAAgAAAAhAL0tAHLi&#10;AAAACwEAAA8AAABkcnMvZG93bnJldi54bWxMj0FPwzAMhe9I/IfISNxY2lIYlKbTmMQJhtR1IHHL&#10;GtMWGqdqsq3w6zEnuNl+T8/fyxeT7cUBR985UhDPIhBItTMdNQq21cPFDQgfNBndO0IFX+hhUZye&#10;5Doz7kglHjahERxCPtMK2hCGTEpft2i1n7kBibV3N1odeB0baUZ95HDbyySKrqXVHfGHVg+4arH+&#10;3OytAnx5/Si/3x7r56d66Upaheq+Wit1fjYt70AEnMKfGX7xGR0KZtq5PRkvegXJ1W3CVgVpEnMH&#10;dqTRJV92PKTzGGSRy/8dih8AAAD//wMAUEsBAi0AFAAGAAgAAAAhALaDOJL+AAAA4QEAABMAAAAA&#10;AAAAAAAAAAAAAAAAAFtDb250ZW50X1R5cGVzXS54bWxQSwECLQAUAAYACAAAACEAOP0h/9YAAACU&#10;AQAACwAAAAAAAAAAAAAAAAAvAQAAX3JlbHMvLnJlbHNQSwECLQAUAAYACAAAACEA/zJji3kCAABH&#10;BQAADgAAAAAAAAAAAAAAAAAuAgAAZHJzL2Uyb0RvYy54bWxQSwECLQAUAAYACAAAACEAvS0AcuIA&#10;AAALAQAADwAAAAAAAAAAAAAAAADTBAAAZHJzL2Rvd25yZXYueG1sUEsFBgAAAAAEAAQA8wAAAOIF&#10;AAAAAA==&#10;" filled="f" strokecolor="#243f60 [1604]" strokeweight="2pt"/>
            </w:pict>
          </mc:Fallback>
        </mc:AlternateContent>
      </w:r>
      <w:r>
        <w:rPr>
          <w:noProof/>
        </w:rPr>
        <w:drawing>
          <wp:inline distT="0" distB="0" distL="0" distR="0" wp14:anchorId="4CB7E18E" wp14:editId="4554EA7D">
            <wp:extent cx="5493715" cy="3179816"/>
            <wp:effectExtent l="19050" t="19050" r="12065" b="2095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cstate="screen">
                      <a:extLst>
                        <a:ext uri="{28A0092B-C50C-407E-A947-70E740481C1C}">
                          <a14:useLocalDpi xmlns:a14="http://schemas.microsoft.com/office/drawing/2010/main"/>
                        </a:ext>
                      </a:extLst>
                    </a:blip>
                    <a:srcRect/>
                    <a:stretch/>
                  </pic:blipFill>
                  <pic:spPr bwMode="auto">
                    <a:xfrm>
                      <a:off x="0" y="0"/>
                      <a:ext cx="5494096" cy="3180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11022" w:rsidRDefault="00A11022" w:rsidP="00A11022"/>
    <w:p w:rsidR="00A11022" w:rsidRDefault="00A11022" w:rsidP="00A11022"/>
    <w:p w:rsidR="00A11022" w:rsidRDefault="00A11022" w:rsidP="00A11022"/>
    <w:p w:rsidR="00A11022" w:rsidRDefault="00FD765D" w:rsidP="00A11022">
      <w:r>
        <w:t>5.  C</w:t>
      </w:r>
      <w:r w:rsidR="00A11022">
        <w:t>lick on Open to download Excel File (which will open to the Fund Authority Form.)</w:t>
      </w:r>
    </w:p>
    <w:p w:rsidR="00FD765D" w:rsidRDefault="00FD765D" w:rsidP="00A11022">
      <w:pPr>
        <w:rPr>
          <w:noProof/>
        </w:rPr>
      </w:pPr>
    </w:p>
    <w:p w:rsidR="00A11022" w:rsidRDefault="00FD765D" w:rsidP="00A11022">
      <w:r>
        <w:rPr>
          <w:noProof/>
        </w:rPr>
        <w:drawing>
          <wp:inline distT="0" distB="0" distL="0" distR="0" wp14:anchorId="65B49872" wp14:editId="5C4941DA">
            <wp:extent cx="3664915" cy="2399386"/>
            <wp:effectExtent l="19050" t="19050" r="12065" b="2032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screen">
                      <a:extLst>
                        <a:ext uri="{28A0092B-C50C-407E-A947-70E740481C1C}">
                          <a14:useLocalDpi xmlns:a14="http://schemas.microsoft.com/office/drawing/2010/main"/>
                        </a:ext>
                      </a:extLst>
                    </a:blip>
                    <a:srcRect/>
                    <a:stretch/>
                  </pic:blipFill>
                  <pic:spPr bwMode="auto">
                    <a:xfrm>
                      <a:off x="0" y="0"/>
                      <a:ext cx="3665169" cy="23995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FD765D" w:rsidRDefault="00FD765D" w:rsidP="00A11022"/>
    <w:p w:rsidR="00FD765D" w:rsidRDefault="00FD765D" w:rsidP="00A11022"/>
    <w:p w:rsidR="00FD765D" w:rsidRDefault="00FD765D" w:rsidP="00A11022"/>
    <w:p w:rsidR="00FD765D" w:rsidRDefault="00FD765D" w:rsidP="00A11022"/>
    <w:p w:rsidR="00FD765D" w:rsidRDefault="00FD765D" w:rsidP="00A11022"/>
    <w:p w:rsidR="00FD765D" w:rsidRDefault="00FD765D" w:rsidP="00A11022"/>
    <w:p w:rsidR="00A11022" w:rsidRDefault="00A11022" w:rsidP="00A11022">
      <w:r>
        <w:lastRenderedPageBreak/>
        <w:t xml:space="preserve">6.  Complete page 1 of the Fund Authority Form, print the form, and obtain the proper approval signatures in the </w:t>
      </w:r>
      <w:r w:rsidRPr="00EE1A23">
        <w:rPr>
          <w:b/>
          <w:u w:val="single"/>
        </w:rPr>
        <w:t>Funds Authorized By:</w:t>
      </w:r>
      <w:r>
        <w:t xml:space="preserve">  block.   </w:t>
      </w:r>
    </w:p>
    <w:p w:rsidR="00A11022" w:rsidRDefault="00FB43EA" w:rsidP="00A11022">
      <w:pPr>
        <w:rPr>
          <w:noProof/>
        </w:rPr>
      </w:pPr>
      <w:r>
        <w:rPr>
          <w:noProof/>
        </w:rPr>
        <w:drawing>
          <wp:inline distT="0" distB="0" distL="0" distR="0" wp14:anchorId="01702C61" wp14:editId="47633318">
            <wp:extent cx="5939790" cy="4177030"/>
            <wp:effectExtent l="0" t="0" r="0" b="0"/>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5939790" cy="4177030"/>
                    </a:xfrm>
                    <a:prstGeom prst="rect">
                      <a:avLst/>
                    </a:prstGeom>
                    <a:noFill/>
                    <a:ln>
                      <a:noFill/>
                    </a:ln>
                  </pic:spPr>
                </pic:pic>
              </a:graphicData>
            </a:graphic>
          </wp:inline>
        </w:drawing>
      </w:r>
    </w:p>
    <w:p w:rsidR="00A11022" w:rsidRDefault="00A11022" w:rsidP="00A11022"/>
    <w:p w:rsidR="00A11022" w:rsidRDefault="00A11022" w:rsidP="00A11022">
      <w:r>
        <w:t xml:space="preserve">7.  Deliver the completed approved form to the University Budget Office for establishment of the new State appropriated Fund.  </w:t>
      </w:r>
    </w:p>
    <w:p w:rsidR="00A11022" w:rsidRDefault="00A11022" w:rsidP="00A11022"/>
    <w:p w:rsidR="00A11022" w:rsidRDefault="00A11022" w:rsidP="00A11022">
      <w:r>
        <w:t xml:space="preserve">8.  The second page of the Fund Authority Form must be completed if payroll item changes are required.  </w:t>
      </w:r>
    </w:p>
    <w:p w:rsidR="00A11022" w:rsidRDefault="00A11022" w:rsidP="00A11022"/>
    <w:p w:rsidR="00A11022" w:rsidRDefault="00FB43EA" w:rsidP="00A11022">
      <w:r>
        <w:rPr>
          <w:noProof/>
        </w:rPr>
        <w:drawing>
          <wp:inline distT="0" distB="0" distL="0" distR="0" wp14:anchorId="43ABFFDA" wp14:editId="38833539">
            <wp:extent cx="5939790" cy="2369820"/>
            <wp:effectExtent l="0" t="0" r="0" b="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5939790" cy="2369820"/>
                    </a:xfrm>
                    <a:prstGeom prst="rect">
                      <a:avLst/>
                    </a:prstGeom>
                    <a:noFill/>
                    <a:ln>
                      <a:noFill/>
                    </a:ln>
                  </pic:spPr>
                </pic:pic>
              </a:graphicData>
            </a:graphic>
          </wp:inline>
        </w:drawing>
      </w:r>
    </w:p>
    <w:p w:rsidR="00A11022" w:rsidRDefault="00A11022" w:rsidP="00A11022">
      <w:r>
        <w:lastRenderedPageBreak/>
        <w:t xml:space="preserve">The Fund Authority Form is used by the University Budget Office to establish new State appropriated funds and receipt-supported (within) State Funds.  The form is also used by the University Budget Office to establish Institutional Trust Funds and by the University Special Funds Accounting Office to establish any type of Special Trust or Grant Fund. </w:t>
      </w:r>
    </w:p>
    <w:p w:rsidR="00A11022" w:rsidRDefault="00A11022" w:rsidP="00A11022"/>
    <w:p w:rsidR="00A11022" w:rsidRDefault="00A11022" w:rsidP="00A11022">
      <w:r>
        <w:t>9.  The third page of the Fund Authority Form must be completed if a Special Trust or Grant Fund is requested.</w:t>
      </w:r>
    </w:p>
    <w:p w:rsidR="00A11022" w:rsidRDefault="00A11022" w:rsidP="00A11022"/>
    <w:p w:rsidR="00A11022" w:rsidRDefault="00FB43EA" w:rsidP="00A11022">
      <w:r>
        <w:rPr>
          <w:noProof/>
        </w:rPr>
        <w:drawing>
          <wp:inline distT="0" distB="0" distL="0" distR="0" wp14:anchorId="1C9D9C2F" wp14:editId="657D6DB2">
            <wp:extent cx="5939790" cy="3709035"/>
            <wp:effectExtent l="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5939790" cy="3709035"/>
                    </a:xfrm>
                    <a:prstGeom prst="rect">
                      <a:avLst/>
                    </a:prstGeom>
                    <a:noFill/>
                    <a:ln>
                      <a:noFill/>
                    </a:ln>
                  </pic:spPr>
                </pic:pic>
              </a:graphicData>
            </a:graphic>
          </wp:inline>
        </w:drawing>
      </w:r>
    </w:p>
    <w:p w:rsidR="00A11022" w:rsidRDefault="00A11022" w:rsidP="00A11022"/>
    <w:p w:rsidR="00A11022" w:rsidRDefault="00A11022" w:rsidP="00A11022">
      <w:r>
        <w:t xml:space="preserve">10.  When the completed/approved Fund Authority Form is received by the Budget Office, the budget director will verify the information on the form and assign fund and program numbers.  The Chancellor or applicable Vice Chancellor’s Office will be notified by e-mail of the new fund number(s), and that the fund is ready for use.  The Budget Office personnel will establish the fund and await the proper budget documents from the Chancellor or applicable Vice Chancellor Office(s) to allocate funding for the new fund(s).  </w:t>
      </w:r>
    </w:p>
    <w:p w:rsidR="00A11022" w:rsidRDefault="00A11022" w:rsidP="00A11022"/>
    <w:p w:rsidR="00A11022" w:rsidRDefault="00A11022" w:rsidP="00A11022">
      <w:r>
        <w:t>(Please see the next page for a Fund Authority Form example.)</w:t>
      </w:r>
    </w:p>
    <w:p w:rsidR="00A11022" w:rsidRDefault="00A11022" w:rsidP="00A11022">
      <w:r>
        <w:t xml:space="preserve">     </w:t>
      </w:r>
    </w:p>
    <w:p w:rsidR="00A11022" w:rsidRDefault="00A11022" w:rsidP="00A11022">
      <w:r>
        <w:t xml:space="preserve"> </w:t>
      </w:r>
    </w:p>
    <w:p w:rsidR="00A11022" w:rsidRDefault="00A11022" w:rsidP="00A11022"/>
    <w:p w:rsidR="00A11022" w:rsidRDefault="00A11022" w:rsidP="00A11022"/>
    <w:p w:rsidR="00A11022" w:rsidRDefault="00A11022" w:rsidP="00A11022">
      <w:r>
        <w:object w:dxaOrig="10524" w:dyaOrig="13637">
          <v:shape id="_x0000_i1028" type="#_x0000_t75" style="width:486.7pt;height:631.3pt" o:ole="">
            <v:imagedata r:id="rId206" o:title=""/>
          </v:shape>
          <o:OLEObject Type="Embed" ProgID="Excel.Sheet.12" ShapeID="_x0000_i1028" DrawAspect="Content" ObjectID="_1504689355" r:id="rId207"/>
        </w:object>
      </w:r>
    </w:p>
    <w:p w:rsidR="006B45ED" w:rsidRDefault="006B45ED">
      <w:pPr>
        <w:ind w:left="360"/>
        <w:sectPr w:rsidR="006B45ED" w:rsidSect="00A11022">
          <w:pgSz w:w="12240" w:h="15840"/>
          <w:pgMar w:top="1440" w:right="1440" w:bottom="1440" w:left="1440" w:header="1008" w:footer="576" w:gutter="0"/>
          <w:cols w:space="720"/>
          <w:noEndnote/>
          <w:docGrid w:linePitch="326"/>
        </w:sectPr>
      </w:pPr>
    </w:p>
    <w:p w:rsidR="006B45ED" w:rsidRDefault="00FB43EA" w:rsidP="006B45ED">
      <w:pPr>
        <w:sectPr w:rsidR="006B45ED" w:rsidSect="00F83743">
          <w:pgSz w:w="12240" w:h="15840" w:code="1"/>
          <w:pgMar w:top="1440" w:right="1440" w:bottom="1440" w:left="1800" w:header="720" w:footer="720" w:gutter="0"/>
          <w:cols w:space="720"/>
          <w:docGrid w:linePitch="360"/>
        </w:sectPr>
      </w:pPr>
      <w:r>
        <w:rPr>
          <w:noProof/>
        </w:rPr>
        <w:lastRenderedPageBreak/>
        <w:drawing>
          <wp:inline distT="0" distB="0" distL="0" distR="0" wp14:anchorId="17E62F77" wp14:editId="74B7ADFC">
            <wp:extent cx="5494020" cy="8221980"/>
            <wp:effectExtent l="19050" t="1905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5494020" cy="8221980"/>
                    </a:xfrm>
                    <a:prstGeom prst="rect">
                      <a:avLst/>
                    </a:prstGeom>
                    <a:noFill/>
                    <a:ln w="19050" cmpd="sng">
                      <a:solidFill>
                        <a:srgbClr val="000000"/>
                      </a:solidFill>
                      <a:miter lim="800000"/>
                      <a:headEnd/>
                      <a:tailEnd/>
                    </a:ln>
                    <a:effectLst/>
                  </pic:spPr>
                </pic:pic>
              </a:graphicData>
            </a:graphic>
          </wp:inline>
        </w:drawing>
      </w:r>
    </w:p>
    <w:p w:rsidR="006B45ED" w:rsidRDefault="00FB43EA" w:rsidP="006B45ED">
      <w:pPr>
        <w:sectPr w:rsidR="006B45ED" w:rsidSect="001159D2">
          <w:pgSz w:w="15840" w:h="12240" w:orient="landscape" w:code="1"/>
          <w:pgMar w:top="1440" w:right="1440" w:bottom="1800" w:left="1800" w:header="720" w:footer="720" w:gutter="0"/>
          <w:cols w:space="720"/>
          <w:docGrid w:linePitch="360"/>
        </w:sectPr>
      </w:pPr>
      <w:r>
        <w:rPr>
          <w:noProof/>
        </w:rPr>
        <w:lastRenderedPageBreak/>
        <w:drawing>
          <wp:inline distT="0" distB="0" distL="0" distR="0" wp14:anchorId="459AA0DF" wp14:editId="581A5C75">
            <wp:extent cx="7637145" cy="5706110"/>
            <wp:effectExtent l="19050" t="19050" r="190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7637145" cy="5706110"/>
                    </a:xfrm>
                    <a:prstGeom prst="rect">
                      <a:avLst/>
                    </a:prstGeom>
                    <a:noFill/>
                    <a:ln w="19050" cmpd="sng">
                      <a:solidFill>
                        <a:srgbClr val="000000"/>
                      </a:solidFill>
                      <a:miter lim="800000"/>
                      <a:headEnd/>
                      <a:tailEnd/>
                    </a:ln>
                    <a:effectLst/>
                  </pic:spPr>
                </pic:pic>
              </a:graphicData>
            </a:graphic>
          </wp:inline>
        </w:drawing>
      </w:r>
    </w:p>
    <w:p w:rsidR="006B45ED" w:rsidRDefault="00FB43EA" w:rsidP="006B45ED">
      <w:r>
        <w:rPr>
          <w:noProof/>
        </w:rPr>
        <w:lastRenderedPageBreak/>
        <w:drawing>
          <wp:inline distT="0" distB="0" distL="0" distR="0" wp14:anchorId="0659DF5B" wp14:editId="40DA5A49">
            <wp:extent cx="5486400" cy="7988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5486400" cy="7988300"/>
                    </a:xfrm>
                    <a:prstGeom prst="rect">
                      <a:avLst/>
                    </a:prstGeom>
                    <a:noFill/>
                    <a:ln>
                      <a:noFill/>
                    </a:ln>
                  </pic:spPr>
                </pic:pic>
              </a:graphicData>
            </a:graphic>
          </wp:inline>
        </w:drawing>
      </w:r>
    </w:p>
    <w:p w:rsidR="006B45ED" w:rsidRDefault="006B45ED" w:rsidP="006B45ED">
      <w:pPr>
        <w:sectPr w:rsidR="006B45ED" w:rsidSect="00F83743">
          <w:pgSz w:w="12240" w:h="15840" w:code="1"/>
          <w:pgMar w:top="1440" w:right="1440" w:bottom="1440" w:left="1800" w:header="720" w:footer="720" w:gutter="0"/>
          <w:cols w:space="720"/>
          <w:docGrid w:linePitch="360"/>
        </w:sectPr>
      </w:pPr>
    </w:p>
    <w:p w:rsidR="006B45ED" w:rsidRPr="007724F5" w:rsidRDefault="00FB43EA" w:rsidP="006B45ED">
      <w:pPr>
        <w:rPr>
          <w:b/>
          <w:i/>
          <w:sz w:val="44"/>
          <w:szCs w:val="44"/>
        </w:rPr>
      </w:pPr>
      <w:r>
        <w:rPr>
          <w:noProof/>
        </w:rPr>
        <w:lastRenderedPageBreak/>
        <w:drawing>
          <wp:inline distT="0" distB="0" distL="0" distR="0" wp14:anchorId="13C66D27" wp14:editId="3E562159">
            <wp:extent cx="5706110" cy="648144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5706110" cy="6481445"/>
                    </a:xfrm>
                    <a:prstGeom prst="rect">
                      <a:avLst/>
                    </a:prstGeom>
                    <a:noFill/>
                    <a:ln>
                      <a:noFill/>
                    </a:ln>
                  </pic:spPr>
                </pic:pic>
              </a:graphicData>
            </a:graphic>
          </wp:inline>
        </w:drawing>
      </w:r>
    </w:p>
    <w:p w:rsidR="006B45ED" w:rsidRDefault="006B45ED" w:rsidP="006B45ED">
      <w:pPr>
        <w:sectPr w:rsidR="006B45ED" w:rsidSect="00F83743">
          <w:pgSz w:w="12240" w:h="15840" w:code="1"/>
          <w:pgMar w:top="1440" w:right="1440" w:bottom="1440" w:left="1800" w:header="720" w:footer="720" w:gutter="0"/>
          <w:cols w:space="720"/>
          <w:docGrid w:linePitch="360"/>
        </w:sectPr>
      </w:pPr>
    </w:p>
    <w:tbl>
      <w:tblPr>
        <w:tblW w:w="0" w:type="auto"/>
        <w:tblInd w:w="78" w:type="dxa"/>
        <w:tblLayout w:type="fixed"/>
        <w:tblLook w:val="0000" w:firstRow="0" w:lastRow="0" w:firstColumn="0" w:lastColumn="0" w:noHBand="0" w:noVBand="0"/>
      </w:tblPr>
      <w:tblGrid>
        <w:gridCol w:w="10290"/>
      </w:tblGrid>
      <w:tr w:rsidR="002948AD">
        <w:trPr>
          <w:trHeight w:val="307"/>
        </w:trPr>
        <w:tc>
          <w:tcPr>
            <w:tcW w:w="10290" w:type="dxa"/>
            <w:tcBorders>
              <w:top w:val="nil"/>
              <w:left w:val="nil"/>
              <w:bottom w:val="nil"/>
              <w:right w:val="nil"/>
            </w:tcBorders>
          </w:tcPr>
          <w:tbl>
            <w:tblPr>
              <w:tblW w:w="26966" w:type="dxa"/>
              <w:tblInd w:w="78" w:type="dxa"/>
              <w:tblLayout w:type="fixed"/>
              <w:tblLook w:val="0000" w:firstRow="0" w:lastRow="0" w:firstColumn="0" w:lastColumn="0" w:noHBand="0" w:noVBand="0"/>
            </w:tblPr>
            <w:tblGrid>
              <w:gridCol w:w="1152"/>
              <w:gridCol w:w="3581"/>
              <w:gridCol w:w="101"/>
              <w:gridCol w:w="135"/>
              <w:gridCol w:w="45"/>
              <w:gridCol w:w="56"/>
              <w:gridCol w:w="180"/>
              <w:gridCol w:w="871"/>
              <w:gridCol w:w="4169"/>
              <w:gridCol w:w="4169"/>
              <w:gridCol w:w="4169"/>
              <w:gridCol w:w="4169"/>
              <w:gridCol w:w="4169"/>
            </w:tblGrid>
            <w:tr w:rsidR="002948AD" w:rsidTr="00280289">
              <w:trPr>
                <w:gridAfter w:val="4"/>
                <w:wAfter w:w="16676" w:type="dxa"/>
                <w:trHeight w:val="307"/>
              </w:trPr>
              <w:tc>
                <w:tcPr>
                  <w:tcW w:w="10290" w:type="dxa"/>
                  <w:gridSpan w:val="9"/>
                  <w:tcBorders>
                    <w:top w:val="nil"/>
                    <w:left w:val="nil"/>
                    <w:bottom w:val="nil"/>
                    <w:right w:val="nil"/>
                  </w:tcBorders>
                </w:tcPr>
                <w:p w:rsidR="002948AD" w:rsidRDefault="002948AD" w:rsidP="00E77277">
                  <w:pPr>
                    <w:autoSpaceDE w:val="0"/>
                    <w:autoSpaceDN w:val="0"/>
                    <w:adjustRightInd w:val="0"/>
                    <w:jc w:val="center"/>
                    <w:rPr>
                      <w:rFonts w:ascii="Arial" w:hAnsi="Arial" w:cs="Arial"/>
                      <w:b/>
                      <w:bCs/>
                      <w:color w:val="000000"/>
                    </w:rPr>
                  </w:pPr>
                  <w:bookmarkStart w:id="2" w:name="RANGE!A1:H52"/>
                  <w:bookmarkEnd w:id="2"/>
                  <w:r>
                    <w:rPr>
                      <w:rFonts w:ascii="Arial" w:hAnsi="Arial" w:cs="Arial"/>
                      <w:b/>
                      <w:bCs/>
                      <w:color w:val="000000"/>
                    </w:rPr>
                    <w:lastRenderedPageBreak/>
                    <w:t>ALL RULE CODES</w:t>
                  </w:r>
                </w:p>
              </w:tc>
            </w:tr>
            <w:tr w:rsidR="002948AD" w:rsidTr="00280289">
              <w:trPr>
                <w:gridAfter w:val="4"/>
                <w:wAfter w:w="16676" w:type="dxa"/>
                <w:trHeight w:val="307"/>
              </w:trPr>
              <w:tc>
                <w:tcPr>
                  <w:tcW w:w="10290" w:type="dxa"/>
                  <w:gridSpan w:val="9"/>
                  <w:tcBorders>
                    <w:top w:val="nil"/>
                    <w:left w:val="nil"/>
                    <w:bottom w:val="nil"/>
                    <w:right w:val="nil"/>
                  </w:tcBorders>
                </w:tcPr>
                <w:p w:rsidR="002948AD" w:rsidRDefault="002948AD" w:rsidP="00E77277">
                  <w:pPr>
                    <w:autoSpaceDE w:val="0"/>
                    <w:autoSpaceDN w:val="0"/>
                    <w:adjustRightInd w:val="0"/>
                    <w:jc w:val="center"/>
                    <w:rPr>
                      <w:rFonts w:ascii="Arial" w:hAnsi="Arial" w:cs="Arial"/>
                      <w:b/>
                      <w:bCs/>
                      <w:color w:val="000000"/>
                    </w:rPr>
                  </w:pPr>
                  <w:r>
                    <w:rPr>
                      <w:rFonts w:ascii="Arial" w:hAnsi="Arial" w:cs="Arial"/>
                      <w:b/>
                      <w:bCs/>
                      <w:color w:val="000000"/>
                    </w:rPr>
                    <w:t>Alphabetical Order</w:t>
                  </w:r>
                </w:p>
              </w:tc>
            </w:tr>
            <w:tr w:rsidR="008F148F" w:rsidTr="00280289">
              <w:trPr>
                <w:gridAfter w:val="4"/>
                <w:wAfter w:w="16676" w:type="dxa"/>
                <w:trHeight w:val="293"/>
              </w:trPr>
              <w:tc>
                <w:tcPr>
                  <w:tcW w:w="10290" w:type="dxa"/>
                  <w:gridSpan w:val="9"/>
                  <w:tcBorders>
                    <w:top w:val="nil"/>
                    <w:left w:val="nil"/>
                    <w:bottom w:val="nil"/>
                    <w:right w:val="nil"/>
                  </w:tcBorders>
                </w:tcPr>
                <w:p w:rsidR="008F148F" w:rsidRDefault="008F148F" w:rsidP="00E77277">
                  <w:pPr>
                    <w:autoSpaceDE w:val="0"/>
                    <w:autoSpaceDN w:val="0"/>
                    <w:adjustRightInd w:val="0"/>
                    <w:jc w:val="center"/>
                    <w:rPr>
                      <w:rFonts w:ascii="Arial" w:hAnsi="Arial" w:cs="Arial"/>
                      <w:color w:val="000000"/>
                    </w:rPr>
                  </w:pPr>
                  <w:r>
                    <w:rPr>
                      <w:rFonts w:ascii="Arial" w:hAnsi="Arial" w:cs="Arial"/>
                      <w:color w:val="000000"/>
                    </w:rPr>
                    <w:t>(Some Frequently Used Rule Codes are Highlighted in Yellow)</w:t>
                  </w:r>
                </w:p>
              </w:tc>
            </w:tr>
            <w:tr w:rsidR="002948AD" w:rsidTr="00280289">
              <w:trPr>
                <w:gridAfter w:val="4"/>
                <w:wAfter w:w="16676" w:type="dxa"/>
                <w:trHeight w:val="250"/>
              </w:trPr>
              <w:tc>
                <w:tcPr>
                  <w:tcW w:w="1152" w:type="dxa"/>
                  <w:tcBorders>
                    <w:top w:val="nil"/>
                    <w:left w:val="nil"/>
                    <w:bottom w:val="nil"/>
                    <w:right w:val="nil"/>
                  </w:tcBorders>
                </w:tcPr>
                <w:p w:rsidR="002948AD" w:rsidRDefault="002948AD"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3862" w:type="dxa"/>
                  <w:gridSpan w:val="4"/>
                  <w:tcBorders>
                    <w:top w:val="nil"/>
                    <w:left w:val="nil"/>
                    <w:bottom w:val="nil"/>
                    <w:right w:val="nil"/>
                  </w:tcBorders>
                </w:tcPr>
                <w:p w:rsidR="002948AD" w:rsidRDefault="002948AD" w:rsidP="00E77277">
                  <w:pPr>
                    <w:autoSpaceDE w:val="0"/>
                    <w:autoSpaceDN w:val="0"/>
                    <w:adjustRightInd w:val="0"/>
                    <w:jc w:val="center"/>
                    <w:rPr>
                      <w:rFonts w:ascii="Arial" w:hAnsi="Arial" w:cs="Arial"/>
                      <w:b/>
                      <w:bCs/>
                      <w:color w:val="000000"/>
                      <w:sz w:val="20"/>
                      <w:szCs w:val="20"/>
                    </w:rPr>
                  </w:pPr>
                </w:p>
              </w:tc>
              <w:tc>
                <w:tcPr>
                  <w:tcW w:w="236" w:type="dxa"/>
                  <w:gridSpan w:val="2"/>
                  <w:tcBorders>
                    <w:top w:val="nil"/>
                    <w:left w:val="nil"/>
                    <w:bottom w:val="nil"/>
                    <w:right w:val="nil"/>
                  </w:tcBorders>
                </w:tcPr>
                <w:p w:rsidR="002948AD" w:rsidRDefault="002948AD" w:rsidP="00E77277">
                  <w:pPr>
                    <w:autoSpaceDE w:val="0"/>
                    <w:autoSpaceDN w:val="0"/>
                    <w:adjustRightInd w:val="0"/>
                    <w:jc w:val="center"/>
                    <w:rPr>
                      <w:rFonts w:ascii="Arial" w:hAnsi="Arial" w:cs="Arial"/>
                      <w:b/>
                      <w:bCs/>
                      <w:color w:val="000000"/>
                      <w:sz w:val="20"/>
                      <w:szCs w:val="20"/>
                    </w:rPr>
                  </w:pPr>
                </w:p>
              </w:tc>
              <w:tc>
                <w:tcPr>
                  <w:tcW w:w="871" w:type="dxa"/>
                  <w:tcBorders>
                    <w:top w:val="nil"/>
                    <w:left w:val="nil"/>
                    <w:bottom w:val="nil"/>
                    <w:right w:val="nil"/>
                  </w:tcBorders>
                </w:tcPr>
                <w:p w:rsidR="002948AD" w:rsidRDefault="002948AD"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4169" w:type="dxa"/>
                  <w:tcBorders>
                    <w:top w:val="nil"/>
                    <w:left w:val="nil"/>
                    <w:bottom w:val="nil"/>
                    <w:right w:val="nil"/>
                  </w:tcBorders>
                </w:tcPr>
                <w:p w:rsidR="002948AD" w:rsidRDefault="002948AD" w:rsidP="00E77277">
                  <w:pPr>
                    <w:autoSpaceDE w:val="0"/>
                    <w:autoSpaceDN w:val="0"/>
                    <w:adjustRightInd w:val="0"/>
                    <w:jc w:val="center"/>
                    <w:rPr>
                      <w:rFonts w:ascii="Arial" w:hAnsi="Arial" w:cs="Arial"/>
                      <w:b/>
                      <w:bCs/>
                      <w:color w:val="000000"/>
                      <w:sz w:val="20"/>
                      <w:szCs w:val="20"/>
                    </w:rPr>
                  </w:pPr>
                </w:p>
              </w:tc>
            </w:tr>
            <w:tr w:rsidR="002948AD" w:rsidTr="00280289">
              <w:trPr>
                <w:gridAfter w:val="4"/>
                <w:wAfter w:w="16676" w:type="dxa"/>
                <w:trHeight w:val="250"/>
              </w:trPr>
              <w:tc>
                <w:tcPr>
                  <w:tcW w:w="1152" w:type="dxa"/>
                  <w:tcBorders>
                    <w:top w:val="nil"/>
                    <w:left w:val="nil"/>
                    <w:bottom w:val="single" w:sz="18" w:space="0" w:color="auto"/>
                    <w:right w:val="nil"/>
                  </w:tcBorders>
                </w:tcPr>
                <w:p w:rsidR="002948AD" w:rsidRDefault="002948AD"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3862" w:type="dxa"/>
                  <w:gridSpan w:val="4"/>
                  <w:tcBorders>
                    <w:top w:val="nil"/>
                    <w:left w:val="nil"/>
                    <w:bottom w:val="single" w:sz="18" w:space="0" w:color="auto"/>
                    <w:right w:val="nil"/>
                  </w:tcBorders>
                </w:tcPr>
                <w:p w:rsidR="002948AD" w:rsidRDefault="002948AD"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c>
                <w:tcPr>
                  <w:tcW w:w="236" w:type="dxa"/>
                  <w:gridSpan w:val="2"/>
                  <w:tcBorders>
                    <w:top w:val="nil"/>
                    <w:left w:val="nil"/>
                    <w:bottom w:val="single" w:sz="18" w:space="0" w:color="auto"/>
                    <w:right w:val="nil"/>
                  </w:tcBorders>
                </w:tcPr>
                <w:p w:rsidR="002948AD" w:rsidRDefault="002948AD" w:rsidP="00E77277">
                  <w:pPr>
                    <w:autoSpaceDE w:val="0"/>
                    <w:autoSpaceDN w:val="0"/>
                    <w:adjustRightInd w:val="0"/>
                    <w:jc w:val="center"/>
                    <w:rPr>
                      <w:rFonts w:ascii="Arial" w:hAnsi="Arial" w:cs="Arial"/>
                      <w:b/>
                      <w:bCs/>
                      <w:color w:val="000000"/>
                      <w:sz w:val="20"/>
                      <w:szCs w:val="20"/>
                    </w:rPr>
                  </w:pPr>
                </w:p>
              </w:tc>
              <w:tc>
                <w:tcPr>
                  <w:tcW w:w="871" w:type="dxa"/>
                  <w:tcBorders>
                    <w:top w:val="nil"/>
                    <w:left w:val="nil"/>
                    <w:bottom w:val="single" w:sz="18" w:space="0" w:color="auto"/>
                    <w:right w:val="nil"/>
                  </w:tcBorders>
                </w:tcPr>
                <w:p w:rsidR="002948AD" w:rsidRDefault="002948AD"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4169" w:type="dxa"/>
                  <w:tcBorders>
                    <w:top w:val="nil"/>
                    <w:left w:val="nil"/>
                    <w:bottom w:val="single" w:sz="18" w:space="0" w:color="auto"/>
                    <w:right w:val="nil"/>
                  </w:tcBorders>
                </w:tcPr>
                <w:p w:rsidR="002948AD" w:rsidRDefault="002948AD"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1AP</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Student - APPL CHG-Like</w:t>
                  </w:r>
                </w:p>
              </w:tc>
              <w:tc>
                <w:tcPr>
                  <w:tcW w:w="236" w:type="dxa"/>
                  <w:gridSpan w:val="2"/>
                  <w:tcBorders>
                    <w:top w:val="nil"/>
                    <w:left w:val="single" w:sz="18" w:space="0" w:color="auto"/>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Pr="008F148F" w:rsidRDefault="00280289" w:rsidP="003E7842">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BP1</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Permanent Certified Budget</w:t>
                  </w:r>
                </w:p>
              </w:tc>
            </w:tr>
            <w:tr w:rsidR="00280289" w:rsidTr="00280289">
              <w:trPr>
                <w:gridAfter w:val="4"/>
                <w:wAfter w:w="16676" w:type="dxa"/>
                <w:trHeight w:val="250"/>
              </w:trPr>
              <w:tc>
                <w:tcPr>
                  <w:tcW w:w="1152" w:type="dxa"/>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1CH</w:t>
                  </w:r>
                </w:p>
              </w:tc>
              <w:tc>
                <w:tcPr>
                  <w:tcW w:w="3862" w:type="dxa"/>
                  <w:gridSpan w:val="4"/>
                  <w:tcBorders>
                    <w:top w:val="nil"/>
                    <w:left w:val="nil"/>
                    <w:bottom w:val="nil"/>
                    <w:right w:val="single" w:sz="18" w:space="0" w:color="auto"/>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Banner Student Charges/Non-Cash Pay </w:t>
                  </w:r>
                </w:p>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(Departmental Deposits)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rPr>
                      <w:rFonts w:ascii="Arial" w:hAnsi="Arial" w:cs="Arial"/>
                      <w:color w:val="000000"/>
                      <w:sz w:val="20"/>
                      <w:szCs w:val="20"/>
                    </w:rPr>
                  </w:pPr>
                </w:p>
              </w:tc>
              <w:tc>
                <w:tcPr>
                  <w:tcW w:w="871" w:type="dxa"/>
                  <w:tcBorders>
                    <w:top w:val="nil"/>
                    <w:left w:val="nil"/>
                    <w:bottom w:val="nil"/>
                    <w:right w:val="nil"/>
                  </w:tcBorders>
                </w:tcPr>
                <w:p w:rsidR="00280289" w:rsidRPr="008F148F" w:rsidRDefault="00280289" w:rsidP="003E7842">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BP2</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Permanent Flexibility Budget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1CS</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Student - Cash Payments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Pr="008F148F" w:rsidRDefault="00280289" w:rsidP="003E7842">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BP3</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Temporary Certified Budget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1FD</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AUXILIARY FEEDS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Pr="008F148F" w:rsidRDefault="00280289" w:rsidP="003E7842">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BP4</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Temporary Flexibility Budget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2AP</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Student - APPL CHG - Diff</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Pr>
                      <w:rFonts w:ascii="Arial" w:hAnsi="Arial" w:cs="Arial"/>
                      <w:color w:val="000000"/>
                      <w:sz w:val="20"/>
                      <w:szCs w:val="20"/>
                      <w:highlight w:val="yellow"/>
                    </w:rPr>
                    <w:t>BP5</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Permanent Authorized Budget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sidRPr="008F148F">
                    <w:rPr>
                      <w:rFonts w:ascii="Arial" w:hAnsi="Arial" w:cs="Arial"/>
                      <w:color w:val="000000"/>
                      <w:sz w:val="20"/>
                      <w:szCs w:val="20"/>
                      <w:highlight w:val="yellow"/>
                    </w:rPr>
                    <w:t>2FD</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Auxiliary Feeds Academic</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sidRPr="00280289">
                    <w:rPr>
                      <w:rFonts w:ascii="Arial" w:hAnsi="Arial" w:cs="Arial"/>
                      <w:color w:val="000000"/>
                      <w:sz w:val="20"/>
                      <w:szCs w:val="20"/>
                      <w:highlight w:val="yellow"/>
                    </w:rPr>
                    <w:t>BP6</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Temporary Authorized Budget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3AP</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Student - APPL PAY - Like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BRA</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BRSC Chart A feed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3FD</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Auxiliary Feeds Foundation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BRF</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BRSC Chart F feed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4AP</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Student - APPL PAY - Diff</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BRS</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BR feed from SIS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4FD</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Auxiliary Feeds Capital Improvement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BT5</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Trust Beginning Budget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5CR</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Cash Receipt Entry</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CAEC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Check C/M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5CRT</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Cash Receipt(cr05) </w:t>
                  </w:r>
                  <w:proofErr w:type="spellStart"/>
                  <w:r>
                    <w:rPr>
                      <w:rFonts w:ascii="Arial" w:hAnsi="Arial" w:cs="Arial"/>
                      <w:color w:val="000000"/>
                      <w:sz w:val="20"/>
                      <w:szCs w:val="20"/>
                    </w:rPr>
                    <w:t>def</w:t>
                  </w:r>
                  <w:proofErr w:type="spellEnd"/>
                  <w:r>
                    <w:rPr>
                      <w:rFonts w:ascii="Arial" w:hAnsi="Arial" w:cs="Arial"/>
                      <w:color w:val="000000"/>
                      <w:sz w:val="20"/>
                      <w:szCs w:val="20"/>
                    </w:rPr>
                    <w:t xml:space="preserve"> </w:t>
                  </w:r>
                  <w:proofErr w:type="spellStart"/>
                  <w:r>
                    <w:rPr>
                      <w:rFonts w:ascii="Arial" w:hAnsi="Arial" w:cs="Arial"/>
                      <w:color w:val="000000"/>
                      <w:sz w:val="20"/>
                      <w:szCs w:val="20"/>
                    </w:rPr>
                    <w:t>prog</w:t>
                  </w:r>
                  <w:proofErr w:type="spellEnd"/>
                  <w:r>
                    <w:rPr>
                      <w:rFonts w:ascii="Arial" w:hAnsi="Arial" w:cs="Arial"/>
                      <w:color w:val="000000"/>
                      <w:sz w:val="20"/>
                      <w:szCs w:val="20"/>
                    </w:rPr>
                    <w:t xml:space="preserve"> org bank</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CAEI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check invoice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AAL</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Academic Allotment-enter bud period</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CAII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Inventory Invoice Taxes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ACDC</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Charges on Credit Memo</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CAL</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CI Allotment Entry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ACDI</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Charges on Invoice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CI Allotment - No NCAS Feed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ACEC</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Chrg</w:t>
                  </w:r>
                  <w:proofErr w:type="spellEnd"/>
                  <w:r>
                    <w:rPr>
                      <w:rFonts w:ascii="Arial" w:hAnsi="Arial" w:cs="Arial"/>
                      <w:color w:val="000000"/>
                      <w:sz w:val="20"/>
                      <w:szCs w:val="20"/>
                    </w:rPr>
                    <w:t xml:space="preserve"> on C/M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CAXC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C/M tax</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ACEI</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Chrg</w:t>
                  </w:r>
                  <w:proofErr w:type="spellEnd"/>
                  <w:r>
                    <w:rPr>
                      <w:rFonts w:ascii="Arial" w:hAnsi="Arial" w:cs="Arial"/>
                      <w:color w:val="000000"/>
                      <w:sz w:val="20"/>
                      <w:szCs w:val="20"/>
                    </w:rPr>
                    <w:t xml:space="preserve"> on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CAXI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Invoice tax</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ACG</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Advancement Cash Gifts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CC01</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Interchart</w:t>
                  </w:r>
                  <w:proofErr w:type="spellEnd"/>
                  <w:r>
                    <w:rPr>
                      <w:rFonts w:ascii="Arial" w:hAnsi="Arial" w:cs="Arial"/>
                      <w:color w:val="000000"/>
                      <w:sz w:val="20"/>
                      <w:szCs w:val="20"/>
                    </w:rPr>
                    <w:t xml:space="preserve"> Credits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ACII</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Chrgs</w:t>
                  </w:r>
                  <w:proofErr w:type="spellEnd"/>
                  <w:r>
                    <w:rPr>
                      <w:rFonts w:ascii="Arial" w:hAnsi="Arial" w:cs="Arial"/>
                      <w:color w:val="000000"/>
                      <w:sz w:val="20"/>
                      <w:szCs w:val="20"/>
                    </w:rPr>
                    <w:t xml:space="preserve"> on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w/G/L Acct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CD01</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Interchart</w:t>
                  </w:r>
                  <w:proofErr w:type="spellEnd"/>
                  <w:r>
                    <w:rPr>
                      <w:rFonts w:ascii="Arial" w:hAnsi="Arial" w:cs="Arial"/>
                      <w:color w:val="000000"/>
                      <w:sz w:val="20"/>
                      <w:szCs w:val="20"/>
                    </w:rPr>
                    <w:t xml:space="preserve"> Charges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ADDC</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Additional Charges on Credit Memo</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CDDC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Check C/M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chgs</w:t>
                  </w:r>
                  <w:proofErr w:type="spellEnd"/>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ADDI</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Additional Charges on an Invoice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CDDI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check invoice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ADEC</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Chrg</w:t>
                  </w:r>
                  <w:proofErr w:type="spellEnd"/>
                  <w:r>
                    <w:rPr>
                      <w:rFonts w:ascii="Arial" w:hAnsi="Arial" w:cs="Arial"/>
                      <w:color w:val="000000"/>
                      <w:sz w:val="20"/>
                      <w:szCs w:val="20"/>
                    </w:rPr>
                    <w:t xml:space="preserve"> on Credit Memo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CDEC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C/M disc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ADEI</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Charges on Invoice w/encumbrance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CDEI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Invoice disc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ADII</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Charges on Invoice w/G/L Acct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CDII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Check Inventory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Chrgs</w:t>
                  </w:r>
                  <w:proofErr w:type="spellEnd"/>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ADJC</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Adjustment to Inventory Value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CDWI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Federal Withholding on Cancel Check</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ADPR</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Adjust depreciation(up or down)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CHS1</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Banner Student Charges/Non-Cash Pay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AL01</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ProAlloc</w:t>
                  </w:r>
                  <w:proofErr w:type="spellEnd"/>
                  <w:r>
                    <w:rPr>
                      <w:rFonts w:ascii="Arial" w:hAnsi="Arial" w:cs="Arial"/>
                      <w:color w:val="000000"/>
                      <w:sz w:val="20"/>
                      <w:szCs w:val="20"/>
                    </w:rPr>
                    <w:t xml:space="preserve"> for perm. adopt budget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CIIC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Check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Valuation </w:t>
                  </w:r>
                  <w:proofErr w:type="spellStart"/>
                  <w:r>
                    <w:rPr>
                      <w:rFonts w:ascii="Arial" w:hAnsi="Arial" w:cs="Arial"/>
                      <w:color w:val="000000"/>
                      <w:sz w:val="20"/>
                      <w:szCs w:val="20"/>
                    </w:rPr>
                    <w:t>Adj</w:t>
                  </w:r>
                  <w:proofErr w:type="spellEnd"/>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AL02</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ProAlloc</w:t>
                  </w:r>
                  <w:proofErr w:type="spellEnd"/>
                  <w:r>
                    <w:rPr>
                      <w:rFonts w:ascii="Arial" w:hAnsi="Arial" w:cs="Arial"/>
                      <w:color w:val="000000"/>
                      <w:sz w:val="20"/>
                      <w:szCs w:val="20"/>
                    </w:rPr>
                    <w:t xml:space="preserve"> for perm. </w:t>
                  </w:r>
                  <w:proofErr w:type="spellStart"/>
                  <w:r>
                    <w:rPr>
                      <w:rFonts w:ascii="Arial" w:hAnsi="Arial" w:cs="Arial"/>
                      <w:color w:val="000000"/>
                      <w:sz w:val="20"/>
                      <w:szCs w:val="20"/>
                    </w:rPr>
                    <w:t>adj</w:t>
                  </w:r>
                  <w:proofErr w:type="spellEnd"/>
                  <w:r>
                    <w:rPr>
                      <w:rFonts w:ascii="Arial" w:hAnsi="Arial" w:cs="Arial"/>
                      <w:color w:val="000000"/>
                      <w:sz w:val="20"/>
                      <w:szCs w:val="20"/>
                    </w:rPr>
                    <w:t xml:space="preserve"> budget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CIII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Check Inventory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Discount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AL04</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ProAlloc</w:t>
                  </w:r>
                  <w:proofErr w:type="spellEnd"/>
                  <w:r>
                    <w:rPr>
                      <w:rFonts w:ascii="Arial" w:hAnsi="Arial" w:cs="Arial"/>
                      <w:color w:val="000000"/>
                      <w:sz w:val="20"/>
                      <w:szCs w:val="20"/>
                    </w:rPr>
                    <w:t>. for 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CISC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C/M discount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AL05</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ProAlloc</w:t>
                  </w:r>
                  <w:proofErr w:type="spellEnd"/>
                  <w:r>
                    <w:rPr>
                      <w:rFonts w:ascii="Arial" w:hAnsi="Arial" w:cs="Arial"/>
                      <w:color w:val="000000"/>
                      <w:sz w:val="20"/>
                      <w:szCs w:val="20"/>
                    </w:rPr>
                    <w:t>. for budget reservation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CISI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Invoice discount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ALE3</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ProAlloc</w:t>
                  </w:r>
                  <w:proofErr w:type="spellEnd"/>
                  <w:r>
                    <w:rPr>
                      <w:rFonts w:ascii="Arial" w:hAnsi="Arial" w:cs="Arial"/>
                      <w:color w:val="000000"/>
                      <w:sz w:val="20"/>
                      <w:szCs w:val="20"/>
                    </w:rPr>
                    <w:t xml:space="preserve"> for year to data </w:t>
                  </w:r>
                  <w:proofErr w:type="spellStart"/>
                  <w:r>
                    <w:rPr>
                      <w:rFonts w:ascii="Arial" w:hAnsi="Arial" w:cs="Arial"/>
                      <w:color w:val="000000"/>
                      <w:sz w:val="20"/>
                      <w:szCs w:val="20"/>
                    </w:rPr>
                    <w:t>actv</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CNEC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C/M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ALR3</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ProAlloc</w:t>
                  </w:r>
                  <w:proofErr w:type="spellEnd"/>
                  <w:r>
                    <w:rPr>
                      <w:rFonts w:ascii="Arial" w:hAnsi="Arial" w:cs="Arial"/>
                      <w:color w:val="000000"/>
                      <w:sz w:val="20"/>
                      <w:szCs w:val="20"/>
                    </w:rPr>
                    <w:t>. for year to date revenue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CNEI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Invoice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ANO</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ASU Alumni No Operation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CNEP</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CY, Invoice w/</w:t>
                  </w:r>
                  <w:proofErr w:type="spellStart"/>
                  <w:r>
                    <w:rPr>
                      <w:rFonts w:ascii="Arial" w:hAnsi="Arial" w:cs="Arial"/>
                      <w:color w:val="000000"/>
                      <w:sz w:val="20"/>
                      <w:szCs w:val="20"/>
                    </w:rPr>
                    <w:t>encumb</w:t>
                  </w:r>
                  <w:proofErr w:type="spellEnd"/>
                  <w:r>
                    <w:rPr>
                      <w:rFonts w:ascii="Arial" w:hAnsi="Arial" w:cs="Arial"/>
                      <w:color w:val="000000"/>
                      <w:sz w:val="20"/>
                      <w:szCs w:val="20"/>
                    </w:rPr>
                    <w:t xml:space="preserve"> PY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AOG</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Advancement Online Gifts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CNII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Inventory Invoice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ARV</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Academic Reversion-enter bud period</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CNNC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C/M w/o 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ASCS</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Alumni Cash Receipt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CNNI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Check - Invoice w/o 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ASDE</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Alumni Gift (Payroll Deduct)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COAD</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Additional Charge on Change Order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ASLN</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Alumni Gift of Land/Property</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CODS</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Discount on Change Order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ASP</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Pledges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CORD</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Establish Change Order</w:t>
                  </w:r>
                </w:p>
              </w:tc>
            </w:tr>
            <w:tr w:rsidR="00280289" w:rsidTr="00280289">
              <w:trPr>
                <w:gridAfter w:val="4"/>
                <w:wAfter w:w="16676" w:type="dxa"/>
                <w:trHeight w:val="250"/>
              </w:trPr>
              <w:tc>
                <w:tcPr>
                  <w:tcW w:w="1152" w:type="dxa"/>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BD01</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Permanent Adopted Budget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COTX</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Tax on Change Order</w:t>
                  </w:r>
                </w:p>
              </w:tc>
            </w:tr>
            <w:tr w:rsidR="00280289" w:rsidTr="00280289">
              <w:trPr>
                <w:gridAfter w:val="4"/>
                <w:wAfter w:w="16676" w:type="dxa"/>
                <w:trHeight w:val="250"/>
              </w:trPr>
              <w:tc>
                <w:tcPr>
                  <w:tcW w:w="1152" w:type="dxa"/>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BD02</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Permanent Budget Adjustments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CR05</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Cash Receipt Entry</w:t>
                  </w:r>
                </w:p>
              </w:tc>
            </w:tr>
            <w:tr w:rsidR="00280289" w:rsidTr="00280289">
              <w:trPr>
                <w:gridAfter w:val="4"/>
                <w:wAfter w:w="16676" w:type="dxa"/>
                <w:trHeight w:val="250"/>
              </w:trPr>
              <w:tc>
                <w:tcPr>
                  <w:tcW w:w="1152" w:type="dxa"/>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BD03</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Temporary Adopted Budget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CSS1</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Banner Student - Cash Payments</w:t>
                  </w:r>
                </w:p>
              </w:tc>
            </w:tr>
            <w:tr w:rsidR="00280289" w:rsidTr="00280289">
              <w:trPr>
                <w:gridAfter w:val="4"/>
                <w:wAfter w:w="16676" w:type="dxa"/>
                <w:trHeight w:val="250"/>
              </w:trPr>
              <w:tc>
                <w:tcPr>
                  <w:tcW w:w="1152" w:type="dxa"/>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BD04</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Temporary Budget Adjustment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CSS2</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Banner Student Payment/Release Dep.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BD10</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Budget Development Request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CTEC</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 </w:t>
                  </w:r>
                  <w:proofErr w:type="spellStart"/>
                  <w:r>
                    <w:rPr>
                      <w:rFonts w:ascii="Arial" w:hAnsi="Arial" w:cs="Arial"/>
                      <w:color w:val="000000"/>
                      <w:sz w:val="20"/>
                      <w:szCs w:val="20"/>
                    </w:rPr>
                    <w:t>Chk-NonVend</w:t>
                  </w:r>
                  <w:proofErr w:type="spellEnd"/>
                  <w:r>
                    <w:rPr>
                      <w:rFonts w:ascii="Arial" w:hAnsi="Arial" w:cs="Arial"/>
                      <w:color w:val="000000"/>
                      <w:sz w:val="20"/>
                      <w:szCs w:val="20"/>
                    </w:rPr>
                    <w:t xml:space="preserve"> </w:t>
                  </w:r>
                  <w:proofErr w:type="spellStart"/>
                  <w:r>
                    <w:rPr>
                      <w:rFonts w:ascii="Arial" w:hAnsi="Arial" w:cs="Arial"/>
                      <w:color w:val="000000"/>
                      <w:sz w:val="20"/>
                      <w:szCs w:val="20"/>
                    </w:rPr>
                    <w:t>Tx</w:t>
                  </w:r>
                  <w:proofErr w:type="spellEnd"/>
                  <w:r>
                    <w:rPr>
                      <w:rFonts w:ascii="Arial" w:hAnsi="Arial" w:cs="Arial"/>
                      <w:color w:val="000000"/>
                      <w:sz w:val="20"/>
                      <w:szCs w:val="20"/>
                    </w:rPr>
                    <w:t xml:space="preserve"> CM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BILE</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Bill Expense Acct w/</w:t>
                  </w:r>
                  <w:proofErr w:type="spellStart"/>
                  <w:r>
                    <w:rPr>
                      <w:rFonts w:ascii="Arial" w:hAnsi="Arial" w:cs="Arial"/>
                      <w:color w:val="000000"/>
                      <w:sz w:val="20"/>
                      <w:szCs w:val="20"/>
                    </w:rPr>
                    <w:t>enc</w:t>
                  </w:r>
                  <w:proofErr w:type="spellEnd"/>
                  <w:r>
                    <w:rPr>
                      <w:rFonts w:ascii="Arial" w:hAnsi="Arial" w:cs="Arial"/>
                      <w:color w:val="000000"/>
                      <w:sz w:val="20"/>
                      <w:szCs w:val="20"/>
                    </w:rPr>
                    <w:t xml:space="preserve"> in Cost Act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CTEI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tax for CXEI</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BILI</w:t>
                  </w:r>
                </w:p>
              </w:tc>
              <w:tc>
                <w:tcPr>
                  <w:tcW w:w="386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Bill Income Acct in Cost Accounting</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CTII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Cancel non-vend-tax for checks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BILL</w:t>
                  </w:r>
                </w:p>
              </w:tc>
              <w:tc>
                <w:tcPr>
                  <w:tcW w:w="3862" w:type="dxa"/>
                  <w:gridSpan w:val="4"/>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 xml:space="preserve">Bill Cost Accounting. Job, no </w:t>
                  </w:r>
                  <w:proofErr w:type="spellStart"/>
                  <w:r>
                    <w:rPr>
                      <w:rFonts w:ascii="Arial" w:hAnsi="Arial" w:cs="Arial"/>
                      <w:color w:val="000000"/>
                      <w:sz w:val="20"/>
                      <w:szCs w:val="20"/>
                    </w:rPr>
                    <w:t>encumbr</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871"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CTWI</w:t>
                  </w:r>
                </w:p>
              </w:tc>
              <w:tc>
                <w:tcPr>
                  <w:tcW w:w="4169" w:type="dxa"/>
                  <w:tcBorders>
                    <w:top w:val="nil"/>
                    <w:left w:val="nil"/>
                    <w:bottom w:val="nil"/>
                    <w:right w:val="nil"/>
                  </w:tcBorders>
                </w:tcPr>
                <w:p w:rsidR="00280289" w:rsidRDefault="00280289" w:rsidP="003E7842">
                  <w:pPr>
                    <w:autoSpaceDE w:val="0"/>
                    <w:autoSpaceDN w:val="0"/>
                    <w:adjustRightInd w:val="0"/>
                    <w:rPr>
                      <w:rFonts w:ascii="Arial" w:hAnsi="Arial" w:cs="Arial"/>
                      <w:color w:val="000000"/>
                      <w:sz w:val="20"/>
                      <w:szCs w:val="20"/>
                    </w:rPr>
                  </w:pPr>
                  <w:r>
                    <w:rPr>
                      <w:rFonts w:ascii="Arial" w:hAnsi="Arial" w:cs="Arial"/>
                      <w:color w:val="000000"/>
                      <w:sz w:val="20"/>
                      <w:szCs w:val="20"/>
                    </w:rPr>
                    <w:t>State Withholding on Cancel Check</w:t>
                  </w:r>
                </w:p>
              </w:tc>
            </w:tr>
            <w:tr w:rsidR="00280289" w:rsidTr="00280289">
              <w:trPr>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rPr>
                  </w:pPr>
                </w:p>
                <w:p w:rsidR="00280289" w:rsidRDefault="00280289" w:rsidP="00E77277">
                  <w:pPr>
                    <w:autoSpaceDE w:val="0"/>
                    <w:autoSpaceDN w:val="0"/>
                    <w:adjustRightInd w:val="0"/>
                    <w:jc w:val="center"/>
                    <w:rPr>
                      <w:rFonts w:ascii="Arial" w:hAnsi="Arial" w:cs="Arial"/>
                      <w:b/>
                      <w:bCs/>
                      <w:color w:val="000000"/>
                    </w:rPr>
                  </w:pPr>
                  <w:r>
                    <w:rPr>
                      <w:rFonts w:ascii="Arial" w:hAnsi="Arial" w:cs="Arial"/>
                      <w:b/>
                      <w:bCs/>
                      <w:color w:val="000000"/>
                    </w:rPr>
                    <w:t>ALL RULE CODES</w:t>
                  </w:r>
                </w:p>
              </w:tc>
              <w:tc>
                <w:tcPr>
                  <w:tcW w:w="4169" w:type="dxa"/>
                </w:tcPr>
                <w:p w:rsidR="00280289" w:rsidRDefault="00280289"/>
              </w:tc>
              <w:tc>
                <w:tcPr>
                  <w:tcW w:w="4169" w:type="dxa"/>
                </w:tcPr>
                <w:p w:rsidR="00280289" w:rsidRDefault="00280289"/>
              </w:tc>
              <w:tc>
                <w:tcPr>
                  <w:tcW w:w="4169" w:type="dxa"/>
                </w:tcPr>
                <w:p w:rsidR="00280289" w:rsidRDefault="00280289" w:rsidP="003E7842">
                  <w:pPr>
                    <w:autoSpaceDE w:val="0"/>
                    <w:autoSpaceDN w:val="0"/>
                    <w:adjustRightInd w:val="0"/>
                    <w:rPr>
                      <w:rFonts w:ascii="Arial" w:hAnsi="Arial" w:cs="Arial"/>
                      <w:color w:val="000000"/>
                      <w:sz w:val="20"/>
                      <w:szCs w:val="20"/>
                    </w:rPr>
                  </w:pPr>
                </w:p>
              </w:tc>
              <w:tc>
                <w:tcPr>
                  <w:tcW w:w="4169" w:type="dxa"/>
                </w:tcPr>
                <w:p w:rsidR="00280289" w:rsidRDefault="00280289" w:rsidP="003E7842">
                  <w:pPr>
                    <w:autoSpaceDE w:val="0"/>
                    <w:autoSpaceDN w:val="0"/>
                    <w:adjustRightInd w:val="0"/>
                    <w:rPr>
                      <w:rFonts w:ascii="Arial" w:hAnsi="Arial" w:cs="Arial"/>
                      <w:color w:val="000000"/>
                      <w:sz w:val="20"/>
                      <w:szCs w:val="20"/>
                    </w:rPr>
                  </w:pP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rPr>
                  </w:pPr>
                  <w:r>
                    <w:rPr>
                      <w:rFonts w:ascii="Arial" w:hAnsi="Arial" w:cs="Arial"/>
                      <w:b/>
                      <w:bCs/>
                      <w:color w:val="000000"/>
                    </w:rPr>
                    <w:t>Alphabetical Order</w:t>
                  </w: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color w:val="000000"/>
                    </w:rPr>
                  </w:pPr>
                  <w:r>
                    <w:rPr>
                      <w:rFonts w:ascii="Arial" w:hAnsi="Arial" w:cs="Arial"/>
                      <w:color w:val="000000"/>
                    </w:rPr>
                    <w:t>(Some Frequently Used Rule Codes are Highlighted in Yellow)</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3581"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236" w:type="dxa"/>
                  <w:gridSpan w:val="2"/>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4169"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r>
            <w:tr w:rsidR="00280289" w:rsidTr="00280289">
              <w:trPr>
                <w:gridAfter w:val="4"/>
                <w:wAfter w:w="16676" w:type="dxa"/>
                <w:trHeight w:val="250"/>
              </w:trPr>
              <w:tc>
                <w:tcPr>
                  <w:tcW w:w="1152"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3581"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c>
                <w:tcPr>
                  <w:tcW w:w="236" w:type="dxa"/>
                  <w:gridSpan w:val="2"/>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1152" w:type="dxa"/>
                  <w:gridSpan w:val="4"/>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4169"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CTXC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tax w/CAXC</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DNII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Inventory Invoice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CTXI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tax for CAXI</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DNNC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C/M w/o 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CUL</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CI </w:t>
                  </w:r>
                  <w:proofErr w:type="spellStart"/>
                  <w:r>
                    <w:rPr>
                      <w:rFonts w:ascii="Arial" w:hAnsi="Arial" w:cs="Arial"/>
                      <w:color w:val="000000"/>
                      <w:sz w:val="20"/>
                      <w:szCs w:val="20"/>
                    </w:rPr>
                    <w:t>Unallotted</w:t>
                  </w:r>
                  <w:proofErr w:type="spellEnd"/>
                  <w:r>
                    <w:rPr>
                      <w:rFonts w:ascii="Arial" w:hAnsi="Arial" w:cs="Arial"/>
                      <w:color w:val="000000"/>
                      <w:sz w:val="20"/>
                      <w:szCs w:val="20"/>
                    </w:rPr>
                    <w:t xml:space="preserve"> Entry</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DNNI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Invoice w/o 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CXEC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check C/M tax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DSCA</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Cash Disbursement - CM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CXEI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check invoice tax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DSCD</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Cash Disbursement - CM Discount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DAEC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Check C/M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DSCI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Cash Disbursement - Credit Memo</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DAEI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Check invoice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Chgs</w:t>
                  </w:r>
                  <w:proofErr w:type="spellEnd"/>
                  <w:r>
                    <w:rPr>
                      <w:rFonts w:ascii="Arial" w:hAnsi="Arial" w:cs="Arial"/>
                      <w:color w:val="000000"/>
                      <w:sz w:val="20"/>
                      <w:szCs w:val="20"/>
                    </w:rPr>
                    <w:t>/</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DTWI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State Withholding on Check</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DAII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Inventory Invoice Tax</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DXEC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C/M tax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DAXC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C/M tax</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DXEI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invoice tax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DAXI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Invoice tax</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E010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Post Original 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DAXL</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Exchange adjustment for TAXL</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E020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Encumbrance Adjustment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DAXX</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Exchange Adjustment for TAXX</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E032</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Encumbrance Liquidation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DCEC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Discount on C/M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E037</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Encumbrance Liq. allow changes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DCEI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Discount on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E090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Year End Encumbrance Roll</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DCII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Discount on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w/G/L Acct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E095</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Commits a Encumbrance(prev. rolled)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DCSC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Discount on Credit Memo</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E100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Original 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DCSI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Discount on Invoice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ED01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Distribute Earnings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DCSR</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Direct Cash receipt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EFT</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Record Electronic Transfers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DDDC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Check - C/M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ER01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Record Earnings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DDDI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Check invoice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FC01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Interfund</w:t>
                  </w:r>
                  <w:proofErr w:type="spellEnd"/>
                  <w:r>
                    <w:rPr>
                      <w:rFonts w:ascii="Arial" w:hAnsi="Arial" w:cs="Arial"/>
                      <w:color w:val="000000"/>
                      <w:sz w:val="20"/>
                      <w:szCs w:val="20"/>
                    </w:rPr>
                    <w:t xml:space="preserve"> Credits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DDEC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C/M - Disc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FD01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Interfund</w:t>
                  </w:r>
                  <w:proofErr w:type="spellEnd"/>
                  <w:r>
                    <w:rPr>
                      <w:rFonts w:ascii="Arial" w:hAnsi="Arial" w:cs="Arial"/>
                      <w:color w:val="000000"/>
                      <w:sz w:val="20"/>
                      <w:szCs w:val="20"/>
                    </w:rPr>
                    <w:t xml:space="preserve"> Charges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DDEI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invoice discount w/</w:t>
                  </w:r>
                  <w:proofErr w:type="spellStart"/>
                  <w:r>
                    <w:rPr>
                      <w:rFonts w:ascii="Arial" w:hAnsi="Arial" w:cs="Arial"/>
                      <w:color w:val="000000"/>
                      <w:sz w:val="20"/>
                      <w:szCs w:val="20"/>
                    </w:rPr>
                    <w:t>encumb</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FLX</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FLEX feed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DDII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Check - Inventory Invoice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Chrg</w:t>
                  </w:r>
                  <w:proofErr w:type="spellEnd"/>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FSF</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Food Service feed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DDSC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C/M discount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FT01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Interfund</w:t>
                  </w:r>
                  <w:proofErr w:type="spellEnd"/>
                  <w:r>
                    <w:rPr>
                      <w:rFonts w:ascii="Arial" w:hAnsi="Arial" w:cs="Arial"/>
                      <w:color w:val="000000"/>
                      <w:sz w:val="20"/>
                      <w:szCs w:val="20"/>
                    </w:rPr>
                    <w:t xml:space="preserve"> Transfer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DDSI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Invoice Discount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FUP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FUPLOAD </w:t>
                  </w:r>
                  <w:proofErr w:type="spellStart"/>
                  <w:r>
                    <w:rPr>
                      <w:rFonts w:ascii="Arial" w:hAnsi="Arial" w:cs="Arial"/>
                      <w:color w:val="000000"/>
                      <w:sz w:val="20"/>
                      <w:szCs w:val="20"/>
                    </w:rPr>
                    <w:t>def</w:t>
                  </w:r>
                  <w:proofErr w:type="spellEnd"/>
                  <w:r>
                    <w:rPr>
                      <w:rFonts w:ascii="Arial" w:hAnsi="Arial" w:cs="Arial"/>
                      <w:color w:val="000000"/>
                      <w:sz w:val="20"/>
                      <w:szCs w:val="20"/>
                    </w:rPr>
                    <w:t xml:space="preserve"> org and </w:t>
                  </w:r>
                  <w:proofErr w:type="spellStart"/>
                  <w:r>
                    <w:rPr>
                      <w:rFonts w:ascii="Arial" w:hAnsi="Arial" w:cs="Arial"/>
                      <w:color w:val="000000"/>
                      <w:sz w:val="20"/>
                      <w:szCs w:val="20"/>
                    </w:rPr>
                    <w:t>prog</w:t>
                  </w:r>
                  <w:proofErr w:type="spellEnd"/>
                  <w:r>
                    <w:rPr>
                      <w:rFonts w:ascii="Arial" w:hAnsi="Arial" w:cs="Arial"/>
                      <w:color w:val="000000"/>
                      <w:sz w:val="20"/>
                      <w:szCs w:val="20"/>
                    </w:rPr>
                    <w:t xml:space="preserve"> like JE16</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DDWI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Record Federal Withholding on Check</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GLAS</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Change asset account for fixed asset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DEP1</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Buildings and Fixtures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GLCE</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Change Cap. Fund/equity/asset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DEP2</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Computers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GLCF</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gramStart"/>
                  <w:r>
                    <w:rPr>
                      <w:rFonts w:ascii="Arial" w:hAnsi="Arial" w:cs="Arial"/>
                      <w:color w:val="000000"/>
                      <w:sz w:val="20"/>
                      <w:szCs w:val="20"/>
                    </w:rPr>
                    <w:t>change</w:t>
                  </w:r>
                  <w:proofErr w:type="gramEnd"/>
                  <w:r>
                    <w:rPr>
                      <w:rFonts w:ascii="Arial" w:hAnsi="Arial" w:cs="Arial"/>
                      <w:color w:val="000000"/>
                      <w:sz w:val="20"/>
                      <w:szCs w:val="20"/>
                    </w:rPr>
                    <w:t xml:space="preserve"> cap fund for fixed asset.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DEP3</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Furniture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GLEQ</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Change equity account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DEP4</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Laboratory</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GLFE</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Change cap fund and equity account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DEP5</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Equipment - Vehicles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GLRE</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Reverse old fund/equity/asset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DEP6</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Equipment - Other</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GPP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ASU Gifts in Kind Personal Property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DEP7</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Library Books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GPR</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ASU Gift in Land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DEPP</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Recording past depreciation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Application of Payment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DEPRECIATION RULE CLASS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GRAR</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Accrued Accounts Receivable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DIEC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Discount on Credit Memo</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GRBL</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Billed Accounts receivable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DIEI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Discount on Invoice w/encumbrance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GRCC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 Cost Share Charge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DIIC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Inventory Invoice Discount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GRCG</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 Cost Share Grant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DIII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Discount on Invoice w/G/L Acct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GRDF</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Deferred Revenue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Discount on Credit Memo</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GRIC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 Indirect Cost Charge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Discount on Invoice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GRIR</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 Indirect Cost Recovery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DISN</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Disposal without depreciation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GRPM</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Payment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DISP</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Disposal of asset with depreciation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GRRF</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Refund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DISR</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Disposal: Sharing of revenue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GRRV</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 Accrued Revenue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DNEC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C/M w 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GRTF</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Grant Payment Transfer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DNEI</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Check - Invoice w 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GRWH</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Withholding accounts receivable</w:t>
                  </w: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rPr>
                  </w:pPr>
                  <w:r>
                    <w:rPr>
                      <w:rFonts w:ascii="Arial" w:hAnsi="Arial" w:cs="Arial"/>
                      <w:b/>
                      <w:bCs/>
                      <w:color w:val="000000"/>
                    </w:rPr>
                    <w:lastRenderedPageBreak/>
                    <w:t>ALL RULE CODES</w:t>
                  </w: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rPr>
                  </w:pPr>
                  <w:r>
                    <w:rPr>
                      <w:rFonts w:ascii="Arial" w:hAnsi="Arial" w:cs="Arial"/>
                      <w:b/>
                      <w:bCs/>
                      <w:color w:val="000000"/>
                    </w:rPr>
                    <w:t>Alphabetical Order</w:t>
                  </w: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color w:val="000000"/>
                    </w:rPr>
                  </w:pPr>
                  <w:r>
                    <w:rPr>
                      <w:rFonts w:ascii="Arial" w:hAnsi="Arial" w:cs="Arial"/>
                      <w:color w:val="000000"/>
                    </w:rPr>
                    <w:t>(Some Frequently Used Rule Codes are Highlighted in Yellow)</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3682" w:type="dxa"/>
                  <w:gridSpan w:val="2"/>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236" w:type="dxa"/>
                  <w:gridSpan w:val="3"/>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4169"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r>
            <w:tr w:rsidR="00280289" w:rsidTr="00280289">
              <w:trPr>
                <w:gridAfter w:val="4"/>
                <w:wAfter w:w="16676" w:type="dxa"/>
                <w:trHeight w:val="250"/>
              </w:trPr>
              <w:tc>
                <w:tcPr>
                  <w:tcW w:w="1152"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3682" w:type="dxa"/>
                  <w:gridSpan w:val="2"/>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c>
                <w:tcPr>
                  <w:tcW w:w="236" w:type="dxa"/>
                  <w:gridSpan w:val="3"/>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1051" w:type="dxa"/>
                  <w:gridSpan w:val="2"/>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4169"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GSA</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Gift Annuity - Securities</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IPNC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Zero Payment Credit Memo</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GSC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ASU Gift in Security - Current</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IPNI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Zero Payment Invoice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GSE</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ASU Gifts in Security - Endowments</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IR01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Record Investment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HCBA</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COBRA - Admin. Fee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ISCP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Return Profit Inventory Acct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HCBC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Cobra Cash Receipt</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ISEC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Request Return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HCBP</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COBRA - Premium</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ISEU</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Request Issue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HDEF</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Deferred Pay</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ISIC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Return Item Inventory Acct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HDPA</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Deferred Pay Accrual</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ISIU</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Issue Item Inventory Acct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HEEL</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Employee Liability</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ISR</w:t>
                  </w:r>
                </w:p>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ISSC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Internal Revenue Service</w:t>
                  </w:r>
                </w:p>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Return (No Request)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HENA</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Encumbrance Adjustment</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ISSU</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Direct Issue (No Request)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HENC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Salary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ISUP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Issue Profit Item Inventory Acct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HERL</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Employer Liability</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J001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General Ledger Closing Journal</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HFEA</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Fringe Benefit Enc. Adj.</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J020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Budget Carry Forward Journal</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HFEN</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Fringe Benefit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J099</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Interfund</w:t>
                  </w:r>
                  <w:proofErr w:type="spellEnd"/>
                  <w:r>
                    <w:rPr>
                      <w:rFonts w:ascii="Arial" w:hAnsi="Arial" w:cs="Arial"/>
                      <w:color w:val="000000"/>
                      <w:sz w:val="20"/>
                      <w:szCs w:val="20"/>
                    </w:rPr>
                    <w:t xml:space="preserve"> Cash Transfer Entry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HFEX</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Actual Fringe Ben. Dist.</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JE05</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General Ledger Beginning Balance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HFNL</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Payroll - Fringe Chargeback w/o </w:t>
                  </w:r>
                  <w:proofErr w:type="spellStart"/>
                  <w:r>
                    <w:rPr>
                      <w:rFonts w:ascii="Arial" w:hAnsi="Arial" w:cs="Arial"/>
                      <w:color w:val="000000"/>
                      <w:sz w:val="20"/>
                      <w:szCs w:val="20"/>
                    </w:rPr>
                    <w:t>Liq</w:t>
                  </w:r>
                  <w:proofErr w:type="spellEnd"/>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JE06</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GL Beg. Bal. (like JE05-Bals Fund)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HFRC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Fringe Chargeback Clearing</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JE10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Accounts Receivable Entry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HFRD</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Fringe Chargeback w/</w:t>
                  </w:r>
                  <w:proofErr w:type="spellStart"/>
                  <w:r>
                    <w:rPr>
                      <w:rFonts w:ascii="Arial" w:hAnsi="Arial" w:cs="Arial"/>
                      <w:color w:val="000000"/>
                      <w:sz w:val="20"/>
                      <w:szCs w:val="20"/>
                    </w:rPr>
                    <w:t>Liq</w:t>
                  </w:r>
                  <w:proofErr w:type="spellEnd"/>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JE15</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General Journal Entry (Intra-Fund)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sidRPr="008F148F">
                    <w:rPr>
                      <w:rFonts w:ascii="Arial" w:hAnsi="Arial" w:cs="Arial"/>
                      <w:color w:val="000000"/>
                      <w:sz w:val="20"/>
                      <w:szCs w:val="20"/>
                      <w:highlight w:val="yellow"/>
                    </w:rPr>
                    <w:t>HGNL</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Gross Exp. No Liquidation</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sidRPr="008F148F">
                    <w:rPr>
                      <w:rFonts w:ascii="Arial" w:hAnsi="Arial" w:cs="Arial"/>
                      <w:color w:val="000000"/>
                      <w:sz w:val="20"/>
                      <w:szCs w:val="20"/>
                      <w:highlight w:val="yellow"/>
                    </w:rPr>
                    <w:t>JE16</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General Journal Entry (Inter-Fund)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HGRB</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Gross Benefit Expense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JE25</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Interchart</w:t>
                  </w:r>
                  <w:proofErr w:type="spellEnd"/>
                  <w:r>
                    <w:rPr>
                      <w:rFonts w:ascii="Arial" w:hAnsi="Arial" w:cs="Arial"/>
                      <w:color w:val="000000"/>
                      <w:sz w:val="20"/>
                      <w:szCs w:val="20"/>
                    </w:rPr>
                    <w:t xml:space="preserve"> Journal Entry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HGRS</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Gross Salary Expense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JEP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JE16 for Project to date -self bal.</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HNET</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 Net Pay</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LMS</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LMS feed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ICEC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Credit Memo w/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N001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Endowment Spendable </w:t>
                  </w:r>
                  <w:proofErr w:type="spellStart"/>
                  <w:r>
                    <w:rPr>
                      <w:rFonts w:ascii="Arial" w:hAnsi="Arial" w:cs="Arial"/>
                      <w:color w:val="000000"/>
                      <w:sz w:val="20"/>
                      <w:szCs w:val="20"/>
                    </w:rPr>
                    <w:t>Interfund</w:t>
                  </w:r>
                  <w:proofErr w:type="spellEnd"/>
                  <w:r>
                    <w:rPr>
                      <w:rFonts w:ascii="Arial" w:hAnsi="Arial" w:cs="Arial"/>
                      <w:color w:val="000000"/>
                      <w:sz w:val="20"/>
                      <w:szCs w:val="20"/>
                    </w:rPr>
                    <w:t xml:space="preserve"> Transfer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ICEI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Invoice with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N002</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Endowment </w:t>
                  </w:r>
                  <w:proofErr w:type="spellStart"/>
                  <w:r>
                    <w:rPr>
                      <w:rFonts w:ascii="Arial" w:hAnsi="Arial" w:cs="Arial"/>
                      <w:color w:val="000000"/>
                      <w:sz w:val="20"/>
                      <w:szCs w:val="20"/>
                    </w:rPr>
                    <w:t>Rlz</w:t>
                  </w:r>
                  <w:proofErr w:type="spellEnd"/>
                  <w:r>
                    <w:rPr>
                      <w:rFonts w:ascii="Arial" w:hAnsi="Arial" w:cs="Arial"/>
                      <w:color w:val="000000"/>
                      <w:sz w:val="20"/>
                      <w:szCs w:val="20"/>
                    </w:rPr>
                    <w:t xml:space="preserve">. </w:t>
                  </w:r>
                  <w:proofErr w:type="spellStart"/>
                  <w:r>
                    <w:rPr>
                      <w:rFonts w:ascii="Arial" w:hAnsi="Arial" w:cs="Arial"/>
                      <w:color w:val="000000"/>
                      <w:sz w:val="20"/>
                      <w:szCs w:val="20"/>
                    </w:rPr>
                    <w:t>Gn</w:t>
                  </w:r>
                  <w:proofErr w:type="spellEnd"/>
                  <w:r>
                    <w:rPr>
                      <w:rFonts w:ascii="Arial" w:hAnsi="Arial" w:cs="Arial"/>
                      <w:color w:val="000000"/>
                      <w:sz w:val="20"/>
                      <w:szCs w:val="20"/>
                    </w:rPr>
                    <w:t xml:space="preserve">/Ls </w:t>
                  </w:r>
                  <w:proofErr w:type="spellStart"/>
                  <w:r>
                    <w:rPr>
                      <w:rFonts w:ascii="Arial" w:hAnsi="Arial" w:cs="Arial"/>
                      <w:color w:val="000000"/>
                      <w:sz w:val="20"/>
                      <w:szCs w:val="20"/>
                    </w:rPr>
                    <w:t>Interfund</w:t>
                  </w:r>
                  <w:proofErr w:type="spellEnd"/>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ICEP</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Invoice with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N003</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Endowment </w:t>
                  </w:r>
                  <w:proofErr w:type="spellStart"/>
                  <w:r>
                    <w:rPr>
                      <w:rFonts w:ascii="Arial" w:hAnsi="Arial" w:cs="Arial"/>
                      <w:color w:val="000000"/>
                      <w:sz w:val="20"/>
                      <w:szCs w:val="20"/>
                    </w:rPr>
                    <w:t>URlz</w:t>
                  </w:r>
                  <w:proofErr w:type="spellEnd"/>
                  <w:r>
                    <w:rPr>
                      <w:rFonts w:ascii="Arial" w:hAnsi="Arial" w:cs="Arial"/>
                      <w:color w:val="000000"/>
                      <w:sz w:val="20"/>
                      <w:szCs w:val="20"/>
                    </w:rPr>
                    <w:t xml:space="preserve">. </w:t>
                  </w:r>
                  <w:proofErr w:type="spellStart"/>
                  <w:r>
                    <w:rPr>
                      <w:rFonts w:ascii="Arial" w:hAnsi="Arial" w:cs="Arial"/>
                      <w:color w:val="000000"/>
                      <w:sz w:val="20"/>
                      <w:szCs w:val="20"/>
                    </w:rPr>
                    <w:t>Gn</w:t>
                  </w:r>
                  <w:proofErr w:type="spellEnd"/>
                  <w:r>
                    <w:rPr>
                      <w:rFonts w:ascii="Arial" w:hAnsi="Arial" w:cs="Arial"/>
                      <w:color w:val="000000"/>
                      <w:sz w:val="20"/>
                      <w:szCs w:val="20"/>
                    </w:rPr>
                    <w:t xml:space="preserve">/Ls </w:t>
                  </w:r>
                  <w:proofErr w:type="spellStart"/>
                  <w:r>
                    <w:rPr>
                      <w:rFonts w:ascii="Arial" w:hAnsi="Arial" w:cs="Arial"/>
                      <w:color w:val="000000"/>
                      <w:sz w:val="20"/>
                      <w:szCs w:val="20"/>
                    </w:rPr>
                    <w:t>Interfund</w:t>
                  </w:r>
                  <w:proofErr w:type="spellEnd"/>
                  <w:r>
                    <w:rPr>
                      <w:rFonts w:ascii="Arial" w:hAnsi="Arial" w:cs="Arial"/>
                      <w:color w:val="000000"/>
                      <w:sz w:val="20"/>
                      <w:szCs w:val="20"/>
                    </w:rPr>
                    <w:t xml:space="preserve"> Trans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ICER</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Credit Memo w/ </w:t>
                  </w:r>
                  <w:proofErr w:type="spellStart"/>
                  <w:r>
                    <w:rPr>
                      <w:rFonts w:ascii="Arial" w:hAnsi="Arial" w:cs="Arial"/>
                      <w:color w:val="000000"/>
                      <w:sz w:val="20"/>
                      <w:szCs w:val="20"/>
                    </w:rPr>
                    <w:t>Enc</w:t>
                  </w:r>
                  <w:proofErr w:type="spellEnd"/>
                  <w:r>
                    <w:rPr>
                      <w:rFonts w:ascii="Arial" w:hAnsi="Arial" w:cs="Arial"/>
                      <w:color w:val="000000"/>
                      <w:sz w:val="20"/>
                      <w:szCs w:val="20"/>
                    </w:rPr>
                    <w:t xml:space="preserve"> - PY</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N004</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Endowment </w:t>
                  </w:r>
                  <w:proofErr w:type="spellStart"/>
                  <w:r>
                    <w:rPr>
                      <w:rFonts w:ascii="Arial" w:hAnsi="Arial" w:cs="Arial"/>
                      <w:color w:val="000000"/>
                      <w:sz w:val="20"/>
                      <w:szCs w:val="20"/>
                    </w:rPr>
                    <w:t>Spnd</w:t>
                  </w:r>
                  <w:proofErr w:type="spellEnd"/>
                  <w:r>
                    <w:rPr>
                      <w:rFonts w:ascii="Arial" w:hAnsi="Arial" w:cs="Arial"/>
                      <w:color w:val="000000"/>
                      <w:sz w:val="20"/>
                      <w:szCs w:val="20"/>
                    </w:rPr>
                    <w:t xml:space="preserve">. Var. </w:t>
                  </w:r>
                  <w:proofErr w:type="spellStart"/>
                  <w:r>
                    <w:rPr>
                      <w:rFonts w:ascii="Arial" w:hAnsi="Arial" w:cs="Arial"/>
                      <w:color w:val="000000"/>
                      <w:sz w:val="20"/>
                      <w:szCs w:val="20"/>
                    </w:rPr>
                    <w:t>Interfund</w:t>
                  </w:r>
                  <w:proofErr w:type="spellEnd"/>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ICII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w/G/L Account no </w:t>
                  </w:r>
                  <w:proofErr w:type="spellStart"/>
                  <w:r>
                    <w:rPr>
                      <w:rFonts w:ascii="Arial" w:hAnsi="Arial" w:cs="Arial"/>
                      <w:color w:val="000000"/>
                      <w:sz w:val="20"/>
                      <w:szCs w:val="20"/>
                    </w:rPr>
                    <w:t>Enc</w:t>
                  </w:r>
                  <w:proofErr w:type="spellEnd"/>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NOOP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No operation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ICNC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Credit Memo </w:t>
                  </w:r>
                  <w:r w:rsidRPr="00F04F8A">
                    <w:rPr>
                      <w:rFonts w:ascii="Arial" w:hAnsi="Arial" w:cs="Arial"/>
                      <w:color w:val="000000"/>
                      <w:sz w:val="16"/>
                      <w:szCs w:val="16"/>
                    </w:rPr>
                    <w:t>w/o</w:t>
                  </w:r>
                  <w:r>
                    <w:rPr>
                      <w:rFonts w:ascii="Arial" w:hAnsi="Arial" w:cs="Arial"/>
                      <w:color w:val="000000"/>
                      <w:sz w:val="16"/>
                      <w:szCs w:val="16"/>
                    </w:rPr>
                    <w:t xml:space="preserve"> </w:t>
                  </w:r>
                  <w:r>
                    <w:rPr>
                      <w:rFonts w:ascii="Arial" w:hAnsi="Arial" w:cs="Arial"/>
                      <w:color w:val="000000"/>
                      <w:sz w:val="20"/>
                      <w:szCs w:val="20"/>
                    </w:rPr>
                    <w:t>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NRP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New River feed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ICNI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Invoice without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ONE</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One Sided Rule Code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IIIC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Invoice Cancel - Valuation Adjust</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PA05</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Disbursement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IIII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Invoice - Valuation Adjustment</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PA06</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Payroll Disbursement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IMCI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Cash Receipt Entry; Endowment-Pool</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PCAD</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Chrg</w:t>
                  </w:r>
                  <w:proofErr w:type="spellEnd"/>
                  <w:r>
                    <w:rPr>
                      <w:rFonts w:ascii="Arial" w:hAnsi="Arial" w:cs="Arial"/>
                      <w:color w:val="000000"/>
                      <w:sz w:val="20"/>
                      <w:szCs w:val="20"/>
                    </w:rPr>
                    <w:t xml:space="preserve"> on Purchase Order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IMDI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Distribution of Income (IM)</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PCAP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Chg</w:t>
                  </w:r>
                  <w:proofErr w:type="spellEnd"/>
                  <w:r>
                    <w:rPr>
                      <w:rFonts w:ascii="Arial" w:hAnsi="Arial" w:cs="Arial"/>
                      <w:color w:val="000000"/>
                      <w:sz w:val="20"/>
                      <w:szCs w:val="20"/>
                    </w:rPr>
                    <w:t xml:space="preserve"> on Purchase Order PY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IMDT</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Dist. of Income - Transfers</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sidRPr="008F148F">
                    <w:rPr>
                      <w:rFonts w:ascii="Arial" w:hAnsi="Arial" w:cs="Arial"/>
                      <w:color w:val="000000"/>
                      <w:sz w:val="20"/>
                      <w:szCs w:val="20"/>
                      <w:highlight w:val="yellow"/>
                    </w:rPr>
                    <w:t>PCC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P-Card feed (like FUP)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IMDU</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Dist</w:t>
                  </w:r>
                  <w:proofErr w:type="spellEnd"/>
                  <w:r>
                    <w:rPr>
                      <w:rFonts w:ascii="Arial" w:hAnsi="Arial" w:cs="Arial"/>
                      <w:color w:val="000000"/>
                      <w:sz w:val="20"/>
                      <w:szCs w:val="20"/>
                    </w:rPr>
                    <w:t xml:space="preserve"> of Income - Buying into Pool</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PCDP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Disc on Purchase Order Prior 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IMRA</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Inv</w:t>
                  </w:r>
                  <w:proofErr w:type="spellEnd"/>
                  <w:r>
                    <w:rPr>
                      <w:rFonts w:ascii="Arial" w:hAnsi="Arial" w:cs="Arial"/>
                      <w:color w:val="000000"/>
                      <w:sz w:val="20"/>
                      <w:szCs w:val="20"/>
                    </w:rPr>
                    <w:t xml:space="preserve"> Fund Removes All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from Pool</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PCDS</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Discount on Purchase Order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IMRP</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Inv</w:t>
                  </w:r>
                  <w:proofErr w:type="spellEnd"/>
                  <w:r>
                    <w:rPr>
                      <w:rFonts w:ascii="Arial" w:hAnsi="Arial" w:cs="Arial"/>
                      <w:color w:val="000000"/>
                      <w:sz w:val="20"/>
                      <w:szCs w:val="20"/>
                    </w:rPr>
                    <w:t xml:space="preserve"> Fund Removes Part.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from Pool</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PCLQ</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PO - Reinstate Request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IMTF</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Cash Transfer; Inv. Fund to Pool</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PCRD</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Purchase Order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IMTR</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Transfer b/t Endowments in a Pool</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PCRP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Purchase Order in Prior Year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INEC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Credit Memo with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PCTP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Tax on Purchase Order Prior YR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sidRPr="008F148F">
                    <w:rPr>
                      <w:rFonts w:ascii="Arial" w:hAnsi="Arial" w:cs="Arial"/>
                      <w:color w:val="000000"/>
                      <w:sz w:val="20"/>
                      <w:szCs w:val="20"/>
                      <w:highlight w:val="yellow"/>
                    </w:rPr>
                    <w:t>INEI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Invoice with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PCTX</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Tax on Purchase Order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INEP</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Invoice with Encumbrance charged PY</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PLIB</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Purchase Card Liability</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INER</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Credit Memo with Encumbrance PY</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PMT1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Payment - Misc. Form TFAMISC</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INII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Invoice w/G/L Account no </w:t>
                  </w:r>
                  <w:proofErr w:type="spellStart"/>
                  <w:r>
                    <w:rPr>
                      <w:rFonts w:ascii="Arial" w:hAnsi="Arial" w:cs="Arial"/>
                      <w:color w:val="000000"/>
                      <w:sz w:val="20"/>
                      <w:szCs w:val="20"/>
                    </w:rPr>
                    <w:t>Enc</w:t>
                  </w:r>
                  <w:proofErr w:type="spellEnd"/>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POAD</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Additional Charge on Purchase Order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INNC</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Credit Memo without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POAP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Add’l</w:t>
                  </w:r>
                  <w:proofErr w:type="spellEnd"/>
                  <w:r>
                    <w:rPr>
                      <w:rFonts w:ascii="Arial" w:hAnsi="Arial" w:cs="Arial"/>
                      <w:color w:val="000000"/>
                      <w:sz w:val="20"/>
                      <w:szCs w:val="20"/>
                    </w:rPr>
                    <w:t xml:space="preserve"> </w:t>
                  </w:r>
                  <w:proofErr w:type="spellStart"/>
                  <w:r>
                    <w:rPr>
                      <w:rFonts w:ascii="Arial" w:hAnsi="Arial" w:cs="Arial"/>
                      <w:color w:val="000000"/>
                      <w:sz w:val="20"/>
                      <w:szCs w:val="20"/>
                    </w:rPr>
                    <w:t>Chg</w:t>
                  </w:r>
                  <w:proofErr w:type="spellEnd"/>
                  <w:r>
                    <w:rPr>
                      <w:rFonts w:ascii="Arial" w:hAnsi="Arial" w:cs="Arial"/>
                      <w:color w:val="000000"/>
                      <w:sz w:val="20"/>
                      <w:szCs w:val="20"/>
                    </w:rPr>
                    <w:t xml:space="preserve"> on Purchase Order Prior YR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sidRPr="008F148F">
                    <w:rPr>
                      <w:rFonts w:ascii="Arial" w:hAnsi="Arial" w:cs="Arial"/>
                      <w:color w:val="000000"/>
                      <w:sz w:val="20"/>
                      <w:szCs w:val="20"/>
                      <w:highlight w:val="yellow"/>
                    </w:rPr>
                    <w:t>INNI</w:t>
                  </w:r>
                </w:p>
              </w:tc>
              <w:tc>
                <w:tcPr>
                  <w:tcW w:w="3682"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Invoice without Encumbrance</w:t>
                  </w:r>
                </w:p>
              </w:tc>
              <w:tc>
                <w:tcPr>
                  <w:tcW w:w="236" w:type="dxa"/>
                  <w:gridSpan w:val="3"/>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051" w:type="dxa"/>
                  <w:gridSpan w:val="2"/>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POBC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Purchase Order Batch Close</w:t>
                  </w: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rPr>
                  </w:pPr>
                </w:p>
                <w:p w:rsidR="00280289" w:rsidRDefault="00280289" w:rsidP="00E77277">
                  <w:pPr>
                    <w:autoSpaceDE w:val="0"/>
                    <w:autoSpaceDN w:val="0"/>
                    <w:adjustRightInd w:val="0"/>
                    <w:jc w:val="center"/>
                    <w:rPr>
                      <w:rFonts w:ascii="Arial" w:hAnsi="Arial" w:cs="Arial"/>
                      <w:b/>
                      <w:bCs/>
                      <w:color w:val="000000"/>
                    </w:rPr>
                  </w:pPr>
                </w:p>
                <w:p w:rsidR="00280289" w:rsidRDefault="00280289" w:rsidP="00E77277">
                  <w:pPr>
                    <w:autoSpaceDE w:val="0"/>
                    <w:autoSpaceDN w:val="0"/>
                    <w:adjustRightInd w:val="0"/>
                    <w:jc w:val="center"/>
                    <w:rPr>
                      <w:rFonts w:ascii="Arial" w:hAnsi="Arial" w:cs="Arial"/>
                      <w:b/>
                      <w:bCs/>
                      <w:color w:val="000000"/>
                    </w:rPr>
                  </w:pPr>
                  <w:r>
                    <w:rPr>
                      <w:rFonts w:ascii="Arial" w:hAnsi="Arial" w:cs="Arial"/>
                      <w:b/>
                      <w:bCs/>
                      <w:color w:val="000000"/>
                    </w:rPr>
                    <w:t>ALL RULE CODES</w:t>
                  </w: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rPr>
                  </w:pPr>
                  <w:r>
                    <w:rPr>
                      <w:rFonts w:ascii="Arial" w:hAnsi="Arial" w:cs="Arial"/>
                      <w:b/>
                      <w:bCs/>
                      <w:color w:val="000000"/>
                    </w:rPr>
                    <w:lastRenderedPageBreak/>
                    <w:t>Alphabetical Order</w:t>
                  </w:r>
                </w:p>
              </w:tc>
            </w:tr>
            <w:tr w:rsidR="00280289" w:rsidTr="00280289">
              <w:trPr>
                <w:gridAfter w:val="4"/>
                <w:wAfter w:w="16676" w:type="dxa"/>
                <w:trHeight w:val="307"/>
              </w:trPr>
              <w:tc>
                <w:tcPr>
                  <w:tcW w:w="10290" w:type="dxa"/>
                  <w:gridSpan w:val="9"/>
                  <w:tcBorders>
                    <w:top w:val="nil"/>
                    <w:left w:val="nil"/>
                    <w:bottom w:val="nil"/>
                    <w:right w:val="nil"/>
                  </w:tcBorders>
                </w:tcPr>
                <w:p w:rsidR="00280289" w:rsidRDefault="00280289" w:rsidP="00E77277">
                  <w:pPr>
                    <w:autoSpaceDE w:val="0"/>
                    <w:autoSpaceDN w:val="0"/>
                    <w:adjustRightInd w:val="0"/>
                    <w:jc w:val="center"/>
                    <w:rPr>
                      <w:rFonts w:ascii="Arial" w:hAnsi="Arial" w:cs="Arial"/>
                      <w:color w:val="000000"/>
                    </w:rPr>
                  </w:pPr>
                  <w:r>
                    <w:rPr>
                      <w:rFonts w:ascii="Arial" w:hAnsi="Arial" w:cs="Arial"/>
                      <w:color w:val="000000"/>
                    </w:rPr>
                    <w:t>(Some Frequently Used Rule Codes are Highlighted in Yellow)</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3581"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236" w:type="dxa"/>
                  <w:gridSpan w:val="2"/>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RULE</w:t>
                  </w:r>
                </w:p>
              </w:tc>
              <w:tc>
                <w:tcPr>
                  <w:tcW w:w="4169" w:type="dxa"/>
                  <w:tcBorders>
                    <w:top w:val="nil"/>
                    <w:left w:val="nil"/>
                    <w:bottom w:val="nil"/>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r>
            <w:tr w:rsidR="00280289" w:rsidTr="00280289">
              <w:trPr>
                <w:gridAfter w:val="4"/>
                <w:wAfter w:w="16676" w:type="dxa"/>
                <w:trHeight w:val="250"/>
              </w:trPr>
              <w:tc>
                <w:tcPr>
                  <w:tcW w:w="1152"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3581"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c>
                <w:tcPr>
                  <w:tcW w:w="236" w:type="dxa"/>
                  <w:gridSpan w:val="2"/>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p>
              </w:tc>
              <w:tc>
                <w:tcPr>
                  <w:tcW w:w="1152" w:type="dxa"/>
                  <w:gridSpan w:val="4"/>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CODE</w:t>
                  </w:r>
                </w:p>
              </w:tc>
              <w:tc>
                <w:tcPr>
                  <w:tcW w:w="4169" w:type="dxa"/>
                  <w:tcBorders>
                    <w:top w:val="nil"/>
                    <w:left w:val="nil"/>
                    <w:bottom w:val="single" w:sz="18" w:space="0" w:color="auto"/>
                    <w:right w:val="nil"/>
                  </w:tcBorders>
                </w:tcPr>
                <w:p w:rsidR="00280289" w:rsidRDefault="00280289" w:rsidP="00E77277">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DESCRIPTION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POCL</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Purchase Order Close (FPAEOCD)</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RES1</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Banner Student - Refunds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PODP</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 on Purchase Order Prior Year</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RQCL</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Requisition close (FPAEOCD)</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PODS</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Discount on Purchase Order</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SCAO</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Capitalization of origination tags.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POLQ</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Purchase Order-Request Liquidation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SCAP</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Subsequent capitalization for asset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POPN</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Purchase Order Open (FPAEOCD)</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TAEC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Sales Tax on Credit Memo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PORD</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Establish Purchase Order</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TAEI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Sales Tax on Invoice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PORP</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proofErr w:type="spellStart"/>
                  <w:r>
                    <w:rPr>
                      <w:rFonts w:ascii="Arial" w:hAnsi="Arial" w:cs="Arial"/>
                      <w:color w:val="000000"/>
                      <w:sz w:val="20"/>
                      <w:szCs w:val="20"/>
                    </w:rPr>
                    <w:t>Estab</w:t>
                  </w:r>
                  <w:proofErr w:type="spellEnd"/>
                  <w:r>
                    <w:rPr>
                      <w:rFonts w:ascii="Arial" w:hAnsi="Arial" w:cs="Arial"/>
                      <w:color w:val="000000"/>
                      <w:sz w:val="20"/>
                      <w:szCs w:val="20"/>
                    </w:rPr>
                    <w:t xml:space="preserve"> Purchase Order in Prior Year</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TAII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Sales Tax on Invoice w/G/L Acct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POTP</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 on Purchase Order Prior Year</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Sales Tax on Credit Memo</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POTX</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 on Purchase Order</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Sales Tax on Invoice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PRO</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Prorate Journal Entries</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TAXL</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Record Liability for Non-vendor Tax</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PROJ</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Project Encumbrance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TAXR</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Remove tax liability on Cash Receipt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RBTR</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Return rebate on cash receipt</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TAXX</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Liability for Non-Vendor Tax</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RCQA</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w:t>
                  </w:r>
                  <w:proofErr w:type="spellStart"/>
                  <w:r>
                    <w:rPr>
                      <w:rFonts w:ascii="Arial" w:hAnsi="Arial" w:cs="Arial"/>
                      <w:color w:val="000000"/>
                      <w:sz w:val="20"/>
                      <w:szCs w:val="20"/>
                    </w:rPr>
                    <w:t>Add'l</w:t>
                  </w:r>
                  <w:proofErr w:type="spellEnd"/>
                  <w:r>
                    <w:rPr>
                      <w:rFonts w:ascii="Arial" w:hAnsi="Arial" w:cs="Arial"/>
                      <w:color w:val="000000"/>
                      <w:sz w:val="20"/>
                      <w:szCs w:val="20"/>
                    </w:rPr>
                    <w:t xml:space="preserve"> Charge on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TCEC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Sales Tax on C/M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RCQD</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Discount on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TCEI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Sales Tax on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w/Encumbrance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RCQP</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TCII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Cancel Sales Tax on </w:t>
                  </w:r>
                  <w:proofErr w:type="spellStart"/>
                  <w:r>
                    <w:rPr>
                      <w:rFonts w:ascii="Arial" w:hAnsi="Arial" w:cs="Arial"/>
                      <w:color w:val="000000"/>
                      <w:sz w:val="20"/>
                      <w:szCs w:val="20"/>
                    </w:rPr>
                    <w:t>Inv</w:t>
                  </w:r>
                  <w:proofErr w:type="spellEnd"/>
                  <w:r>
                    <w:rPr>
                      <w:rFonts w:ascii="Arial" w:hAnsi="Arial" w:cs="Arial"/>
                      <w:color w:val="000000"/>
                      <w:sz w:val="20"/>
                      <w:szCs w:val="20"/>
                    </w:rPr>
                    <w:t xml:space="preserve"> w/G/L Acct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RCQX</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Tax on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TCXC</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Sales Tax on Credit Memo</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RCVD</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Receiving Stock</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TCXI</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Cancel Sales Tax on Invoice</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REBC</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Credit Memo - Rebate Tax</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TRNF</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Stores Inventory Transfer</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REBD</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rebate exchange difference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WOFD</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Write off with depreciation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REBT</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 Rebate</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WOFF</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Write off without depreciation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REBX</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 Rebate Cancellation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WRID</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Write down with depreciation</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REQA</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Additional Charge on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WRIT</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Write adjustments(down or up)</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REQD</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Discount on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XB4</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State Funds-Temp Trans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REQP</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Requisition - Reservation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Pr="008F148F" w:rsidRDefault="00280289" w:rsidP="00E77277">
                  <w:pPr>
                    <w:autoSpaceDE w:val="0"/>
                    <w:autoSpaceDN w:val="0"/>
                    <w:adjustRightInd w:val="0"/>
                    <w:rPr>
                      <w:rFonts w:ascii="Arial" w:hAnsi="Arial" w:cs="Arial"/>
                      <w:color w:val="000000"/>
                      <w:sz w:val="20"/>
                      <w:szCs w:val="20"/>
                      <w:highlight w:val="yellow"/>
                    </w:rPr>
                  </w:pPr>
                  <w:r w:rsidRPr="008F148F">
                    <w:rPr>
                      <w:rFonts w:ascii="Arial" w:hAnsi="Arial" w:cs="Arial"/>
                      <w:color w:val="000000"/>
                      <w:sz w:val="20"/>
                      <w:szCs w:val="20"/>
                      <w:highlight w:val="yellow"/>
                    </w:rPr>
                    <w:t>XT4</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Trust Funds-Temp Trans</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REQS</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Stores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YR10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Fiscal Year End Cash Disbursement</w:t>
                  </w:r>
                </w:p>
              </w:tc>
            </w:tr>
            <w:tr w:rsidR="00280289" w:rsidTr="00280289">
              <w:trPr>
                <w:gridAfter w:val="4"/>
                <w:wAfter w:w="16676" w:type="dxa"/>
                <w:trHeight w:val="250"/>
              </w:trPr>
              <w:tc>
                <w:tcPr>
                  <w:tcW w:w="1152"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REQX</w:t>
                  </w:r>
                </w:p>
              </w:tc>
              <w:tc>
                <w:tcPr>
                  <w:tcW w:w="3581"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Tax on Requisition</w:t>
                  </w:r>
                </w:p>
              </w:tc>
              <w:tc>
                <w:tcPr>
                  <w:tcW w:w="236" w:type="dxa"/>
                  <w:gridSpan w:val="2"/>
                  <w:tcBorders>
                    <w:top w:val="nil"/>
                    <w:left w:val="single" w:sz="18" w:space="0" w:color="auto"/>
                    <w:bottom w:val="nil"/>
                    <w:right w:val="nil"/>
                  </w:tcBorders>
                </w:tcPr>
                <w:p w:rsidR="00280289" w:rsidRDefault="00280289" w:rsidP="00E77277">
                  <w:pPr>
                    <w:autoSpaceDE w:val="0"/>
                    <w:autoSpaceDN w:val="0"/>
                    <w:adjustRightInd w:val="0"/>
                    <w:jc w:val="right"/>
                    <w:rPr>
                      <w:rFonts w:ascii="Arial" w:hAnsi="Arial" w:cs="Arial"/>
                      <w:color w:val="000000"/>
                      <w:sz w:val="20"/>
                      <w:szCs w:val="20"/>
                    </w:rPr>
                  </w:pPr>
                </w:p>
              </w:tc>
              <w:tc>
                <w:tcPr>
                  <w:tcW w:w="1152" w:type="dxa"/>
                  <w:gridSpan w:val="4"/>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YR20</w:t>
                  </w:r>
                </w:p>
              </w:tc>
              <w:tc>
                <w:tcPr>
                  <w:tcW w:w="4169" w:type="dxa"/>
                  <w:tcBorders>
                    <w:top w:val="nil"/>
                    <w:left w:val="nil"/>
                    <w:bottom w:val="nil"/>
                    <w:right w:val="nil"/>
                  </w:tcBorders>
                </w:tcPr>
                <w:p w:rsidR="00280289" w:rsidRDefault="00280289" w:rsidP="00E77277">
                  <w:pPr>
                    <w:autoSpaceDE w:val="0"/>
                    <w:autoSpaceDN w:val="0"/>
                    <w:adjustRightInd w:val="0"/>
                    <w:rPr>
                      <w:rFonts w:ascii="Arial" w:hAnsi="Arial" w:cs="Arial"/>
                      <w:color w:val="000000"/>
                      <w:sz w:val="20"/>
                      <w:szCs w:val="20"/>
                    </w:rPr>
                  </w:pPr>
                  <w:r>
                    <w:rPr>
                      <w:rFonts w:ascii="Arial" w:hAnsi="Arial" w:cs="Arial"/>
                      <w:color w:val="000000"/>
                      <w:sz w:val="20"/>
                      <w:szCs w:val="20"/>
                    </w:rPr>
                    <w:t>Fiscal Year End Cash Receipt</w:t>
                  </w:r>
                </w:p>
              </w:tc>
            </w:tr>
          </w:tbl>
          <w:p w:rsidR="002948AD" w:rsidRDefault="002948AD" w:rsidP="00E77277"/>
          <w:p w:rsidR="002948AD" w:rsidRDefault="002948AD" w:rsidP="00E77277"/>
          <w:p w:rsidR="002948AD" w:rsidRDefault="002948AD" w:rsidP="00E77277"/>
          <w:p w:rsidR="002948AD" w:rsidRDefault="002948AD">
            <w:pPr>
              <w:autoSpaceDE w:val="0"/>
              <w:autoSpaceDN w:val="0"/>
              <w:adjustRightInd w:val="0"/>
              <w:jc w:val="center"/>
              <w:rPr>
                <w:rFonts w:ascii="Arial" w:hAnsi="Arial" w:cs="Arial"/>
                <w:b/>
                <w:bCs/>
                <w:color w:val="000000"/>
              </w:rPr>
            </w:pPr>
          </w:p>
        </w:tc>
      </w:tr>
    </w:tbl>
    <w:p w:rsidR="002948AD" w:rsidRDefault="002948AD"/>
    <w:p w:rsidR="008C7966" w:rsidRDefault="008C7966" w:rsidP="006E4497">
      <w:pPr>
        <w:rPr>
          <w:rFonts w:ascii="Arial" w:hAnsi="Arial" w:cs="Arial"/>
        </w:rPr>
      </w:pPr>
    </w:p>
    <w:p w:rsidR="008C7966" w:rsidRDefault="008C7966" w:rsidP="00463277">
      <w:pPr>
        <w:rPr>
          <w:rFonts w:ascii="Arial" w:hAnsi="Arial" w:cs="Arial"/>
        </w:rPr>
        <w:sectPr w:rsidR="008C7966" w:rsidSect="00280289">
          <w:pgSz w:w="12240" w:h="15840"/>
          <w:pgMar w:top="1008" w:right="720" w:bottom="1152" w:left="720" w:header="720" w:footer="720" w:gutter="0"/>
          <w:cols w:space="720"/>
          <w:docGrid w:linePitch="360"/>
        </w:sectPr>
      </w:pPr>
    </w:p>
    <w:tbl>
      <w:tblPr>
        <w:tblW w:w="6072" w:type="dxa"/>
        <w:tblInd w:w="2327" w:type="dxa"/>
        <w:tblLook w:val="0000" w:firstRow="0" w:lastRow="0" w:firstColumn="0" w:lastColumn="0" w:noHBand="0" w:noVBand="0"/>
      </w:tblPr>
      <w:tblGrid>
        <w:gridCol w:w="2540"/>
        <w:gridCol w:w="3532"/>
      </w:tblGrid>
      <w:tr w:rsidR="002948AD" w:rsidTr="005D0A8B">
        <w:trPr>
          <w:trHeight w:val="315"/>
        </w:trPr>
        <w:tc>
          <w:tcPr>
            <w:tcW w:w="6072" w:type="dxa"/>
            <w:gridSpan w:val="2"/>
            <w:tcBorders>
              <w:top w:val="nil"/>
              <w:left w:val="nil"/>
              <w:bottom w:val="nil"/>
              <w:right w:val="nil"/>
            </w:tcBorders>
            <w:noWrap/>
            <w:vAlign w:val="bottom"/>
          </w:tcPr>
          <w:tbl>
            <w:tblPr>
              <w:tblW w:w="5856" w:type="dxa"/>
              <w:tblLook w:val="0000" w:firstRow="0" w:lastRow="0" w:firstColumn="0" w:lastColumn="0" w:noHBand="0" w:noVBand="0"/>
            </w:tblPr>
            <w:tblGrid>
              <w:gridCol w:w="2450"/>
              <w:gridCol w:w="3406"/>
            </w:tblGrid>
            <w:tr w:rsidR="002948AD" w:rsidTr="00133EB8">
              <w:trPr>
                <w:trHeight w:val="315"/>
              </w:trPr>
              <w:tc>
                <w:tcPr>
                  <w:tcW w:w="5856" w:type="dxa"/>
                  <w:gridSpan w:val="2"/>
                  <w:tcBorders>
                    <w:top w:val="nil"/>
                    <w:left w:val="nil"/>
                    <w:bottom w:val="nil"/>
                    <w:right w:val="nil"/>
                  </w:tcBorders>
                  <w:noWrap/>
                  <w:vAlign w:val="bottom"/>
                </w:tcPr>
                <w:p w:rsidR="002948AD" w:rsidRDefault="002948AD">
                  <w:pPr>
                    <w:jc w:val="center"/>
                    <w:rPr>
                      <w:rFonts w:ascii="Arial" w:hAnsi="Arial" w:cs="Arial"/>
                      <w:b/>
                      <w:bCs/>
                    </w:rPr>
                  </w:pPr>
                  <w:r>
                    <w:rPr>
                      <w:rFonts w:ascii="Arial" w:hAnsi="Arial" w:cs="Arial"/>
                      <w:b/>
                      <w:bCs/>
                    </w:rPr>
                    <w:lastRenderedPageBreak/>
                    <w:t>Finance Transaction Feeds**</w:t>
                  </w:r>
                </w:p>
              </w:tc>
            </w:tr>
            <w:tr w:rsidR="002948AD" w:rsidTr="00133EB8">
              <w:trPr>
                <w:trHeight w:val="255"/>
              </w:trPr>
              <w:tc>
                <w:tcPr>
                  <w:tcW w:w="2450" w:type="dxa"/>
                  <w:tcBorders>
                    <w:top w:val="nil"/>
                    <w:left w:val="nil"/>
                    <w:bottom w:val="nil"/>
                    <w:right w:val="nil"/>
                  </w:tcBorders>
                  <w:noWrap/>
                  <w:vAlign w:val="bottom"/>
                </w:tcPr>
                <w:p w:rsidR="002948AD" w:rsidRDefault="002948AD">
                  <w:pPr>
                    <w:rPr>
                      <w:rFonts w:ascii="Arial" w:hAnsi="Arial" w:cs="Arial"/>
                      <w:i/>
                      <w:iCs/>
                      <w:sz w:val="20"/>
                      <w:szCs w:val="20"/>
                    </w:rPr>
                  </w:pPr>
                </w:p>
              </w:tc>
              <w:tc>
                <w:tcPr>
                  <w:tcW w:w="3406"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133EB8">
              <w:trPr>
                <w:trHeight w:val="255"/>
              </w:trPr>
              <w:tc>
                <w:tcPr>
                  <w:tcW w:w="2450" w:type="dxa"/>
                  <w:tcBorders>
                    <w:top w:val="nil"/>
                    <w:left w:val="nil"/>
                    <w:bottom w:val="nil"/>
                    <w:right w:val="nil"/>
                  </w:tcBorders>
                  <w:noWrap/>
                  <w:vAlign w:val="bottom"/>
                </w:tcPr>
                <w:p w:rsidR="002948AD" w:rsidRDefault="002948AD">
                  <w:pPr>
                    <w:rPr>
                      <w:rFonts w:ascii="Arial" w:hAnsi="Arial" w:cs="Arial"/>
                      <w:b/>
                      <w:bCs/>
                      <w:i/>
                      <w:iCs/>
                      <w:sz w:val="20"/>
                      <w:szCs w:val="20"/>
                      <w:u w:val="single"/>
                    </w:rPr>
                  </w:pPr>
                  <w:r>
                    <w:rPr>
                      <w:rFonts w:ascii="Arial" w:hAnsi="Arial" w:cs="Arial"/>
                      <w:b/>
                      <w:bCs/>
                      <w:i/>
                      <w:iCs/>
                      <w:sz w:val="20"/>
                      <w:szCs w:val="20"/>
                      <w:u w:val="single"/>
                    </w:rPr>
                    <w:t>Document starts with</w:t>
                  </w:r>
                </w:p>
              </w:tc>
              <w:tc>
                <w:tcPr>
                  <w:tcW w:w="3406" w:type="dxa"/>
                  <w:tcBorders>
                    <w:top w:val="nil"/>
                    <w:left w:val="nil"/>
                    <w:bottom w:val="nil"/>
                    <w:right w:val="nil"/>
                  </w:tcBorders>
                  <w:noWrap/>
                  <w:vAlign w:val="bottom"/>
                </w:tcPr>
                <w:p w:rsidR="002948AD" w:rsidRDefault="002948AD">
                  <w:pPr>
                    <w:rPr>
                      <w:rFonts w:ascii="Arial" w:hAnsi="Arial" w:cs="Arial"/>
                      <w:b/>
                      <w:bCs/>
                      <w:i/>
                      <w:iCs/>
                      <w:sz w:val="20"/>
                      <w:szCs w:val="20"/>
                      <w:u w:val="single"/>
                    </w:rPr>
                  </w:pPr>
                  <w:r>
                    <w:rPr>
                      <w:rFonts w:ascii="Arial" w:hAnsi="Arial" w:cs="Arial"/>
                      <w:b/>
                      <w:bCs/>
                      <w:i/>
                      <w:iCs/>
                      <w:sz w:val="20"/>
                      <w:szCs w:val="20"/>
                      <w:u w:val="single"/>
                    </w:rPr>
                    <w:t>Department Name</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AC</w:t>
                  </w:r>
                </w:p>
              </w:tc>
              <w:tc>
                <w:tcPr>
                  <w:tcW w:w="3406" w:type="dxa"/>
                  <w:tcBorders>
                    <w:top w:val="nil"/>
                    <w:left w:val="nil"/>
                    <w:bottom w:val="nil"/>
                    <w:right w:val="nil"/>
                  </w:tcBorders>
                  <w:noWrap/>
                  <w:vAlign w:val="bottom"/>
                </w:tcPr>
                <w:p w:rsidR="00597F11" w:rsidRDefault="00D077CA">
                  <w:pPr>
                    <w:rPr>
                      <w:rFonts w:ascii="Arial" w:hAnsi="Arial" w:cs="Arial"/>
                      <w:sz w:val="20"/>
                      <w:szCs w:val="20"/>
                    </w:rPr>
                  </w:pPr>
                  <w:r>
                    <w:rPr>
                      <w:rFonts w:ascii="Arial" w:hAnsi="Arial" w:cs="Arial"/>
                      <w:sz w:val="20"/>
                      <w:szCs w:val="20"/>
                    </w:rPr>
                    <w:t>Technology Support Services</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BR</w:t>
                  </w:r>
                </w:p>
              </w:tc>
              <w:tc>
                <w:tcPr>
                  <w:tcW w:w="3406" w:type="dxa"/>
                  <w:tcBorders>
                    <w:top w:val="nil"/>
                    <w:left w:val="nil"/>
                    <w:bottom w:val="nil"/>
                    <w:right w:val="nil"/>
                  </w:tcBorders>
                  <w:noWrap/>
                  <w:vAlign w:val="bottom"/>
                </w:tcPr>
                <w:p w:rsidR="00597F11" w:rsidRDefault="00597F11">
                  <w:pPr>
                    <w:rPr>
                      <w:rFonts w:ascii="Arial" w:hAnsi="Arial" w:cs="Arial"/>
                      <w:sz w:val="20"/>
                      <w:szCs w:val="20"/>
                    </w:rPr>
                  </w:pPr>
                  <w:r>
                    <w:rPr>
                      <w:rFonts w:ascii="Arial" w:hAnsi="Arial" w:cs="Arial"/>
                      <w:sz w:val="20"/>
                      <w:szCs w:val="20"/>
                    </w:rPr>
                    <w:t>SIS BR FEED - Cashiers</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BS</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Bookstore</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CS</w:t>
                  </w:r>
                </w:p>
              </w:tc>
              <w:tc>
                <w:tcPr>
                  <w:tcW w:w="3406" w:type="dxa"/>
                  <w:tcBorders>
                    <w:top w:val="nil"/>
                    <w:left w:val="nil"/>
                    <w:bottom w:val="nil"/>
                    <w:right w:val="nil"/>
                  </w:tcBorders>
                  <w:noWrap/>
                  <w:vAlign w:val="bottom"/>
                </w:tcPr>
                <w:p w:rsidR="00597F11" w:rsidRDefault="00597F11">
                  <w:pPr>
                    <w:rPr>
                      <w:rFonts w:ascii="Arial" w:hAnsi="Arial" w:cs="Arial"/>
                      <w:sz w:val="20"/>
                      <w:szCs w:val="20"/>
                    </w:rPr>
                  </w:pPr>
                  <w:r>
                    <w:rPr>
                      <w:rFonts w:ascii="Arial" w:hAnsi="Arial" w:cs="Arial"/>
                      <w:sz w:val="20"/>
                      <w:szCs w:val="20"/>
                    </w:rPr>
                    <w:t>Creative Services</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CX</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Centrex</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DS</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Duplication Services</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FA</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Food Services 1</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FB</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Food Services 2</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FC</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Food Services 3</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FD</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Food Services 4</w:t>
                  </w:r>
                </w:p>
              </w:tc>
            </w:tr>
            <w:tr w:rsidR="00860A20" w:rsidTr="00133EB8">
              <w:trPr>
                <w:trHeight w:val="255"/>
              </w:trPr>
              <w:tc>
                <w:tcPr>
                  <w:tcW w:w="2450" w:type="dxa"/>
                  <w:tcBorders>
                    <w:top w:val="nil"/>
                    <w:left w:val="nil"/>
                    <w:bottom w:val="nil"/>
                    <w:right w:val="nil"/>
                  </w:tcBorders>
                  <w:noWrap/>
                  <w:vAlign w:val="bottom"/>
                </w:tcPr>
                <w:p w:rsidR="00860A20" w:rsidRDefault="00860A20">
                  <w:pPr>
                    <w:rPr>
                      <w:rFonts w:ascii="Arial" w:hAnsi="Arial" w:cs="Arial"/>
                      <w:sz w:val="20"/>
                      <w:szCs w:val="20"/>
                    </w:rPr>
                  </w:pPr>
                  <w:r>
                    <w:rPr>
                      <w:rFonts w:ascii="Arial" w:hAnsi="Arial" w:cs="Arial"/>
                      <w:sz w:val="20"/>
                      <w:szCs w:val="20"/>
                    </w:rPr>
                    <w:t>FE</w:t>
                  </w:r>
                </w:p>
              </w:tc>
              <w:tc>
                <w:tcPr>
                  <w:tcW w:w="3406" w:type="dxa"/>
                  <w:tcBorders>
                    <w:top w:val="nil"/>
                    <w:left w:val="nil"/>
                    <w:bottom w:val="nil"/>
                    <w:right w:val="nil"/>
                  </w:tcBorders>
                  <w:noWrap/>
                  <w:vAlign w:val="bottom"/>
                </w:tcPr>
                <w:p w:rsidR="00860A20" w:rsidRDefault="00860A20">
                  <w:pPr>
                    <w:rPr>
                      <w:rFonts w:ascii="Arial" w:hAnsi="Arial" w:cs="Arial"/>
                      <w:sz w:val="20"/>
                      <w:szCs w:val="20"/>
                    </w:rPr>
                  </w:pPr>
                  <w:r>
                    <w:rPr>
                      <w:rFonts w:ascii="Arial" w:hAnsi="Arial" w:cs="Arial"/>
                      <w:sz w:val="20"/>
                      <w:szCs w:val="20"/>
                    </w:rPr>
                    <w:t>Food Services 5</w:t>
                  </w:r>
                </w:p>
              </w:tc>
            </w:tr>
            <w:tr w:rsidR="00860A20" w:rsidTr="00133EB8">
              <w:trPr>
                <w:trHeight w:val="255"/>
              </w:trPr>
              <w:tc>
                <w:tcPr>
                  <w:tcW w:w="2450" w:type="dxa"/>
                  <w:tcBorders>
                    <w:top w:val="nil"/>
                    <w:left w:val="nil"/>
                    <w:bottom w:val="nil"/>
                    <w:right w:val="nil"/>
                  </w:tcBorders>
                  <w:noWrap/>
                  <w:vAlign w:val="bottom"/>
                </w:tcPr>
                <w:p w:rsidR="00860A20" w:rsidRDefault="00860A20">
                  <w:pPr>
                    <w:rPr>
                      <w:rFonts w:ascii="Arial" w:hAnsi="Arial" w:cs="Arial"/>
                      <w:sz w:val="20"/>
                      <w:szCs w:val="20"/>
                    </w:rPr>
                  </w:pPr>
                  <w:r>
                    <w:rPr>
                      <w:rFonts w:ascii="Arial" w:hAnsi="Arial" w:cs="Arial"/>
                      <w:sz w:val="20"/>
                      <w:szCs w:val="20"/>
                    </w:rPr>
                    <w:t>FF</w:t>
                  </w:r>
                </w:p>
              </w:tc>
              <w:tc>
                <w:tcPr>
                  <w:tcW w:w="3406" w:type="dxa"/>
                  <w:tcBorders>
                    <w:top w:val="nil"/>
                    <w:left w:val="nil"/>
                    <w:bottom w:val="nil"/>
                    <w:right w:val="nil"/>
                  </w:tcBorders>
                  <w:noWrap/>
                  <w:vAlign w:val="bottom"/>
                </w:tcPr>
                <w:p w:rsidR="00860A20" w:rsidRDefault="00860A20">
                  <w:pPr>
                    <w:rPr>
                      <w:rFonts w:ascii="Arial" w:hAnsi="Arial" w:cs="Arial"/>
                      <w:sz w:val="20"/>
                      <w:szCs w:val="20"/>
                    </w:rPr>
                  </w:pPr>
                  <w:r>
                    <w:rPr>
                      <w:rFonts w:ascii="Arial" w:hAnsi="Arial" w:cs="Arial"/>
                      <w:sz w:val="20"/>
                      <w:szCs w:val="20"/>
                    </w:rPr>
                    <w:t>Food Services 6</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FN</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BRSC FND - Cashiers</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FR</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BRSC FRS - Cashiers</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FX</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Flex Charges-Controller’s Office</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IT</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ITS</w:t>
                  </w:r>
                </w:p>
              </w:tc>
            </w:tr>
            <w:tr w:rsidR="002948AD" w:rsidTr="00133EB8">
              <w:trPr>
                <w:trHeight w:val="255"/>
              </w:trPr>
              <w:tc>
                <w:tcPr>
                  <w:tcW w:w="2450"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LM</w:t>
                  </w:r>
                </w:p>
              </w:tc>
              <w:tc>
                <w:tcPr>
                  <w:tcW w:w="3406" w:type="dxa"/>
                  <w:tcBorders>
                    <w:top w:val="nil"/>
                    <w:left w:val="nil"/>
                    <w:bottom w:val="nil"/>
                    <w:right w:val="nil"/>
                  </w:tcBorders>
                  <w:noWrap/>
                  <w:vAlign w:val="bottom"/>
                </w:tcPr>
                <w:p w:rsidR="002948AD" w:rsidRDefault="00597F11">
                  <w:pPr>
                    <w:rPr>
                      <w:rFonts w:ascii="Arial" w:hAnsi="Arial" w:cs="Arial"/>
                      <w:sz w:val="20"/>
                      <w:szCs w:val="20"/>
                    </w:rPr>
                  </w:pPr>
                  <w:r>
                    <w:rPr>
                      <w:rFonts w:ascii="Arial" w:hAnsi="Arial" w:cs="Arial"/>
                      <w:sz w:val="20"/>
                      <w:szCs w:val="20"/>
                    </w:rPr>
                    <w:t>LMS (From Cashiers Office)</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MP</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Motor Pool</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NR</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New River Light &amp; Power Co.</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NS</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Network Services</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PC</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P-Card - Purchasing</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PE</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PC-Controller’s Office</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PH</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PC-Cashiers Office</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PO</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Post Office</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PP</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Physical Plant</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PS</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Print Shop</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RF</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Housing &amp; Residence Life</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TC</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ITC Media Services</w:t>
                  </w:r>
                </w:p>
              </w:tc>
            </w:tr>
            <w:tr w:rsidR="00860A20" w:rsidTr="00133EB8">
              <w:trPr>
                <w:trHeight w:val="270"/>
              </w:trPr>
              <w:tc>
                <w:tcPr>
                  <w:tcW w:w="2450" w:type="dxa"/>
                  <w:tcBorders>
                    <w:top w:val="nil"/>
                    <w:left w:val="nil"/>
                    <w:bottom w:val="nil"/>
                    <w:right w:val="nil"/>
                  </w:tcBorders>
                  <w:noWrap/>
                  <w:vAlign w:val="bottom"/>
                </w:tcPr>
                <w:p w:rsidR="00860A20" w:rsidRDefault="00860A20">
                  <w:pPr>
                    <w:rPr>
                      <w:rFonts w:ascii="Arial" w:hAnsi="Arial" w:cs="Arial"/>
                      <w:sz w:val="20"/>
                      <w:szCs w:val="20"/>
                    </w:rPr>
                  </w:pPr>
                  <w:r>
                    <w:rPr>
                      <w:rFonts w:ascii="Arial" w:hAnsi="Arial" w:cs="Arial"/>
                      <w:sz w:val="20"/>
                      <w:szCs w:val="20"/>
                    </w:rPr>
                    <w:t>TS</w:t>
                  </w:r>
                </w:p>
              </w:tc>
              <w:tc>
                <w:tcPr>
                  <w:tcW w:w="3406" w:type="dxa"/>
                  <w:tcBorders>
                    <w:top w:val="nil"/>
                    <w:left w:val="nil"/>
                    <w:bottom w:val="nil"/>
                    <w:right w:val="nil"/>
                  </w:tcBorders>
                  <w:noWrap/>
                  <w:vAlign w:val="bottom"/>
                </w:tcPr>
                <w:p w:rsidR="00860A20" w:rsidRDefault="00860A20">
                  <w:pPr>
                    <w:rPr>
                      <w:rFonts w:ascii="Arial" w:hAnsi="Arial" w:cs="Arial"/>
                      <w:sz w:val="20"/>
                      <w:szCs w:val="20"/>
                    </w:rPr>
                  </w:pPr>
                  <w:r>
                    <w:rPr>
                      <w:rFonts w:ascii="Arial" w:hAnsi="Arial" w:cs="Arial"/>
                      <w:sz w:val="20"/>
                      <w:szCs w:val="20"/>
                    </w:rPr>
                    <w:t>TSS Copier Services</w:t>
                  </w:r>
                </w:p>
              </w:tc>
            </w:tr>
            <w:tr w:rsidR="002948AD" w:rsidTr="00133EB8">
              <w:trPr>
                <w:trHeight w:val="270"/>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UT</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Utilities – Physical Plant</w:t>
                  </w:r>
                </w:p>
              </w:tc>
            </w:tr>
            <w:tr w:rsidR="002948AD" w:rsidTr="00133EB8">
              <w:trPr>
                <w:trHeight w:val="255"/>
              </w:trPr>
              <w:tc>
                <w:tcPr>
                  <w:tcW w:w="2450"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WH</w:t>
                  </w:r>
                </w:p>
              </w:tc>
              <w:tc>
                <w:tcPr>
                  <w:tcW w:w="3406" w:type="dxa"/>
                  <w:tcBorders>
                    <w:top w:val="nil"/>
                    <w:left w:val="nil"/>
                    <w:bottom w:val="nil"/>
                    <w:right w:val="nil"/>
                  </w:tcBorders>
                  <w:noWrap/>
                  <w:vAlign w:val="bottom"/>
                </w:tcPr>
                <w:p w:rsidR="002948AD" w:rsidRDefault="008441CA">
                  <w:pPr>
                    <w:rPr>
                      <w:rFonts w:ascii="Arial" w:hAnsi="Arial" w:cs="Arial"/>
                      <w:sz w:val="20"/>
                      <w:szCs w:val="20"/>
                    </w:rPr>
                  </w:pPr>
                  <w:r>
                    <w:rPr>
                      <w:rFonts w:ascii="Arial" w:hAnsi="Arial" w:cs="Arial"/>
                      <w:sz w:val="20"/>
                      <w:szCs w:val="20"/>
                    </w:rPr>
                    <w:t>Warehouse</w:t>
                  </w:r>
                </w:p>
              </w:tc>
            </w:tr>
            <w:tr w:rsidR="002948AD" w:rsidTr="00133EB8">
              <w:trPr>
                <w:trHeight w:val="255"/>
              </w:trPr>
              <w:tc>
                <w:tcPr>
                  <w:tcW w:w="2450" w:type="dxa"/>
                  <w:tcBorders>
                    <w:top w:val="nil"/>
                    <w:left w:val="nil"/>
                    <w:bottom w:val="nil"/>
                    <w:right w:val="nil"/>
                  </w:tcBorders>
                  <w:noWrap/>
                  <w:vAlign w:val="bottom"/>
                </w:tcPr>
                <w:p w:rsidR="002948AD" w:rsidRDefault="002948AD">
                  <w:pPr>
                    <w:rPr>
                      <w:rFonts w:ascii="Arial" w:hAnsi="Arial" w:cs="Arial"/>
                      <w:sz w:val="20"/>
                      <w:szCs w:val="20"/>
                    </w:rPr>
                  </w:pPr>
                </w:p>
              </w:tc>
              <w:tc>
                <w:tcPr>
                  <w:tcW w:w="3406"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133EB8">
              <w:trPr>
                <w:trHeight w:val="255"/>
              </w:trPr>
              <w:tc>
                <w:tcPr>
                  <w:tcW w:w="2450" w:type="dxa"/>
                  <w:tcBorders>
                    <w:top w:val="nil"/>
                    <w:left w:val="nil"/>
                    <w:bottom w:val="nil"/>
                    <w:right w:val="nil"/>
                  </w:tcBorders>
                  <w:noWrap/>
                  <w:vAlign w:val="bottom"/>
                </w:tcPr>
                <w:p w:rsidR="002948AD" w:rsidRDefault="002948AD">
                  <w:pPr>
                    <w:rPr>
                      <w:rFonts w:ascii="Arial" w:hAnsi="Arial" w:cs="Arial"/>
                      <w:sz w:val="20"/>
                      <w:szCs w:val="20"/>
                    </w:rPr>
                  </w:pPr>
                </w:p>
              </w:tc>
              <w:tc>
                <w:tcPr>
                  <w:tcW w:w="3406" w:type="dxa"/>
                  <w:tcBorders>
                    <w:top w:val="nil"/>
                    <w:left w:val="nil"/>
                    <w:bottom w:val="nil"/>
                    <w:right w:val="nil"/>
                  </w:tcBorders>
                  <w:noWrap/>
                  <w:vAlign w:val="bottom"/>
                </w:tcPr>
                <w:p w:rsidR="002948AD" w:rsidRDefault="002948AD">
                  <w:pPr>
                    <w:rPr>
                      <w:rFonts w:ascii="Arial" w:hAnsi="Arial" w:cs="Arial"/>
                      <w:b/>
                      <w:bCs/>
                      <w:sz w:val="20"/>
                      <w:szCs w:val="20"/>
                    </w:rPr>
                  </w:pPr>
                </w:p>
              </w:tc>
            </w:tr>
            <w:tr w:rsidR="002948AD" w:rsidTr="00133EB8">
              <w:trPr>
                <w:trHeight w:val="255"/>
              </w:trPr>
              <w:tc>
                <w:tcPr>
                  <w:tcW w:w="5856" w:type="dxa"/>
                  <w:gridSpan w:val="2"/>
                  <w:tcBorders>
                    <w:top w:val="nil"/>
                    <w:left w:val="nil"/>
                    <w:bottom w:val="nil"/>
                    <w:right w:val="nil"/>
                  </w:tcBorders>
                  <w:noWrap/>
                  <w:vAlign w:val="bottom"/>
                </w:tcPr>
                <w:p w:rsidR="002948AD" w:rsidRDefault="002948AD">
                  <w:pPr>
                    <w:rPr>
                      <w:rFonts w:ascii="Arial" w:hAnsi="Arial" w:cs="Arial"/>
                      <w:sz w:val="20"/>
                      <w:szCs w:val="20"/>
                    </w:rPr>
                  </w:pPr>
                  <w:r>
                    <w:rPr>
                      <w:rFonts w:ascii="Arial" w:hAnsi="Arial" w:cs="Arial"/>
                      <w:sz w:val="20"/>
                      <w:szCs w:val="20"/>
                    </w:rPr>
                    <w:t>**Document numbers beginning with the above letters correspond to charges made by listed department</w:t>
                  </w:r>
                </w:p>
              </w:tc>
            </w:tr>
            <w:tr w:rsidR="002948AD" w:rsidTr="00133EB8">
              <w:trPr>
                <w:trHeight w:val="255"/>
              </w:trPr>
              <w:tc>
                <w:tcPr>
                  <w:tcW w:w="5856" w:type="dxa"/>
                  <w:gridSpan w:val="2"/>
                  <w:tcBorders>
                    <w:top w:val="nil"/>
                    <w:left w:val="nil"/>
                    <w:bottom w:val="nil"/>
                    <w:right w:val="nil"/>
                  </w:tcBorders>
                  <w:noWrap/>
                  <w:vAlign w:val="bottom"/>
                </w:tcPr>
                <w:p w:rsidR="002948AD" w:rsidRDefault="002948AD">
                  <w:pPr>
                    <w:rPr>
                      <w:rFonts w:ascii="Arial" w:hAnsi="Arial" w:cs="Arial"/>
                      <w:sz w:val="20"/>
                      <w:szCs w:val="20"/>
                    </w:rPr>
                  </w:pPr>
                </w:p>
              </w:tc>
            </w:tr>
          </w:tbl>
          <w:p w:rsidR="002948AD" w:rsidRDefault="002948AD">
            <w:pPr>
              <w:jc w:val="center"/>
              <w:rPr>
                <w:rFonts w:ascii="Arial" w:hAnsi="Arial" w:cs="Arial"/>
                <w:b/>
                <w:bCs/>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r w:rsidR="002948AD" w:rsidTr="005D0A8B">
        <w:trPr>
          <w:trHeight w:val="255"/>
        </w:trPr>
        <w:tc>
          <w:tcPr>
            <w:tcW w:w="2540" w:type="dxa"/>
            <w:tcBorders>
              <w:top w:val="nil"/>
              <w:left w:val="nil"/>
              <w:bottom w:val="nil"/>
              <w:right w:val="nil"/>
            </w:tcBorders>
            <w:noWrap/>
            <w:vAlign w:val="bottom"/>
          </w:tcPr>
          <w:p w:rsidR="002948AD" w:rsidRDefault="002948AD">
            <w:pPr>
              <w:rPr>
                <w:rFonts w:ascii="Arial" w:hAnsi="Arial" w:cs="Arial"/>
                <w:sz w:val="20"/>
                <w:szCs w:val="20"/>
              </w:rPr>
            </w:pPr>
          </w:p>
        </w:tc>
        <w:tc>
          <w:tcPr>
            <w:tcW w:w="3532" w:type="dxa"/>
            <w:tcBorders>
              <w:top w:val="nil"/>
              <w:left w:val="nil"/>
              <w:bottom w:val="nil"/>
              <w:right w:val="nil"/>
            </w:tcBorders>
            <w:noWrap/>
            <w:vAlign w:val="bottom"/>
          </w:tcPr>
          <w:p w:rsidR="002948AD" w:rsidRDefault="002948AD">
            <w:pPr>
              <w:rPr>
                <w:rFonts w:ascii="Arial" w:hAnsi="Arial" w:cs="Arial"/>
                <w:sz w:val="20"/>
                <w:szCs w:val="20"/>
              </w:rPr>
            </w:pPr>
          </w:p>
        </w:tc>
      </w:tr>
    </w:tbl>
    <w:p w:rsidR="006B45ED" w:rsidRDefault="006B45ED" w:rsidP="006B45ED">
      <w:pPr>
        <w:sectPr w:rsidR="006B45ED" w:rsidSect="00E77277">
          <w:pgSz w:w="12240" w:h="15840"/>
          <w:pgMar w:top="1152" w:right="576" w:bottom="1152" w:left="1080" w:header="720" w:footer="720" w:gutter="0"/>
          <w:cols w:space="720"/>
          <w:docGrid w:linePitch="360"/>
        </w:sectPr>
      </w:pPr>
    </w:p>
    <w:p w:rsidR="006B45ED" w:rsidRPr="004F1760" w:rsidRDefault="00EC1EBB" w:rsidP="006B45ED">
      <w:r w:rsidRPr="00EC1EBB">
        <w:lastRenderedPageBreak/>
        <w:drawing>
          <wp:inline distT="0" distB="0" distL="0" distR="0" wp14:anchorId="030472C9" wp14:editId="5CB43946">
            <wp:extent cx="6305702" cy="87303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310854" cy="8737520"/>
                    </a:xfrm>
                    <a:prstGeom prst="rect">
                      <a:avLst/>
                    </a:prstGeom>
                    <a:noFill/>
                    <a:ln>
                      <a:noFill/>
                    </a:ln>
                  </pic:spPr>
                </pic:pic>
              </a:graphicData>
            </a:graphic>
          </wp:inline>
        </w:drawing>
      </w:r>
    </w:p>
    <w:p w:rsidR="006B45ED" w:rsidRDefault="006B45ED" w:rsidP="006B45ED">
      <w:pPr>
        <w:sectPr w:rsidR="006B45ED" w:rsidSect="00E77277">
          <w:pgSz w:w="12240" w:h="15840"/>
          <w:pgMar w:top="1152" w:right="576" w:bottom="1152" w:left="1080" w:header="720" w:footer="720" w:gutter="0"/>
          <w:cols w:space="720"/>
          <w:docGrid w:linePitch="360"/>
        </w:sectPr>
      </w:pPr>
    </w:p>
    <w:p w:rsidR="00026EF6" w:rsidRDefault="00FB43EA" w:rsidP="006B45ED">
      <w:pPr>
        <w:sectPr w:rsidR="00026EF6" w:rsidSect="00E77277">
          <w:pgSz w:w="12240" w:h="15840"/>
          <w:pgMar w:top="1152" w:right="576" w:bottom="1152" w:left="1080" w:header="720" w:footer="720" w:gutter="0"/>
          <w:cols w:space="720"/>
          <w:docGrid w:linePitch="360"/>
        </w:sectPr>
      </w:pPr>
      <w:r>
        <w:rPr>
          <w:noProof/>
        </w:rPr>
        <w:lastRenderedPageBreak/>
        <w:drawing>
          <wp:inline distT="0" distB="0" distL="0" distR="0" wp14:anchorId="395E11E7" wp14:editId="68E1982B">
            <wp:extent cx="6744335" cy="8156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3">
                      <a:extLst>
                        <a:ext uri="{28A0092B-C50C-407E-A947-70E740481C1C}">
                          <a14:useLocalDpi xmlns:a14="http://schemas.microsoft.com/office/drawing/2010/main"/>
                        </a:ext>
                      </a:extLst>
                    </a:blip>
                    <a:srcRect/>
                    <a:stretch>
                      <a:fillRect/>
                    </a:stretch>
                  </pic:blipFill>
                  <pic:spPr bwMode="auto">
                    <a:xfrm>
                      <a:off x="0" y="0"/>
                      <a:ext cx="6744335" cy="8156575"/>
                    </a:xfrm>
                    <a:prstGeom prst="rect">
                      <a:avLst/>
                    </a:prstGeom>
                    <a:noFill/>
                    <a:ln>
                      <a:noFill/>
                    </a:ln>
                  </pic:spPr>
                </pic:pic>
              </a:graphicData>
            </a:graphic>
          </wp:inline>
        </w:drawing>
      </w:r>
    </w:p>
    <w:p w:rsidR="00320E94" w:rsidRDefault="00320E94" w:rsidP="00320E94">
      <w:pPr>
        <w:spacing w:line="220" w:lineRule="auto"/>
        <w:jc w:val="both"/>
        <w:rPr>
          <w:b/>
          <w:sz w:val="22"/>
        </w:rPr>
      </w:pPr>
    </w:p>
    <w:p w:rsidR="00DC1F95" w:rsidRPr="00131F8D" w:rsidRDefault="00DC1F95" w:rsidP="00DC1F95">
      <w:pPr>
        <w:spacing w:line="220" w:lineRule="auto"/>
        <w:jc w:val="both"/>
        <w:rPr>
          <w:b/>
          <w:sz w:val="22"/>
        </w:rPr>
      </w:pPr>
      <w:r>
        <w:rPr>
          <w:b/>
          <w:sz w:val="22"/>
        </w:rPr>
        <w:t>BUS</w:t>
      </w:r>
      <w:r w:rsidR="004632BD">
        <w:rPr>
          <w:b/>
          <w:sz w:val="22"/>
        </w:rPr>
        <w:t>INESS AFFAIRS MEMORANDUM 2014-01</w:t>
      </w:r>
      <w:r>
        <w:rPr>
          <w:b/>
          <w:sz w:val="22"/>
        </w:rPr>
        <w:tab/>
      </w:r>
      <w:r>
        <w:rPr>
          <w:b/>
          <w:sz w:val="22"/>
        </w:rPr>
        <w:tab/>
      </w:r>
      <w:r>
        <w:rPr>
          <w:b/>
          <w:sz w:val="22"/>
        </w:rPr>
        <w:tab/>
      </w:r>
      <w:r>
        <w:rPr>
          <w:b/>
          <w:sz w:val="22"/>
        </w:rPr>
        <w:tab/>
      </w:r>
      <w:r>
        <w:rPr>
          <w:b/>
          <w:sz w:val="36"/>
          <w:szCs w:val="36"/>
        </w:rPr>
        <w:t xml:space="preserve"> </w:t>
      </w:r>
    </w:p>
    <w:p w:rsidR="00DC1F95" w:rsidRDefault="00DC1F95" w:rsidP="00DC1F95">
      <w:pPr>
        <w:spacing w:line="220" w:lineRule="auto"/>
        <w:jc w:val="both"/>
        <w:rPr>
          <w:sz w:val="22"/>
          <w:u w:val="single"/>
        </w:rPr>
      </w:pPr>
    </w:p>
    <w:p w:rsidR="00DC1F95" w:rsidRDefault="00DC1F95" w:rsidP="00DC1F95">
      <w:pPr>
        <w:spacing w:line="220" w:lineRule="auto"/>
        <w:jc w:val="both"/>
        <w:rPr>
          <w:b/>
          <w:sz w:val="22"/>
        </w:rPr>
      </w:pPr>
      <w:r>
        <w:rPr>
          <w:b/>
          <w:sz w:val="22"/>
        </w:rPr>
        <w:t>TO:</w:t>
      </w:r>
      <w:r>
        <w:rPr>
          <w:b/>
          <w:sz w:val="22"/>
        </w:rPr>
        <w:tab/>
      </w:r>
      <w:r>
        <w:rPr>
          <w:b/>
          <w:sz w:val="22"/>
        </w:rPr>
        <w:tab/>
      </w:r>
      <w:r>
        <w:rPr>
          <w:b/>
          <w:sz w:val="22"/>
        </w:rPr>
        <w:tab/>
      </w:r>
      <w:r>
        <w:rPr>
          <w:b/>
          <w:sz w:val="22"/>
        </w:rPr>
        <w:tab/>
      </w:r>
      <w:r>
        <w:rPr>
          <w:b/>
          <w:sz w:val="22"/>
        </w:rPr>
        <w:tab/>
        <w:t xml:space="preserve">All Departments </w:t>
      </w:r>
    </w:p>
    <w:p w:rsidR="00DC1F95" w:rsidRPr="00DC1F95" w:rsidRDefault="00DC1F95" w:rsidP="00DC1F95">
      <w:pPr>
        <w:pStyle w:val="Heading1"/>
        <w:rPr>
          <w:rFonts w:ascii="Times New Roman" w:hAnsi="Times New Roman" w:cs="Times New Roman"/>
          <w:sz w:val="22"/>
          <w:szCs w:val="22"/>
        </w:rPr>
      </w:pPr>
      <w:r w:rsidRPr="00DC1F95">
        <w:rPr>
          <w:rFonts w:ascii="Times New Roman" w:hAnsi="Times New Roman" w:cs="Times New Roman"/>
          <w:sz w:val="22"/>
          <w:szCs w:val="22"/>
        </w:rPr>
        <w:t>FROM:</w:t>
      </w:r>
      <w:r w:rsidRPr="00DC1F95">
        <w:rPr>
          <w:rFonts w:ascii="Times New Roman" w:hAnsi="Times New Roman" w:cs="Times New Roman"/>
          <w:sz w:val="22"/>
          <w:szCs w:val="22"/>
        </w:rPr>
        <w:tab/>
      </w:r>
      <w:r w:rsidRPr="00DC1F95">
        <w:rPr>
          <w:rFonts w:ascii="Times New Roman" w:hAnsi="Times New Roman" w:cs="Times New Roman"/>
          <w:sz w:val="22"/>
          <w:szCs w:val="22"/>
        </w:rPr>
        <w:tab/>
      </w:r>
      <w:r w:rsidRPr="00DC1F95">
        <w:rPr>
          <w:rFonts w:ascii="Times New Roman" w:hAnsi="Times New Roman" w:cs="Times New Roman"/>
          <w:sz w:val="22"/>
          <w:szCs w:val="22"/>
        </w:rPr>
        <w:tab/>
      </w:r>
      <w:r w:rsidRPr="00DC1F95">
        <w:rPr>
          <w:rFonts w:ascii="Times New Roman" w:hAnsi="Times New Roman" w:cs="Times New Roman"/>
          <w:sz w:val="22"/>
          <w:szCs w:val="22"/>
        </w:rPr>
        <w:tab/>
        <w:t xml:space="preserve">Greg M. </w:t>
      </w:r>
      <w:proofErr w:type="spellStart"/>
      <w:r w:rsidRPr="00DC1F95">
        <w:rPr>
          <w:rFonts w:ascii="Times New Roman" w:hAnsi="Times New Roman" w:cs="Times New Roman"/>
          <w:sz w:val="22"/>
          <w:szCs w:val="22"/>
        </w:rPr>
        <w:t>Lovins</w:t>
      </w:r>
      <w:proofErr w:type="spellEnd"/>
    </w:p>
    <w:p w:rsidR="00DC1F95" w:rsidRDefault="00DC1F95" w:rsidP="00DC1F95">
      <w:pPr>
        <w:spacing w:line="220" w:lineRule="auto"/>
        <w:ind w:firstLine="3600"/>
        <w:jc w:val="both"/>
        <w:rPr>
          <w:b/>
          <w:sz w:val="22"/>
        </w:rPr>
      </w:pPr>
      <w:r>
        <w:rPr>
          <w:b/>
          <w:sz w:val="22"/>
        </w:rPr>
        <w:t>Vice Chancellor for Business Affairs</w:t>
      </w:r>
    </w:p>
    <w:p w:rsidR="00DC1F95" w:rsidRDefault="00DC1F95" w:rsidP="00DC1F95">
      <w:pPr>
        <w:spacing w:line="220" w:lineRule="auto"/>
        <w:jc w:val="both"/>
        <w:rPr>
          <w:b/>
          <w:sz w:val="22"/>
        </w:rPr>
      </w:pPr>
    </w:p>
    <w:p w:rsidR="00DC1F95" w:rsidRDefault="00495EA9" w:rsidP="00DC1F95">
      <w:pPr>
        <w:tabs>
          <w:tab w:val="left" w:pos="-1440"/>
        </w:tabs>
        <w:spacing w:line="220" w:lineRule="auto"/>
        <w:ind w:left="3600" w:hanging="3600"/>
        <w:jc w:val="both"/>
        <w:rPr>
          <w:b/>
          <w:sz w:val="22"/>
        </w:rPr>
      </w:pPr>
      <w:r>
        <w:rPr>
          <w:b/>
          <w:sz w:val="22"/>
        </w:rPr>
        <w:t>DATE:</w:t>
      </w:r>
      <w:r>
        <w:rPr>
          <w:b/>
          <w:sz w:val="22"/>
        </w:rPr>
        <w:tab/>
        <w:t>February 27, 2015</w:t>
      </w:r>
    </w:p>
    <w:p w:rsidR="00DC1F95" w:rsidRDefault="00DC1F95" w:rsidP="00DC1F95">
      <w:pPr>
        <w:spacing w:line="220" w:lineRule="auto"/>
        <w:jc w:val="both"/>
        <w:rPr>
          <w:b/>
          <w:sz w:val="22"/>
        </w:rPr>
      </w:pPr>
    </w:p>
    <w:p w:rsidR="00DC1F95" w:rsidRDefault="00DC1F95" w:rsidP="00DC1F95">
      <w:pPr>
        <w:spacing w:line="220" w:lineRule="auto"/>
        <w:jc w:val="both"/>
        <w:rPr>
          <w:b/>
          <w:sz w:val="22"/>
        </w:rPr>
      </w:pPr>
      <w:r>
        <w:rPr>
          <w:b/>
          <w:sz w:val="22"/>
        </w:rPr>
        <w:t>REFERENCE:</w:t>
      </w:r>
      <w:r>
        <w:rPr>
          <w:b/>
          <w:sz w:val="22"/>
        </w:rPr>
        <w:tab/>
      </w:r>
      <w:r>
        <w:rPr>
          <w:b/>
          <w:sz w:val="22"/>
        </w:rPr>
        <w:tab/>
      </w:r>
      <w:r>
        <w:rPr>
          <w:b/>
          <w:sz w:val="22"/>
        </w:rPr>
        <w:tab/>
      </w:r>
      <w:r>
        <w:rPr>
          <w:b/>
          <w:sz w:val="22"/>
        </w:rPr>
        <w:tab/>
        <w:t>C</w:t>
      </w:r>
      <w:r w:rsidR="00495EA9">
        <w:rPr>
          <w:b/>
          <w:sz w:val="22"/>
        </w:rPr>
        <w:t>LOSING DATES-FISCAL YEAR 2014-15</w:t>
      </w:r>
    </w:p>
    <w:p w:rsidR="00DC1F95" w:rsidRDefault="00DC1F95" w:rsidP="00DC1F95">
      <w:pPr>
        <w:spacing w:line="220" w:lineRule="auto"/>
        <w:jc w:val="center"/>
        <w:rPr>
          <w:sz w:val="22"/>
        </w:rPr>
      </w:pPr>
    </w:p>
    <w:p w:rsidR="00DC1F95" w:rsidRDefault="00DC1F95" w:rsidP="00DC1F95">
      <w:pPr>
        <w:spacing w:line="220" w:lineRule="auto"/>
        <w:jc w:val="both"/>
        <w:rPr>
          <w:b/>
          <w:sz w:val="22"/>
        </w:rPr>
      </w:pPr>
      <w:r>
        <w:rPr>
          <w:b/>
          <w:sz w:val="22"/>
        </w:rPr>
        <w:t>Departments must adhere to the following deadlines to pay for purchases from the current year</w:t>
      </w:r>
      <w:r w:rsidR="004632BD">
        <w:rPr>
          <w:rFonts w:ascii="WP TypographicSymbols" w:hAnsi="WP TypographicSymbols"/>
          <w:b/>
          <w:sz w:val="22"/>
        </w:rPr>
        <w:t>’</w:t>
      </w:r>
      <w:r>
        <w:rPr>
          <w:b/>
          <w:sz w:val="22"/>
        </w:rPr>
        <w:t>s funds:</w:t>
      </w:r>
    </w:p>
    <w:p w:rsidR="00DC1F95" w:rsidRDefault="00DC1F95" w:rsidP="00DC1F95">
      <w:pPr>
        <w:spacing w:line="220" w:lineRule="auto"/>
        <w:jc w:val="both"/>
        <w:rPr>
          <w:b/>
          <w:sz w:val="22"/>
        </w:rPr>
      </w:pPr>
    </w:p>
    <w:p w:rsidR="00DC1F95" w:rsidRDefault="00DC1F95" w:rsidP="00DC1F95">
      <w:pPr>
        <w:spacing w:line="220" w:lineRule="auto"/>
        <w:jc w:val="both"/>
        <w:rPr>
          <w:sz w:val="22"/>
        </w:rPr>
      </w:pPr>
      <w:r>
        <w:rPr>
          <w:b/>
          <w:sz w:val="22"/>
          <w:u w:val="single"/>
        </w:rPr>
        <w:t>MARCH 31, 20</w:t>
      </w:r>
      <w:r w:rsidR="002045FE">
        <w:rPr>
          <w:b/>
          <w:sz w:val="22"/>
          <w:u w:val="single"/>
        </w:rPr>
        <w:t>1</w:t>
      </w:r>
      <w:r w:rsidR="00495EA9">
        <w:rPr>
          <w:b/>
          <w:sz w:val="22"/>
          <w:u w:val="single"/>
        </w:rPr>
        <w:t>5</w:t>
      </w:r>
      <w:r>
        <w:rPr>
          <w:sz w:val="22"/>
        </w:rPr>
        <w:t xml:space="preserve"> - Last date for Purchasing to receive a requisition for any purchase costing $25,000 or more.</w:t>
      </w:r>
    </w:p>
    <w:p w:rsidR="00DC1F95" w:rsidRDefault="007248CB" w:rsidP="00DC1F95">
      <w:pPr>
        <w:spacing w:line="220" w:lineRule="auto"/>
        <w:jc w:val="both"/>
        <w:rPr>
          <w:sz w:val="22"/>
        </w:rPr>
      </w:pPr>
      <w:r>
        <w:rPr>
          <w:b/>
          <w:sz w:val="22"/>
          <w:u w:val="single"/>
        </w:rPr>
        <w:t>A</w:t>
      </w:r>
      <w:r w:rsidR="004632BD">
        <w:rPr>
          <w:b/>
          <w:sz w:val="22"/>
          <w:u w:val="single"/>
        </w:rPr>
        <w:t>PRIL 30</w:t>
      </w:r>
      <w:r w:rsidR="00DC1F95">
        <w:rPr>
          <w:b/>
          <w:sz w:val="22"/>
          <w:u w:val="single"/>
        </w:rPr>
        <w:t>, 20</w:t>
      </w:r>
      <w:r w:rsidR="002045FE">
        <w:rPr>
          <w:b/>
          <w:sz w:val="22"/>
          <w:u w:val="single"/>
        </w:rPr>
        <w:t>1</w:t>
      </w:r>
      <w:r w:rsidR="00495EA9">
        <w:rPr>
          <w:b/>
          <w:sz w:val="22"/>
          <w:u w:val="single"/>
        </w:rPr>
        <w:t>5</w:t>
      </w:r>
      <w:r w:rsidR="00DC1F95">
        <w:rPr>
          <w:b/>
          <w:sz w:val="22"/>
        </w:rPr>
        <w:t xml:space="preserve"> </w:t>
      </w:r>
      <w:r w:rsidR="00DC1F95">
        <w:rPr>
          <w:sz w:val="22"/>
        </w:rPr>
        <w:t>- Last date for Purchasing to receive a requisition</w:t>
      </w:r>
      <w:r w:rsidR="00495EA9">
        <w:rPr>
          <w:sz w:val="22"/>
        </w:rPr>
        <w:t xml:space="preserve"> for any purchase costing $5,000</w:t>
      </w:r>
      <w:r w:rsidR="00DC1F95">
        <w:rPr>
          <w:sz w:val="22"/>
        </w:rPr>
        <w:t xml:space="preserve"> up to $25,000.</w:t>
      </w:r>
    </w:p>
    <w:p w:rsidR="00DC1F95" w:rsidRDefault="004632BD" w:rsidP="00DC1F95">
      <w:pPr>
        <w:spacing w:line="220" w:lineRule="auto"/>
        <w:jc w:val="both"/>
        <w:rPr>
          <w:sz w:val="22"/>
        </w:rPr>
      </w:pPr>
      <w:r>
        <w:rPr>
          <w:b/>
          <w:sz w:val="22"/>
          <w:u w:val="single"/>
        </w:rPr>
        <w:t>APRIL 30, 201</w:t>
      </w:r>
      <w:r w:rsidR="00495EA9">
        <w:rPr>
          <w:b/>
          <w:sz w:val="22"/>
          <w:u w:val="single"/>
        </w:rPr>
        <w:t>5</w:t>
      </w:r>
      <w:r w:rsidR="00DC1F95">
        <w:rPr>
          <w:sz w:val="22"/>
        </w:rPr>
        <w:t xml:space="preserve"> - Last date for Purchasing to receive a requisition </w:t>
      </w:r>
      <w:r>
        <w:rPr>
          <w:sz w:val="22"/>
        </w:rPr>
        <w:t xml:space="preserve">or for orders submitted through </w:t>
      </w:r>
      <w:proofErr w:type="spellStart"/>
      <w:r>
        <w:rPr>
          <w:sz w:val="22"/>
        </w:rPr>
        <w:t>Yo</w:t>
      </w:r>
      <w:proofErr w:type="spellEnd"/>
      <w:r>
        <w:rPr>
          <w:sz w:val="22"/>
        </w:rPr>
        <w:t xml:space="preserve">-Mart for </w:t>
      </w:r>
      <w:r w:rsidR="00DC1F95">
        <w:rPr>
          <w:sz w:val="22"/>
        </w:rPr>
        <w:t>any purchase and last date to procure any items against Blanket (Standing) Purchase Orders for the payment to be c</w:t>
      </w:r>
      <w:r w:rsidR="00660260">
        <w:rPr>
          <w:sz w:val="22"/>
        </w:rPr>
        <w:t>harged to Fiscal Year 2014-15</w:t>
      </w:r>
      <w:r>
        <w:rPr>
          <w:sz w:val="22"/>
        </w:rPr>
        <w:t xml:space="preserve"> funds.  </w:t>
      </w:r>
      <w:r w:rsidR="00DC1F95">
        <w:rPr>
          <w:sz w:val="22"/>
        </w:rPr>
        <w:t xml:space="preserve">Blanket (Standing) Purchase Order </w:t>
      </w:r>
      <w:r w:rsidR="00660260">
        <w:rPr>
          <w:sz w:val="22"/>
        </w:rPr>
        <w:t>purchases made during June 2015</w:t>
      </w:r>
      <w:r>
        <w:rPr>
          <w:sz w:val="22"/>
        </w:rPr>
        <w:t xml:space="preserve"> </w:t>
      </w:r>
      <w:r w:rsidR="00DC1F95">
        <w:rPr>
          <w:sz w:val="22"/>
        </w:rPr>
        <w:t>will b</w:t>
      </w:r>
      <w:r w:rsidR="00660260">
        <w:rPr>
          <w:sz w:val="22"/>
        </w:rPr>
        <w:t>e charged to Fiscal Year 2015-16</w:t>
      </w:r>
      <w:r>
        <w:rPr>
          <w:sz w:val="22"/>
        </w:rPr>
        <w:t xml:space="preserve"> funds.</w:t>
      </w:r>
      <w:r w:rsidR="007248CB">
        <w:rPr>
          <w:sz w:val="22"/>
        </w:rPr>
        <w:t xml:space="preserve">  </w:t>
      </w:r>
      <w:r w:rsidR="007248CB" w:rsidRPr="007248CB">
        <w:rPr>
          <w:b/>
          <w:sz w:val="22"/>
          <w:u w:val="single"/>
        </w:rPr>
        <w:t>Please note that all State Fund Purchase Orders issued in fisc</w:t>
      </w:r>
      <w:r w:rsidR="00660260">
        <w:rPr>
          <w:b/>
          <w:sz w:val="22"/>
          <w:u w:val="single"/>
        </w:rPr>
        <w:t>al year 2014-15</w:t>
      </w:r>
      <w:r>
        <w:rPr>
          <w:b/>
          <w:sz w:val="22"/>
          <w:u w:val="single"/>
        </w:rPr>
        <w:t xml:space="preserve"> </w:t>
      </w:r>
      <w:r w:rsidR="00660260">
        <w:rPr>
          <w:b/>
          <w:sz w:val="22"/>
          <w:u w:val="single"/>
        </w:rPr>
        <w:t>are to be paid by June 30, 2015</w:t>
      </w:r>
      <w:r w:rsidR="007248CB" w:rsidRPr="007248CB">
        <w:rPr>
          <w:b/>
          <w:sz w:val="22"/>
          <w:u w:val="single"/>
        </w:rPr>
        <w:t>.</w:t>
      </w:r>
    </w:p>
    <w:p w:rsidR="00DC1F95" w:rsidRDefault="00DC1F95" w:rsidP="00DC1F95">
      <w:pPr>
        <w:spacing w:line="220" w:lineRule="auto"/>
        <w:jc w:val="both"/>
        <w:rPr>
          <w:b/>
          <w:sz w:val="22"/>
          <w:u w:val="single"/>
        </w:rPr>
      </w:pPr>
    </w:p>
    <w:p w:rsidR="00DC1F95" w:rsidRDefault="00660260" w:rsidP="00DC1F95">
      <w:pPr>
        <w:spacing w:line="220" w:lineRule="auto"/>
        <w:jc w:val="both"/>
        <w:rPr>
          <w:sz w:val="22"/>
        </w:rPr>
      </w:pPr>
      <w:r>
        <w:rPr>
          <w:b/>
          <w:sz w:val="22"/>
          <w:u w:val="single"/>
        </w:rPr>
        <w:t>JUNE 15, 2015</w:t>
      </w:r>
      <w:r w:rsidR="004632BD">
        <w:rPr>
          <w:b/>
          <w:sz w:val="22"/>
          <w:u w:val="single"/>
        </w:rPr>
        <w:t xml:space="preserve"> </w:t>
      </w:r>
      <w:r w:rsidR="00DC1F95">
        <w:rPr>
          <w:sz w:val="22"/>
        </w:rPr>
        <w:t xml:space="preserve">– Last date for the following: </w:t>
      </w:r>
    </w:p>
    <w:p w:rsidR="00DC1F95" w:rsidRDefault="00DC1F95" w:rsidP="00DC1F95">
      <w:pPr>
        <w:spacing w:line="220" w:lineRule="auto"/>
        <w:jc w:val="both"/>
        <w:rPr>
          <w:sz w:val="22"/>
        </w:rPr>
      </w:pPr>
    </w:p>
    <w:p w:rsidR="00DC1F95" w:rsidRDefault="00DC1F95" w:rsidP="00F84D92">
      <w:pPr>
        <w:widowControl w:val="0"/>
        <w:numPr>
          <w:ilvl w:val="0"/>
          <w:numId w:val="14"/>
        </w:numPr>
        <w:spacing w:line="220" w:lineRule="auto"/>
        <w:jc w:val="both"/>
        <w:rPr>
          <w:sz w:val="22"/>
        </w:rPr>
      </w:pPr>
      <w:r>
        <w:rPr>
          <w:b/>
          <w:sz w:val="22"/>
          <w:u w:val="single"/>
        </w:rPr>
        <w:t>State Fund Requests for Budget Revisions</w:t>
      </w:r>
      <w:r>
        <w:rPr>
          <w:sz w:val="22"/>
        </w:rPr>
        <w:t xml:space="preserve"> (require the Chancellor or appropriate </w:t>
      </w:r>
      <w:proofErr w:type="gramStart"/>
      <w:r>
        <w:rPr>
          <w:sz w:val="22"/>
        </w:rPr>
        <w:t>Vice  Chancellor</w:t>
      </w:r>
      <w:r w:rsidR="004632BD">
        <w:rPr>
          <w:rFonts w:ascii="WP TypographicSymbols" w:hAnsi="WP TypographicSymbols"/>
          <w:sz w:val="22"/>
        </w:rPr>
        <w:t>’</w:t>
      </w:r>
      <w:r>
        <w:rPr>
          <w:sz w:val="22"/>
        </w:rPr>
        <w:t>s</w:t>
      </w:r>
      <w:proofErr w:type="gramEnd"/>
      <w:r>
        <w:rPr>
          <w:sz w:val="22"/>
        </w:rPr>
        <w:t xml:space="preserve"> approval).    </w:t>
      </w:r>
    </w:p>
    <w:p w:rsidR="00DC1F95" w:rsidRDefault="00DC1F95" w:rsidP="00F84D92">
      <w:pPr>
        <w:widowControl w:val="0"/>
        <w:numPr>
          <w:ilvl w:val="0"/>
          <w:numId w:val="14"/>
        </w:numPr>
        <w:spacing w:line="220" w:lineRule="auto"/>
        <w:jc w:val="both"/>
        <w:rPr>
          <w:sz w:val="22"/>
        </w:rPr>
      </w:pPr>
      <w:r>
        <w:rPr>
          <w:sz w:val="22"/>
        </w:rPr>
        <w:t xml:space="preserve">All entries for any </w:t>
      </w:r>
      <w:r>
        <w:rPr>
          <w:b/>
          <w:sz w:val="22"/>
          <w:u w:val="single"/>
        </w:rPr>
        <w:t xml:space="preserve">Summer </w:t>
      </w:r>
      <w:r w:rsidR="004632BD">
        <w:rPr>
          <w:b/>
          <w:sz w:val="22"/>
          <w:u w:val="single"/>
        </w:rPr>
        <w:t>Sessions &amp; Professional Development</w:t>
      </w:r>
      <w:r>
        <w:rPr>
          <w:sz w:val="22"/>
        </w:rPr>
        <w:t xml:space="preserve"> funds (104XXX) or </w:t>
      </w:r>
      <w:r>
        <w:rPr>
          <w:b/>
          <w:sz w:val="22"/>
          <w:u w:val="single"/>
        </w:rPr>
        <w:t>Extension Instruction</w:t>
      </w:r>
      <w:r w:rsidR="004632BD">
        <w:rPr>
          <w:sz w:val="22"/>
        </w:rPr>
        <w:t xml:space="preserve"> funds (</w:t>
      </w:r>
      <w:r>
        <w:rPr>
          <w:sz w:val="22"/>
        </w:rPr>
        <w:t>1045XX THROUGH 1058XX) except Payroll items must be processed.  (This includes any payments, travel reimbursements, purchase orders and budget entries.) Any exceptions must be authorized by the Offices of Summe</w:t>
      </w:r>
      <w:r w:rsidR="004632BD">
        <w:rPr>
          <w:sz w:val="22"/>
        </w:rPr>
        <w:t>r Sessions &amp; Professional Development</w:t>
      </w:r>
      <w:r>
        <w:rPr>
          <w:sz w:val="22"/>
        </w:rPr>
        <w:t xml:space="preserve"> or </w:t>
      </w:r>
      <w:r w:rsidR="004632BD">
        <w:rPr>
          <w:sz w:val="22"/>
        </w:rPr>
        <w:t xml:space="preserve">the appropriate </w:t>
      </w:r>
      <w:r>
        <w:rPr>
          <w:sz w:val="22"/>
        </w:rPr>
        <w:t xml:space="preserve">Extension Instruction </w:t>
      </w:r>
      <w:r w:rsidR="004632BD">
        <w:rPr>
          <w:sz w:val="22"/>
        </w:rPr>
        <w:t xml:space="preserve">area </w:t>
      </w:r>
      <w:r>
        <w:rPr>
          <w:sz w:val="22"/>
        </w:rPr>
        <w:t>as applicable.</w:t>
      </w:r>
    </w:p>
    <w:p w:rsidR="00DC1F95" w:rsidRDefault="00DC1F95" w:rsidP="00DC1F95">
      <w:pPr>
        <w:spacing w:line="220" w:lineRule="auto"/>
        <w:ind w:left="720" w:hanging="360"/>
        <w:jc w:val="both"/>
        <w:rPr>
          <w:b/>
          <w:sz w:val="22"/>
        </w:rPr>
      </w:pPr>
      <w:r w:rsidRPr="007F4F69">
        <w:rPr>
          <w:sz w:val="22"/>
        </w:rPr>
        <w:t>3.</w:t>
      </w:r>
      <w:r w:rsidR="004632BD">
        <w:rPr>
          <w:b/>
          <w:sz w:val="22"/>
        </w:rPr>
        <w:t xml:space="preserve">  </w:t>
      </w:r>
      <w:r>
        <w:rPr>
          <w:b/>
          <w:sz w:val="22"/>
        </w:rPr>
        <w:t>The last date to submit payment requests for the current year for any purpose</w:t>
      </w:r>
      <w:r w:rsidR="004632BD">
        <w:rPr>
          <w:b/>
          <w:sz w:val="22"/>
        </w:rPr>
        <w:t xml:space="preserve">.  </w:t>
      </w:r>
      <w:r>
        <w:rPr>
          <w:b/>
          <w:sz w:val="22"/>
        </w:rPr>
        <w:t xml:space="preserve">To complete any payment, the following will be required: (1) a correct invoice; (2) the Warehouse must have received the materials; and (3) the Banner Finance System must have sufficient budget balance available in the appropriate budget pool or line-item. </w:t>
      </w:r>
    </w:p>
    <w:p w:rsidR="00DC1F95" w:rsidRPr="0091224A" w:rsidRDefault="00DC1F95" w:rsidP="00DC1F95">
      <w:pPr>
        <w:pStyle w:val="Quick1"/>
        <w:numPr>
          <w:ilvl w:val="0"/>
          <w:numId w:val="0"/>
        </w:numPr>
        <w:tabs>
          <w:tab w:val="left" w:pos="-1440"/>
        </w:tabs>
        <w:spacing w:line="221" w:lineRule="auto"/>
        <w:ind w:left="720" w:hanging="360"/>
        <w:jc w:val="both"/>
      </w:pPr>
      <w:r>
        <w:t xml:space="preserve">4.   </w:t>
      </w:r>
      <w:r>
        <w:rPr>
          <w:b/>
          <w:u w:val="single"/>
        </w:rPr>
        <w:t>No expenditure transfers</w:t>
      </w:r>
      <w:r>
        <w:t xml:space="preserve"> will be processed after </w:t>
      </w:r>
      <w:r>
        <w:rPr>
          <w:b/>
          <w:u w:val="single"/>
        </w:rPr>
        <w:t>June 1</w:t>
      </w:r>
      <w:r w:rsidR="00660260">
        <w:rPr>
          <w:b/>
          <w:u w:val="single"/>
        </w:rPr>
        <w:t>9</w:t>
      </w:r>
      <w:r w:rsidRPr="0091224A">
        <w:rPr>
          <w:b/>
          <w:u w:val="single"/>
        </w:rPr>
        <w:t>, 20</w:t>
      </w:r>
      <w:r w:rsidR="002045FE">
        <w:rPr>
          <w:b/>
          <w:u w:val="single"/>
        </w:rPr>
        <w:t>1</w:t>
      </w:r>
      <w:r w:rsidR="00660260">
        <w:rPr>
          <w:b/>
          <w:u w:val="single"/>
        </w:rPr>
        <w:t>5</w:t>
      </w:r>
      <w:r>
        <w:t>.</w:t>
      </w:r>
    </w:p>
    <w:p w:rsidR="00DC1F95" w:rsidRDefault="00DC1F95" w:rsidP="00DC1F95">
      <w:pPr>
        <w:pStyle w:val="Quick1"/>
        <w:numPr>
          <w:ilvl w:val="0"/>
          <w:numId w:val="0"/>
        </w:numPr>
        <w:tabs>
          <w:tab w:val="left" w:pos="-1440"/>
        </w:tabs>
        <w:spacing w:line="221" w:lineRule="auto"/>
        <w:ind w:left="720" w:hanging="360"/>
        <w:jc w:val="both"/>
      </w:pPr>
      <w:r>
        <w:t xml:space="preserve">5.  </w:t>
      </w:r>
      <w:r w:rsidR="004A33A1">
        <w:tab/>
      </w:r>
      <w:r w:rsidRPr="00A401DF">
        <w:rPr>
          <w:b/>
          <w:u w:val="single"/>
        </w:rPr>
        <w:t xml:space="preserve">On-campus service areas to </w:t>
      </w:r>
      <w:r w:rsidRPr="004632BD">
        <w:rPr>
          <w:b/>
          <w:u w:val="single"/>
        </w:rPr>
        <w:t>charge current fiscal year funds</w:t>
      </w:r>
      <w:r>
        <w:t>; (this means that any purchases from the Warehouse or wo</w:t>
      </w:r>
      <w:r w:rsidR="004632BD">
        <w:t xml:space="preserve">rk performed by the </w:t>
      </w:r>
      <w:r>
        <w:t>Physical Plant, Computer Center, postage charges, etc., must be completed by this date in order to be charged to funds available for the current fiscal year.  (If you are a service area processing invoices, and you do not want the funds reflecte</w:t>
      </w:r>
      <w:r w:rsidR="00660260">
        <w:t>d in fiscal year 2014-15</w:t>
      </w:r>
      <w:r>
        <w:t xml:space="preserve">, </w:t>
      </w:r>
      <w:r>
        <w:rPr>
          <w:b/>
          <w:u w:val="single"/>
        </w:rPr>
        <w:t>do not invoice</w:t>
      </w:r>
      <w:r>
        <w:t xml:space="preserve"> departments until July).  </w:t>
      </w:r>
    </w:p>
    <w:p w:rsidR="00DC1F95" w:rsidRDefault="00DC1F95" w:rsidP="00DC1F95">
      <w:pPr>
        <w:pStyle w:val="Quick1"/>
        <w:numPr>
          <w:ilvl w:val="0"/>
          <w:numId w:val="0"/>
        </w:numPr>
        <w:tabs>
          <w:tab w:val="left" w:pos="-1440"/>
        </w:tabs>
        <w:spacing w:line="221" w:lineRule="auto"/>
        <w:ind w:left="720" w:hanging="360"/>
        <w:jc w:val="both"/>
      </w:pPr>
      <w:r>
        <w:t>6.</w:t>
      </w:r>
      <w:r>
        <w:rPr>
          <w:b/>
        </w:rPr>
        <w:t xml:space="preserve">  </w:t>
      </w:r>
      <w:r w:rsidRPr="00A401DF">
        <w:rPr>
          <w:b/>
          <w:u w:val="single"/>
        </w:rPr>
        <w:t>Use of Petty Cash System</w:t>
      </w:r>
      <w:r>
        <w:t xml:space="preserve">; (any charges made through the Petty Cash System after </w:t>
      </w:r>
      <w:r w:rsidR="00660260">
        <w:rPr>
          <w:b/>
          <w:u w:val="single"/>
        </w:rPr>
        <w:t>JUNE 15</w:t>
      </w:r>
      <w:r>
        <w:rPr>
          <w:b/>
          <w:u w:val="single"/>
        </w:rPr>
        <w:t>, 20</w:t>
      </w:r>
      <w:r w:rsidR="002045FE">
        <w:rPr>
          <w:b/>
          <w:u w:val="single"/>
        </w:rPr>
        <w:t>1</w:t>
      </w:r>
      <w:r w:rsidR="00660260">
        <w:rPr>
          <w:b/>
          <w:u w:val="single"/>
        </w:rPr>
        <w:t>5</w:t>
      </w:r>
      <w:r>
        <w:t xml:space="preserve"> will be reflected on funds in </w:t>
      </w:r>
      <w:r>
        <w:rPr>
          <w:b/>
          <w:u w:val="single"/>
        </w:rPr>
        <w:t>July</w:t>
      </w:r>
      <w:r>
        <w:t>.)</w:t>
      </w:r>
    </w:p>
    <w:p w:rsidR="00DC1F95" w:rsidRPr="000B7278" w:rsidRDefault="00DC1F95" w:rsidP="00DC1F95">
      <w:pPr>
        <w:pStyle w:val="Quick1"/>
        <w:numPr>
          <w:ilvl w:val="0"/>
          <w:numId w:val="0"/>
        </w:numPr>
        <w:tabs>
          <w:tab w:val="left" w:pos="-1440"/>
        </w:tabs>
        <w:spacing w:line="221" w:lineRule="auto"/>
        <w:ind w:left="720" w:hanging="720"/>
        <w:jc w:val="both"/>
      </w:pPr>
      <w:r>
        <w:t xml:space="preserve">      7.  </w:t>
      </w:r>
      <w:r>
        <w:tab/>
        <w:t xml:space="preserve">The last date for the </w:t>
      </w:r>
      <w:r>
        <w:rPr>
          <w:b/>
          <w:u w:val="single"/>
        </w:rPr>
        <w:t>Purchasing Card</w:t>
      </w:r>
      <w:r>
        <w:t xml:space="preserve"> statement to be paid from the current fiscal year funds is </w:t>
      </w:r>
      <w:r w:rsidR="00660260">
        <w:rPr>
          <w:b/>
          <w:u w:val="single"/>
        </w:rPr>
        <w:t>June 15</w:t>
      </w:r>
      <w:r>
        <w:rPr>
          <w:b/>
          <w:u w:val="single"/>
        </w:rPr>
        <w:t>, 20</w:t>
      </w:r>
      <w:r w:rsidR="002045FE">
        <w:rPr>
          <w:b/>
          <w:u w:val="single"/>
        </w:rPr>
        <w:t>1</w:t>
      </w:r>
      <w:r w:rsidR="00660260">
        <w:rPr>
          <w:b/>
          <w:u w:val="single"/>
        </w:rPr>
        <w:t>5</w:t>
      </w:r>
      <w:r>
        <w:t xml:space="preserve">. </w:t>
      </w:r>
      <w:r w:rsidR="00660260">
        <w:t xml:space="preserve"> Transactions not on the June 15</w:t>
      </w:r>
      <w:r w:rsidRPr="00946C97">
        <w:rPr>
          <w:vertAlign w:val="superscript"/>
        </w:rPr>
        <w:t>th</w:t>
      </w:r>
      <w:r>
        <w:t xml:space="preserve"> statement will be paid from next fiscal year funds. On-line reconciliation and on-line approvals have to be completed by </w:t>
      </w:r>
      <w:r w:rsidR="00660260">
        <w:rPr>
          <w:b/>
          <w:u w:val="single"/>
        </w:rPr>
        <w:t>June 19</w:t>
      </w:r>
      <w:r>
        <w:rPr>
          <w:b/>
          <w:u w:val="single"/>
        </w:rPr>
        <w:t xml:space="preserve">, </w:t>
      </w:r>
      <w:r w:rsidRPr="000B7278">
        <w:rPr>
          <w:b/>
          <w:u w:val="single"/>
        </w:rPr>
        <w:t>20</w:t>
      </w:r>
      <w:r w:rsidR="002045FE">
        <w:rPr>
          <w:b/>
          <w:u w:val="single"/>
        </w:rPr>
        <w:t>1</w:t>
      </w:r>
      <w:r w:rsidR="00660260">
        <w:rPr>
          <w:b/>
          <w:u w:val="single"/>
        </w:rPr>
        <w:t>5</w:t>
      </w:r>
      <w:r>
        <w:t xml:space="preserve"> at 5:00 P.M.    </w:t>
      </w:r>
    </w:p>
    <w:p w:rsidR="00DC1F95" w:rsidRDefault="00DC1F95" w:rsidP="00DC1F95">
      <w:pPr>
        <w:tabs>
          <w:tab w:val="left" w:pos="-1440"/>
          <w:tab w:val="left" w:pos="360"/>
        </w:tabs>
        <w:spacing w:line="221" w:lineRule="auto"/>
        <w:ind w:left="720" w:hanging="360"/>
        <w:jc w:val="both"/>
      </w:pPr>
      <w:r>
        <w:t>8.</w:t>
      </w:r>
      <w:r>
        <w:tab/>
      </w:r>
      <w:r w:rsidRPr="00A401DF">
        <w:rPr>
          <w:b/>
          <w:u w:val="single"/>
        </w:rPr>
        <w:t>Travel Advances</w:t>
      </w:r>
      <w:r>
        <w:t xml:space="preserve"> will not be issued when travel begins after </w:t>
      </w:r>
      <w:r>
        <w:rPr>
          <w:b/>
          <w:u w:val="single"/>
        </w:rPr>
        <w:t>JUNE 15, 20</w:t>
      </w:r>
      <w:r w:rsidR="002045FE">
        <w:rPr>
          <w:b/>
          <w:u w:val="single"/>
        </w:rPr>
        <w:t>1</w:t>
      </w:r>
      <w:r w:rsidR="00660260">
        <w:rPr>
          <w:b/>
          <w:u w:val="single"/>
        </w:rPr>
        <w:t>5</w:t>
      </w:r>
      <w:r>
        <w:t xml:space="preserve">.  Travel reimbursements </w:t>
      </w:r>
      <w:r>
        <w:rPr>
          <w:b/>
          <w:u w:val="single"/>
        </w:rPr>
        <w:t>received</w:t>
      </w:r>
      <w:r>
        <w:t xml:space="preserve"> in the Controller</w:t>
      </w:r>
      <w:r w:rsidR="004632BD">
        <w:rPr>
          <w:rFonts w:ascii="WP TypographicSymbols" w:hAnsi="WP TypographicSymbols"/>
        </w:rPr>
        <w:t>’</w:t>
      </w:r>
      <w:r>
        <w:t xml:space="preserve">s Office by </w:t>
      </w:r>
      <w:r w:rsidR="00660260">
        <w:rPr>
          <w:b/>
          <w:u w:val="single"/>
        </w:rPr>
        <w:t>JUNE 19</w:t>
      </w:r>
      <w:r>
        <w:rPr>
          <w:b/>
          <w:u w:val="single"/>
        </w:rPr>
        <w:t>, 20</w:t>
      </w:r>
      <w:r w:rsidR="002045FE">
        <w:rPr>
          <w:b/>
          <w:u w:val="single"/>
        </w:rPr>
        <w:t>1</w:t>
      </w:r>
      <w:r w:rsidR="00660260">
        <w:rPr>
          <w:b/>
          <w:u w:val="single"/>
        </w:rPr>
        <w:t>5</w:t>
      </w:r>
      <w:r>
        <w:t xml:space="preserve">, will be issued in this fiscal year, providing sufficient funds are available.  </w:t>
      </w:r>
    </w:p>
    <w:p w:rsidR="00DC1F95" w:rsidRDefault="00DC1F95" w:rsidP="00DC1F95">
      <w:pPr>
        <w:tabs>
          <w:tab w:val="left" w:pos="-1440"/>
        </w:tabs>
        <w:spacing w:line="221" w:lineRule="auto"/>
        <w:ind w:left="720" w:hanging="720"/>
        <w:jc w:val="both"/>
      </w:pPr>
      <w:r>
        <w:t xml:space="preserve">      9.</w:t>
      </w:r>
      <w:r>
        <w:tab/>
      </w:r>
      <w:r>
        <w:rPr>
          <w:b/>
        </w:rPr>
        <w:t xml:space="preserve">All temporary employees </w:t>
      </w:r>
      <w:r>
        <w:t xml:space="preserve">will be paid for work performed through </w:t>
      </w:r>
      <w:r w:rsidR="00660260">
        <w:rPr>
          <w:b/>
          <w:u w:val="single"/>
        </w:rPr>
        <w:t>June 15, 2015</w:t>
      </w:r>
      <w:r>
        <w:rPr>
          <w:b/>
          <w:u w:val="single"/>
        </w:rPr>
        <w:t>.</w:t>
      </w:r>
    </w:p>
    <w:p w:rsidR="00DC1F95" w:rsidRDefault="00DC1F95" w:rsidP="00DC1F95">
      <w:pPr>
        <w:spacing w:line="221" w:lineRule="auto"/>
        <w:jc w:val="both"/>
      </w:pPr>
      <w:r>
        <w:rPr>
          <w:b/>
          <w:u w:val="single"/>
        </w:rPr>
        <w:t>June 30, 20</w:t>
      </w:r>
      <w:r w:rsidR="002045FE">
        <w:rPr>
          <w:b/>
          <w:u w:val="single"/>
        </w:rPr>
        <w:t>1</w:t>
      </w:r>
      <w:r w:rsidR="00660260">
        <w:rPr>
          <w:b/>
          <w:u w:val="single"/>
        </w:rPr>
        <w:t>5</w:t>
      </w:r>
      <w:r w:rsidRPr="007F4F69">
        <w:t xml:space="preserve"> </w:t>
      </w:r>
      <w:r>
        <w:t xml:space="preserve">– Last date for </w:t>
      </w:r>
      <w:r>
        <w:rPr>
          <w:b/>
          <w:u w:val="single"/>
        </w:rPr>
        <w:t>on-line budget transfers</w:t>
      </w:r>
      <w:r>
        <w:t xml:space="preserve"> (all State and Special Funds, departmental transfers involving 720000 through 785000 budget pools). </w:t>
      </w:r>
    </w:p>
    <w:p w:rsidR="00DC1F95" w:rsidRDefault="00DC1F95" w:rsidP="00DC1F95">
      <w:pPr>
        <w:spacing w:line="221" w:lineRule="auto"/>
        <w:jc w:val="both"/>
      </w:pPr>
    </w:p>
    <w:p w:rsidR="00DC1F95" w:rsidRDefault="00DC1F95" w:rsidP="00DC1F95">
      <w:pPr>
        <w:spacing w:line="221" w:lineRule="auto"/>
        <w:jc w:val="both"/>
      </w:pPr>
      <w:r w:rsidRPr="008D57AC">
        <w:rPr>
          <w:b/>
          <w:u w:val="single"/>
        </w:rPr>
        <w:t>The dates will be revised should it become necessary due to current year state wide revenue shortfalls</w:t>
      </w:r>
      <w:r w:rsidRPr="00F763DC">
        <w:rPr>
          <w:b/>
        </w:rPr>
        <w:t>.</w:t>
      </w:r>
      <w:r>
        <w:t xml:space="preserve">  Please advise all personnel in your area of these important dates. </w:t>
      </w:r>
    </w:p>
    <w:p w:rsidR="00DC1F95" w:rsidRDefault="00DC1F95" w:rsidP="00DC1F95">
      <w:pPr>
        <w:spacing w:line="221" w:lineRule="auto"/>
        <w:jc w:val="both"/>
      </w:pPr>
    </w:p>
    <w:p w:rsidR="00DC1F95" w:rsidRDefault="00DC1F95" w:rsidP="00DC1F95">
      <w:pPr>
        <w:spacing w:line="221" w:lineRule="auto"/>
        <w:jc w:val="both"/>
      </w:pPr>
      <w:r>
        <w:t xml:space="preserve">Thank you. </w:t>
      </w:r>
    </w:p>
    <w:p w:rsidR="00320E94" w:rsidRDefault="00320E94" w:rsidP="00BA55D2">
      <w:pPr>
        <w:sectPr w:rsidR="00320E94" w:rsidSect="00320E94">
          <w:pgSz w:w="12240" w:h="15840"/>
          <w:pgMar w:top="576" w:right="1008" w:bottom="1008" w:left="1008" w:header="720" w:footer="720" w:gutter="0"/>
          <w:cols w:space="720"/>
          <w:docGrid w:linePitch="360"/>
        </w:sectPr>
      </w:pPr>
    </w:p>
    <w:p w:rsidR="002948AD" w:rsidRPr="00320E94" w:rsidRDefault="002948AD" w:rsidP="00771A90">
      <w:pPr>
        <w:tabs>
          <w:tab w:val="right" w:pos="9360"/>
        </w:tabs>
        <w:jc w:val="center"/>
      </w:pPr>
      <w:r w:rsidRPr="00A51373">
        <w:rPr>
          <w:sz w:val="72"/>
          <w:szCs w:val="72"/>
        </w:rPr>
        <w:lastRenderedPageBreak/>
        <w:t>Finance Point of Contact List</w:t>
      </w:r>
    </w:p>
    <w:p w:rsidR="002948AD" w:rsidRDefault="002948AD"/>
    <w:p w:rsidR="002948AD" w:rsidRDefault="002948AD"/>
    <w:p w:rsidR="002948AD" w:rsidRPr="00A51373" w:rsidRDefault="002948AD" w:rsidP="00A94948">
      <w:pPr>
        <w:tabs>
          <w:tab w:val="left" w:pos="2880"/>
          <w:tab w:val="left" w:pos="5040"/>
          <w:tab w:val="left" w:pos="6480"/>
        </w:tabs>
        <w:ind w:hanging="360"/>
        <w:rPr>
          <w:b/>
          <w:i/>
          <w:sz w:val="28"/>
          <w:szCs w:val="28"/>
          <w:u w:val="single"/>
        </w:rPr>
      </w:pPr>
      <w:r w:rsidRPr="00A51373">
        <w:rPr>
          <w:b/>
          <w:i/>
          <w:sz w:val="28"/>
          <w:szCs w:val="28"/>
          <w:u w:val="single"/>
        </w:rPr>
        <w:t>Area</w:t>
      </w:r>
      <w:r w:rsidRPr="00A51373">
        <w:rPr>
          <w:b/>
          <w:i/>
          <w:sz w:val="28"/>
          <w:szCs w:val="28"/>
        </w:rPr>
        <w:tab/>
      </w:r>
      <w:r w:rsidRPr="00A51373">
        <w:rPr>
          <w:b/>
          <w:i/>
          <w:sz w:val="28"/>
          <w:szCs w:val="28"/>
          <w:u w:val="single"/>
        </w:rPr>
        <w:t>Name</w:t>
      </w:r>
      <w:r w:rsidRPr="00A51373">
        <w:rPr>
          <w:b/>
          <w:i/>
          <w:sz w:val="28"/>
          <w:szCs w:val="28"/>
        </w:rPr>
        <w:tab/>
      </w:r>
      <w:r w:rsidRPr="00A51373">
        <w:rPr>
          <w:b/>
          <w:i/>
          <w:sz w:val="28"/>
          <w:szCs w:val="28"/>
          <w:u w:val="single"/>
        </w:rPr>
        <w:t>Phone</w:t>
      </w:r>
      <w:r w:rsidRPr="00A51373">
        <w:rPr>
          <w:b/>
          <w:i/>
          <w:sz w:val="28"/>
          <w:szCs w:val="28"/>
        </w:rPr>
        <w:tab/>
      </w:r>
      <w:r w:rsidRPr="00A51373">
        <w:rPr>
          <w:b/>
          <w:i/>
          <w:sz w:val="28"/>
          <w:szCs w:val="28"/>
          <w:u w:val="single"/>
        </w:rPr>
        <w:t>Email</w:t>
      </w:r>
    </w:p>
    <w:p w:rsidR="002948AD" w:rsidRDefault="002948AD">
      <w:pPr>
        <w:tabs>
          <w:tab w:val="left" w:pos="2880"/>
          <w:tab w:val="left" w:pos="5040"/>
          <w:tab w:val="left" w:pos="7200"/>
        </w:tabs>
      </w:pPr>
    </w:p>
    <w:p w:rsidR="002948AD" w:rsidRPr="00546179" w:rsidRDefault="00864B3E" w:rsidP="00A94948">
      <w:pPr>
        <w:tabs>
          <w:tab w:val="left" w:leader="dot" w:pos="2880"/>
          <w:tab w:val="left" w:leader="dot" w:pos="5040"/>
          <w:tab w:val="left" w:leader="dot" w:pos="6480"/>
        </w:tabs>
        <w:ind w:hanging="360"/>
        <w:rPr>
          <w:b/>
        </w:rPr>
      </w:pPr>
      <w:r>
        <w:rPr>
          <w:b/>
        </w:rPr>
        <w:t xml:space="preserve">Business </w:t>
      </w:r>
      <w:r w:rsidR="00771A90">
        <w:rPr>
          <w:b/>
        </w:rPr>
        <w:t>Systems</w:t>
      </w:r>
      <w:r>
        <w:rPr>
          <w:b/>
        </w:rPr>
        <w:t xml:space="preserve"> Director</w:t>
      </w:r>
      <w:r w:rsidR="002948AD" w:rsidRPr="00C82201">
        <w:rPr>
          <w:b/>
        </w:rPr>
        <w:tab/>
      </w:r>
      <w:r w:rsidR="005F478F">
        <w:rPr>
          <w:b/>
        </w:rPr>
        <w:t>Kevin Patterson</w:t>
      </w:r>
      <w:r w:rsidR="005F478F">
        <w:rPr>
          <w:b/>
        </w:rPr>
        <w:tab/>
        <w:t>7561</w:t>
      </w:r>
      <w:r w:rsidR="002948AD" w:rsidRPr="00C82201">
        <w:rPr>
          <w:b/>
        </w:rPr>
        <w:tab/>
      </w:r>
      <w:hyperlink r:id="rId214" w:history="1">
        <w:r w:rsidR="005F478F" w:rsidRPr="00411B6A">
          <w:rPr>
            <w:rStyle w:val="Hyperlink"/>
          </w:rPr>
          <w:t>pattersonkm@appstate.edu</w:t>
        </w:r>
      </w:hyperlink>
      <w:r w:rsidR="002948AD" w:rsidRPr="00546179">
        <w:rPr>
          <w:b/>
        </w:rPr>
        <w:t xml:space="preserve"> </w:t>
      </w:r>
      <w:r w:rsidR="002948AD" w:rsidRPr="00546179">
        <w:t xml:space="preserve">  </w:t>
      </w:r>
    </w:p>
    <w:p w:rsidR="00712A11" w:rsidRDefault="002948AD" w:rsidP="00A94948">
      <w:pPr>
        <w:tabs>
          <w:tab w:val="left" w:leader="dot" w:pos="2880"/>
          <w:tab w:val="left" w:leader="dot" w:pos="5040"/>
          <w:tab w:val="left" w:leader="dot" w:pos="6480"/>
        </w:tabs>
        <w:ind w:hanging="360"/>
      </w:pPr>
      <w:r w:rsidRPr="00546179">
        <w:t>HR Systems</w:t>
      </w:r>
      <w:r w:rsidRPr="00546179">
        <w:tab/>
        <w:t>Richard Shook</w:t>
      </w:r>
      <w:r w:rsidRPr="00546179">
        <w:tab/>
        <w:t>6750</w:t>
      </w:r>
      <w:r w:rsidRPr="00546179">
        <w:tab/>
      </w:r>
      <w:hyperlink r:id="rId215" w:history="1">
        <w:r w:rsidRPr="00411B6A">
          <w:rPr>
            <w:rStyle w:val="Hyperlink"/>
          </w:rPr>
          <w:t>shookrb@appstate.edu</w:t>
        </w:r>
      </w:hyperlink>
    </w:p>
    <w:p w:rsidR="002948AD" w:rsidRPr="00546179" w:rsidRDefault="00D93247" w:rsidP="00D93247">
      <w:pPr>
        <w:tabs>
          <w:tab w:val="left" w:leader="dot" w:pos="2880"/>
          <w:tab w:val="left" w:leader="dot" w:pos="5040"/>
          <w:tab w:val="left" w:leader="dot" w:pos="6480"/>
        </w:tabs>
        <w:ind w:hanging="360"/>
      </w:pPr>
      <w:r>
        <w:t>Finance Systems</w:t>
      </w:r>
      <w:r>
        <w:tab/>
        <w:t xml:space="preserve">Cathy </w:t>
      </w:r>
      <w:proofErr w:type="spellStart"/>
      <w:r>
        <w:t>LaMarre</w:t>
      </w:r>
      <w:proofErr w:type="spellEnd"/>
      <w:r w:rsidR="00712A11" w:rsidRPr="00712A11">
        <w:tab/>
        <w:t>7796</w:t>
      </w:r>
      <w:r w:rsidR="00712A11" w:rsidRPr="00712A11">
        <w:tab/>
      </w:r>
      <w:hyperlink r:id="rId216" w:history="1">
        <w:r w:rsidRPr="00411B6A">
          <w:rPr>
            <w:rStyle w:val="Hyperlink"/>
          </w:rPr>
          <w:t>lamarreca@appstate.edu</w:t>
        </w:r>
      </w:hyperlink>
      <w:r w:rsidR="004A33A1" w:rsidRPr="00D93247">
        <w:tab/>
      </w:r>
      <w:r w:rsidR="002948AD" w:rsidRPr="00546179">
        <w:t xml:space="preserve">  </w:t>
      </w:r>
    </w:p>
    <w:p w:rsidR="002948AD" w:rsidRPr="00546179" w:rsidRDefault="002948AD">
      <w:pPr>
        <w:tabs>
          <w:tab w:val="left" w:leader="dot" w:pos="2880"/>
          <w:tab w:val="left" w:leader="dot" w:pos="5040"/>
          <w:tab w:val="left" w:leader="dot" w:pos="6480"/>
        </w:tabs>
      </w:pPr>
    </w:p>
    <w:p w:rsidR="002948AD" w:rsidRPr="00546179" w:rsidRDefault="00D93247" w:rsidP="00A94948">
      <w:pPr>
        <w:tabs>
          <w:tab w:val="left" w:leader="dot" w:pos="2880"/>
          <w:tab w:val="left" w:leader="dot" w:pos="5040"/>
          <w:tab w:val="left" w:leader="dot" w:pos="6480"/>
        </w:tabs>
        <w:ind w:left="-360"/>
        <w:rPr>
          <w:b/>
        </w:rPr>
      </w:pPr>
      <w:r>
        <w:rPr>
          <w:b/>
        </w:rPr>
        <w:t>Controller</w:t>
      </w:r>
      <w:r>
        <w:rPr>
          <w:b/>
        </w:rPr>
        <w:tab/>
        <w:t>David Jamison</w:t>
      </w:r>
      <w:r w:rsidR="002948AD" w:rsidRPr="00546179">
        <w:rPr>
          <w:b/>
        </w:rPr>
        <w:tab/>
        <w:t>6426</w:t>
      </w:r>
      <w:r w:rsidR="002948AD" w:rsidRPr="00546179">
        <w:rPr>
          <w:b/>
        </w:rPr>
        <w:tab/>
      </w:r>
      <w:hyperlink r:id="rId217" w:history="1">
        <w:r w:rsidRPr="00411B6A">
          <w:rPr>
            <w:rStyle w:val="Hyperlink"/>
          </w:rPr>
          <w:t>jamisondt@appstate.edu</w:t>
        </w:r>
      </w:hyperlink>
      <w:r w:rsidR="002948AD" w:rsidRPr="00546179">
        <w:rPr>
          <w:b/>
        </w:rPr>
        <w:tab/>
        <w:t xml:space="preserve"> </w:t>
      </w:r>
    </w:p>
    <w:p w:rsidR="002948AD" w:rsidRPr="00546179" w:rsidRDefault="002948AD" w:rsidP="00A94948">
      <w:pPr>
        <w:tabs>
          <w:tab w:val="left" w:leader="dot" w:pos="2880"/>
          <w:tab w:val="left" w:leader="dot" w:pos="5040"/>
          <w:tab w:val="left" w:leader="dot" w:pos="6480"/>
        </w:tabs>
        <w:ind w:hanging="360"/>
      </w:pPr>
      <w:r w:rsidRPr="00546179">
        <w:t>Controller, Emeritus</w:t>
      </w:r>
      <w:r w:rsidRPr="00546179">
        <w:tab/>
        <w:t>Bob Baker</w:t>
      </w:r>
      <w:r w:rsidRPr="00546179">
        <w:tab/>
        <w:t>6848</w:t>
      </w:r>
      <w:r w:rsidRPr="00546179">
        <w:tab/>
      </w:r>
      <w:hyperlink r:id="rId218" w:history="1">
        <w:r w:rsidRPr="00411B6A">
          <w:rPr>
            <w:rStyle w:val="Hyperlink"/>
          </w:rPr>
          <w:t>bakerbe@appstate.edu</w:t>
        </w:r>
      </w:hyperlink>
      <w:r w:rsidRPr="00546179">
        <w:t xml:space="preserve"> </w:t>
      </w:r>
    </w:p>
    <w:p w:rsidR="00C74A50" w:rsidRDefault="00C74A50">
      <w:pPr>
        <w:tabs>
          <w:tab w:val="left" w:leader="dot" w:pos="2880"/>
          <w:tab w:val="left" w:leader="dot" w:pos="5040"/>
          <w:tab w:val="left" w:leader="dot" w:pos="6480"/>
        </w:tabs>
        <w:spacing w:after="40"/>
        <w:rPr>
          <w:b/>
        </w:rPr>
      </w:pPr>
    </w:p>
    <w:p w:rsidR="002948AD" w:rsidRPr="00C74A50" w:rsidRDefault="00771A90" w:rsidP="00A94948">
      <w:pPr>
        <w:tabs>
          <w:tab w:val="left" w:leader="dot" w:pos="2880"/>
          <w:tab w:val="left" w:leader="dot" w:pos="5040"/>
          <w:tab w:val="left" w:leader="dot" w:pos="6480"/>
        </w:tabs>
        <w:spacing w:after="40"/>
        <w:ind w:hanging="360"/>
        <w:rPr>
          <w:b/>
        </w:rPr>
      </w:pPr>
      <w:r>
        <w:rPr>
          <w:b/>
        </w:rPr>
        <w:t>Asst. Controller Special Funds</w:t>
      </w:r>
      <w:r w:rsidR="002948AD" w:rsidRPr="00C74A50">
        <w:rPr>
          <w:b/>
        </w:rPr>
        <w:tab/>
        <w:t>Amy Roberts</w:t>
      </w:r>
      <w:r w:rsidR="002948AD" w:rsidRPr="00C74A50">
        <w:rPr>
          <w:b/>
        </w:rPr>
        <w:tab/>
        <w:t>6419</w:t>
      </w:r>
      <w:r w:rsidR="002948AD" w:rsidRPr="00C74A50">
        <w:rPr>
          <w:b/>
        </w:rPr>
        <w:tab/>
      </w:r>
      <w:hyperlink r:id="rId219" w:history="1">
        <w:r w:rsidR="002948AD" w:rsidRPr="00411B6A">
          <w:rPr>
            <w:rStyle w:val="Hyperlink"/>
          </w:rPr>
          <w:t>robertsaj@appstate.edu</w:t>
        </w:r>
      </w:hyperlink>
      <w:r w:rsidR="002948AD" w:rsidRPr="00C74A50">
        <w:rPr>
          <w:b/>
        </w:rPr>
        <w:t xml:space="preserve"> </w:t>
      </w:r>
    </w:p>
    <w:p w:rsidR="00712A11" w:rsidRPr="00712A11" w:rsidRDefault="004A33A1" w:rsidP="00A94948">
      <w:pPr>
        <w:tabs>
          <w:tab w:val="left" w:leader="dot" w:pos="2880"/>
          <w:tab w:val="left" w:leader="dot" w:pos="5040"/>
          <w:tab w:val="left" w:leader="dot" w:pos="6480"/>
        </w:tabs>
        <w:spacing w:after="40"/>
        <w:ind w:hanging="360"/>
      </w:pPr>
      <w:r>
        <w:t>Special Funds</w:t>
      </w:r>
      <w:r>
        <w:tab/>
        <w:t>Lisa Bingham</w:t>
      </w:r>
      <w:r>
        <w:tab/>
        <w:t>6427</w:t>
      </w:r>
      <w:r w:rsidR="00712A11" w:rsidRPr="00712A11">
        <w:tab/>
      </w:r>
      <w:hyperlink r:id="rId220" w:history="1">
        <w:r w:rsidRPr="00411B6A">
          <w:rPr>
            <w:rStyle w:val="Hyperlink"/>
          </w:rPr>
          <w:t>binghamla@appstate.edu</w:t>
        </w:r>
      </w:hyperlink>
    </w:p>
    <w:p w:rsidR="00554A48" w:rsidRDefault="00712A11" w:rsidP="00A94948">
      <w:pPr>
        <w:tabs>
          <w:tab w:val="left" w:leader="dot" w:pos="2880"/>
          <w:tab w:val="left" w:leader="dot" w:pos="5040"/>
          <w:tab w:val="left" w:leader="dot" w:pos="6480"/>
        </w:tabs>
        <w:spacing w:after="40"/>
        <w:ind w:hanging="360"/>
      </w:pPr>
      <w:r>
        <w:t>Special Funds</w:t>
      </w:r>
      <w:r>
        <w:tab/>
        <w:t>Sharon Yates</w:t>
      </w:r>
      <w:r>
        <w:tab/>
        <w:t>6415</w:t>
      </w:r>
      <w:r>
        <w:tab/>
      </w:r>
      <w:hyperlink r:id="rId221" w:history="1">
        <w:r w:rsidR="00554A48" w:rsidRPr="00411B6A">
          <w:rPr>
            <w:rStyle w:val="Hyperlink"/>
          </w:rPr>
          <w:t>yatessw@appstate.edu</w:t>
        </w:r>
      </w:hyperlink>
    </w:p>
    <w:p w:rsidR="004A33A1" w:rsidRDefault="004A33A1" w:rsidP="00A94948">
      <w:pPr>
        <w:tabs>
          <w:tab w:val="left" w:leader="dot" w:pos="2880"/>
          <w:tab w:val="left" w:leader="dot" w:pos="5040"/>
          <w:tab w:val="left" w:leader="dot" w:pos="6480"/>
        </w:tabs>
        <w:spacing w:after="40"/>
        <w:ind w:hanging="360"/>
        <w:rPr>
          <w:rStyle w:val="Hyperlink"/>
        </w:rPr>
      </w:pPr>
      <w:r>
        <w:t>Special Funds</w:t>
      </w:r>
      <w:r>
        <w:tab/>
        <w:t>Elaine Berry</w:t>
      </w:r>
      <w:r>
        <w:tab/>
        <w:t>6890</w:t>
      </w:r>
      <w:r>
        <w:tab/>
      </w:r>
      <w:hyperlink r:id="rId222" w:history="1">
        <w:r w:rsidRPr="00411B6A">
          <w:rPr>
            <w:rStyle w:val="Hyperlink"/>
          </w:rPr>
          <w:t>berryle@appstate.edu</w:t>
        </w:r>
      </w:hyperlink>
      <w:r w:rsidRPr="00411B6A">
        <w:rPr>
          <w:rStyle w:val="Hyperlink"/>
        </w:rPr>
        <w:tab/>
      </w:r>
    </w:p>
    <w:p w:rsidR="005C6BB1" w:rsidRPr="005C6BB1" w:rsidRDefault="005C6BB1" w:rsidP="00A94948">
      <w:pPr>
        <w:tabs>
          <w:tab w:val="left" w:leader="dot" w:pos="2880"/>
          <w:tab w:val="left" w:leader="dot" w:pos="5040"/>
          <w:tab w:val="left" w:leader="dot" w:pos="6480"/>
        </w:tabs>
        <w:spacing w:after="40"/>
        <w:ind w:hanging="360"/>
      </w:pPr>
      <w:r>
        <w:rPr>
          <w:rStyle w:val="Hyperlink"/>
          <w:color w:val="auto"/>
          <w:u w:val="none"/>
        </w:rPr>
        <w:t>Special Funds</w:t>
      </w:r>
      <w:r>
        <w:rPr>
          <w:rStyle w:val="Hyperlink"/>
          <w:color w:val="auto"/>
          <w:u w:val="none"/>
        </w:rPr>
        <w:tab/>
        <w:t>Heather Hampton</w:t>
      </w:r>
      <w:r>
        <w:rPr>
          <w:rStyle w:val="Hyperlink"/>
          <w:color w:val="auto"/>
          <w:u w:val="none"/>
        </w:rPr>
        <w:tab/>
        <w:t>6417</w:t>
      </w:r>
      <w:r>
        <w:rPr>
          <w:rStyle w:val="Hyperlink"/>
          <w:color w:val="auto"/>
          <w:u w:val="none"/>
        </w:rPr>
        <w:tab/>
      </w:r>
      <w:hyperlink r:id="rId223" w:history="1">
        <w:r w:rsidRPr="00CA7A6B">
          <w:rPr>
            <w:rStyle w:val="Hyperlink"/>
          </w:rPr>
          <w:t>hamptonhw@appstate.edu</w:t>
        </w:r>
      </w:hyperlink>
    </w:p>
    <w:p w:rsidR="002948AD" w:rsidRPr="00546179" w:rsidRDefault="002948AD">
      <w:pPr>
        <w:tabs>
          <w:tab w:val="left" w:leader="dot" w:pos="2880"/>
          <w:tab w:val="left" w:leader="dot" w:pos="5040"/>
          <w:tab w:val="left" w:leader="dot" w:pos="6480"/>
        </w:tabs>
        <w:rPr>
          <w:i/>
          <w:highlight w:val="yellow"/>
        </w:rPr>
      </w:pPr>
    </w:p>
    <w:p w:rsidR="00771A90" w:rsidRPr="00411B6A" w:rsidRDefault="00771A90" w:rsidP="00A94948">
      <w:pPr>
        <w:tabs>
          <w:tab w:val="left" w:leader="dot" w:pos="2880"/>
          <w:tab w:val="left" w:leader="dot" w:pos="5040"/>
          <w:tab w:val="left" w:leader="dot" w:pos="6480"/>
        </w:tabs>
        <w:ind w:hanging="360"/>
        <w:rPr>
          <w:rStyle w:val="Hyperlink"/>
        </w:rPr>
      </w:pPr>
      <w:r>
        <w:rPr>
          <w:b/>
        </w:rPr>
        <w:t>Asst.</w:t>
      </w:r>
      <w:r w:rsidRPr="00771A90">
        <w:rPr>
          <w:b/>
        </w:rPr>
        <w:t xml:space="preserve"> Controller</w:t>
      </w:r>
      <w:r>
        <w:rPr>
          <w:b/>
        </w:rPr>
        <w:t xml:space="preserve"> Gen. Acct.</w:t>
      </w:r>
      <w:r w:rsidRPr="00771A90">
        <w:rPr>
          <w:b/>
        </w:rPr>
        <w:tab/>
        <w:t xml:space="preserve">Denise </w:t>
      </w:r>
      <w:proofErr w:type="spellStart"/>
      <w:r w:rsidRPr="00771A90">
        <w:rPr>
          <w:b/>
        </w:rPr>
        <w:t>Foutz</w:t>
      </w:r>
      <w:proofErr w:type="spellEnd"/>
      <w:r w:rsidRPr="00771A90">
        <w:rPr>
          <w:b/>
        </w:rPr>
        <w:tab/>
        <w:t>6119</w:t>
      </w:r>
      <w:r w:rsidRPr="00771A90">
        <w:rPr>
          <w:b/>
        </w:rPr>
        <w:tab/>
      </w:r>
      <w:hyperlink r:id="rId224" w:history="1">
        <w:r w:rsidRPr="00411B6A">
          <w:rPr>
            <w:rStyle w:val="Hyperlink"/>
          </w:rPr>
          <w:t>foutzdn@appstate.edu</w:t>
        </w:r>
      </w:hyperlink>
    </w:p>
    <w:p w:rsidR="002948AD" w:rsidRPr="00771A90" w:rsidRDefault="00A94948" w:rsidP="00A94948">
      <w:pPr>
        <w:tabs>
          <w:tab w:val="left" w:leader="dot" w:pos="2880"/>
          <w:tab w:val="left" w:leader="dot" w:pos="5040"/>
          <w:tab w:val="left" w:leader="dot" w:pos="6480"/>
        </w:tabs>
        <w:ind w:hanging="360"/>
      </w:pPr>
      <w:r w:rsidRPr="00771A90">
        <w:t>Accts Payable/Data Control</w:t>
      </w:r>
      <w:r w:rsidR="00D93247" w:rsidRPr="00771A90">
        <w:tab/>
        <w:t>Rachel Taylor</w:t>
      </w:r>
      <w:r w:rsidR="00D93247" w:rsidRPr="00771A90">
        <w:tab/>
        <w:t>642</w:t>
      </w:r>
      <w:r w:rsidR="002948AD" w:rsidRPr="00771A90">
        <w:t>3</w:t>
      </w:r>
      <w:r w:rsidR="002948AD" w:rsidRPr="00771A90">
        <w:tab/>
      </w:r>
      <w:hyperlink r:id="rId225" w:history="1">
        <w:r w:rsidR="00D93247" w:rsidRPr="00411B6A">
          <w:rPr>
            <w:rStyle w:val="Hyperlink"/>
          </w:rPr>
          <w:t>taylrrh</w:t>
        </w:r>
        <w:r w:rsidR="00356F63" w:rsidRPr="00411B6A">
          <w:rPr>
            <w:rStyle w:val="Hyperlink"/>
          </w:rPr>
          <w:t>@appstate.edu</w:t>
        </w:r>
      </w:hyperlink>
    </w:p>
    <w:p w:rsidR="002948AD" w:rsidRPr="00546179" w:rsidRDefault="00356F63" w:rsidP="00A94948">
      <w:pPr>
        <w:tabs>
          <w:tab w:val="left" w:leader="dot" w:pos="2880"/>
          <w:tab w:val="left" w:leader="dot" w:pos="5040"/>
          <w:tab w:val="left" w:leader="dot" w:pos="6480"/>
        </w:tabs>
        <w:spacing w:after="40"/>
        <w:ind w:hanging="360"/>
        <w:rPr>
          <w:i/>
        </w:rPr>
      </w:pPr>
      <w:r>
        <w:t>Acc</w:t>
      </w:r>
      <w:r w:rsidR="00A45DE2">
        <w:t>ts Payable/Data C</w:t>
      </w:r>
      <w:r w:rsidR="00A94948">
        <w:t>ontrol</w:t>
      </w:r>
      <w:r w:rsidR="00D93247">
        <w:tab/>
        <w:t>Amy Moody</w:t>
      </w:r>
      <w:r w:rsidR="00D93247">
        <w:tab/>
        <w:t>640</w:t>
      </w:r>
      <w:r w:rsidR="007E15C3">
        <w:t>3</w:t>
      </w:r>
      <w:r w:rsidR="002948AD" w:rsidRPr="00546179">
        <w:tab/>
      </w:r>
      <w:hyperlink r:id="rId226" w:history="1">
        <w:r w:rsidR="00D93247" w:rsidRPr="00411B6A">
          <w:rPr>
            <w:rStyle w:val="Hyperlink"/>
          </w:rPr>
          <w:t>moodyat</w:t>
        </w:r>
        <w:r w:rsidR="00297CCB" w:rsidRPr="00411B6A">
          <w:rPr>
            <w:rStyle w:val="Hyperlink"/>
          </w:rPr>
          <w:t>@appstate.edu</w:t>
        </w:r>
      </w:hyperlink>
      <w:r w:rsidR="002948AD" w:rsidRPr="00546179">
        <w:rPr>
          <w:i/>
        </w:rPr>
        <w:t xml:space="preserve"> </w:t>
      </w:r>
    </w:p>
    <w:p w:rsidR="002948AD" w:rsidRPr="00546179" w:rsidRDefault="002948AD">
      <w:pPr>
        <w:tabs>
          <w:tab w:val="left" w:leader="dot" w:pos="2880"/>
          <w:tab w:val="left" w:leader="dot" w:pos="5040"/>
          <w:tab w:val="left" w:leader="dot" w:pos="6480"/>
        </w:tabs>
        <w:spacing w:after="40"/>
      </w:pPr>
    </w:p>
    <w:p w:rsidR="002948AD" w:rsidRPr="00554A48" w:rsidRDefault="002948AD" w:rsidP="00A94948">
      <w:pPr>
        <w:tabs>
          <w:tab w:val="left" w:leader="dot" w:pos="2880"/>
          <w:tab w:val="left" w:leader="dot" w:pos="5040"/>
          <w:tab w:val="left" w:leader="dot" w:pos="6480"/>
        </w:tabs>
        <w:spacing w:after="40"/>
        <w:ind w:hanging="360"/>
        <w:rPr>
          <w:b/>
        </w:rPr>
      </w:pPr>
      <w:r w:rsidRPr="00554A48">
        <w:rPr>
          <w:b/>
        </w:rPr>
        <w:t>Payroll</w:t>
      </w:r>
      <w:r w:rsidR="00C74A50">
        <w:rPr>
          <w:b/>
        </w:rPr>
        <w:t xml:space="preserve"> Director</w:t>
      </w:r>
      <w:r w:rsidR="00062ADF">
        <w:rPr>
          <w:b/>
        </w:rPr>
        <w:tab/>
      </w:r>
      <w:r w:rsidR="00F112CC">
        <w:rPr>
          <w:b/>
        </w:rPr>
        <w:t>Lori Cornell</w:t>
      </w:r>
      <w:r w:rsidRPr="00554A48">
        <w:rPr>
          <w:b/>
        </w:rPr>
        <w:tab/>
        <w:t>6422</w:t>
      </w:r>
      <w:r w:rsidRPr="00554A48">
        <w:rPr>
          <w:b/>
        </w:rPr>
        <w:tab/>
      </w:r>
      <w:hyperlink r:id="rId227" w:history="1">
        <w:r w:rsidR="00F112CC" w:rsidRPr="003068F0">
          <w:rPr>
            <w:rStyle w:val="Hyperlink"/>
          </w:rPr>
          <w:t>cornellla</w:t>
        </w:r>
        <w:r w:rsidRPr="003068F0">
          <w:rPr>
            <w:rStyle w:val="Hyperlink"/>
          </w:rPr>
          <w:t>@appstate.edu</w:t>
        </w:r>
      </w:hyperlink>
      <w:r w:rsidRPr="00554A48">
        <w:rPr>
          <w:b/>
        </w:rPr>
        <w:t xml:space="preserve"> </w:t>
      </w:r>
    </w:p>
    <w:p w:rsidR="002948AD" w:rsidRPr="00546179" w:rsidRDefault="00712A11" w:rsidP="00A94948">
      <w:pPr>
        <w:tabs>
          <w:tab w:val="left" w:leader="dot" w:pos="2880"/>
          <w:tab w:val="left" w:leader="dot" w:pos="5040"/>
          <w:tab w:val="left" w:leader="dot" w:pos="6480"/>
        </w:tabs>
        <w:spacing w:after="40"/>
        <w:ind w:hanging="360"/>
      </w:pPr>
      <w:r>
        <w:t>Payroll</w:t>
      </w:r>
      <w:r>
        <w:tab/>
        <w:t xml:space="preserve">Peggy </w:t>
      </w:r>
      <w:proofErr w:type="spellStart"/>
      <w:r>
        <w:t>Trivette</w:t>
      </w:r>
      <w:proofErr w:type="spellEnd"/>
      <w:r>
        <w:tab/>
        <w:t>6422</w:t>
      </w:r>
      <w:r w:rsidR="002948AD" w:rsidRPr="00546179">
        <w:tab/>
      </w:r>
      <w:hyperlink r:id="rId228" w:history="1">
        <w:r w:rsidRPr="00411B6A">
          <w:rPr>
            <w:rStyle w:val="Hyperlink"/>
          </w:rPr>
          <w:t>trivetteph@appstate.edu</w:t>
        </w:r>
      </w:hyperlink>
      <w:r w:rsidR="002948AD" w:rsidRPr="00546179">
        <w:t xml:space="preserve"> </w:t>
      </w:r>
    </w:p>
    <w:p w:rsidR="002948AD" w:rsidRPr="00546179" w:rsidRDefault="002948AD">
      <w:pPr>
        <w:tabs>
          <w:tab w:val="left" w:leader="dot" w:pos="2880"/>
          <w:tab w:val="left" w:leader="dot" w:pos="5040"/>
          <w:tab w:val="left" w:leader="dot" w:pos="6480"/>
        </w:tabs>
        <w:spacing w:after="40"/>
        <w:rPr>
          <w:i/>
          <w:highlight w:val="yellow"/>
        </w:rPr>
      </w:pPr>
    </w:p>
    <w:p w:rsidR="002948AD" w:rsidRPr="00554A48" w:rsidRDefault="00771A90" w:rsidP="007226C8">
      <w:pPr>
        <w:tabs>
          <w:tab w:val="left" w:leader="dot" w:pos="2880"/>
          <w:tab w:val="left" w:leader="dot" w:pos="5040"/>
          <w:tab w:val="left" w:leader="dot" w:pos="6480"/>
        </w:tabs>
        <w:spacing w:after="40"/>
        <w:ind w:hanging="360"/>
        <w:rPr>
          <w:b/>
        </w:rPr>
      </w:pPr>
      <w:r>
        <w:rPr>
          <w:b/>
        </w:rPr>
        <w:t>Asst. Controller Treasury</w:t>
      </w:r>
      <w:r w:rsidR="003068F0">
        <w:rPr>
          <w:b/>
        </w:rPr>
        <w:tab/>
      </w:r>
      <w:r w:rsidR="007226C8">
        <w:rPr>
          <w:b/>
        </w:rPr>
        <w:t>Timothy James</w:t>
      </w:r>
      <w:r w:rsidR="002948AD" w:rsidRPr="00554A48">
        <w:rPr>
          <w:b/>
        </w:rPr>
        <w:tab/>
        <w:t>6420</w:t>
      </w:r>
      <w:r w:rsidR="002948AD" w:rsidRPr="00554A48">
        <w:rPr>
          <w:b/>
        </w:rPr>
        <w:tab/>
      </w:r>
      <w:hyperlink r:id="rId229" w:history="1">
        <w:r w:rsidR="007226C8" w:rsidRPr="007226C8">
          <w:rPr>
            <w:rStyle w:val="Hyperlink"/>
          </w:rPr>
          <w:t>jamestd1</w:t>
        </w:r>
        <w:r w:rsidR="00110F0D" w:rsidRPr="007226C8">
          <w:rPr>
            <w:rStyle w:val="Hyperlink"/>
          </w:rPr>
          <w:t>@appstate.edu</w:t>
        </w:r>
      </w:hyperlink>
      <w:r w:rsidR="002948AD" w:rsidRPr="00554A48">
        <w:rPr>
          <w:b/>
        </w:rPr>
        <w:t xml:space="preserve"> </w:t>
      </w:r>
    </w:p>
    <w:p w:rsidR="002948AD" w:rsidRPr="00546179" w:rsidRDefault="00C74A50" w:rsidP="00A94948">
      <w:pPr>
        <w:tabs>
          <w:tab w:val="left" w:leader="dot" w:pos="2880"/>
          <w:tab w:val="left" w:leader="dot" w:pos="5040"/>
          <w:tab w:val="left" w:leader="dot" w:pos="6480"/>
        </w:tabs>
        <w:spacing w:after="40"/>
        <w:ind w:hanging="360"/>
        <w:rPr>
          <w:i/>
        </w:rPr>
      </w:pPr>
      <w:r>
        <w:t>Student Accounts</w:t>
      </w:r>
      <w:r>
        <w:tab/>
      </w:r>
      <w:r w:rsidR="00A94948">
        <w:t>Shannon Saunders</w:t>
      </w:r>
      <w:r w:rsidR="00A94948">
        <w:tab/>
        <w:t>6408</w:t>
      </w:r>
      <w:r w:rsidR="002948AD" w:rsidRPr="00546179">
        <w:tab/>
      </w:r>
      <w:hyperlink r:id="rId230" w:history="1">
        <w:r w:rsidR="00A94948" w:rsidRPr="00411B6A">
          <w:rPr>
            <w:rStyle w:val="Hyperlink"/>
          </w:rPr>
          <w:t>saunderssh@appstate.edu</w:t>
        </w:r>
      </w:hyperlink>
      <w:r w:rsidR="002948AD" w:rsidRPr="00546179">
        <w:rPr>
          <w:i/>
        </w:rPr>
        <w:t xml:space="preserve"> </w:t>
      </w:r>
    </w:p>
    <w:p w:rsidR="002948AD" w:rsidRPr="00546179" w:rsidRDefault="002948AD">
      <w:pPr>
        <w:tabs>
          <w:tab w:val="left" w:leader="dot" w:pos="2880"/>
          <w:tab w:val="left" w:leader="dot" w:pos="5040"/>
          <w:tab w:val="left" w:leader="dot" w:pos="6480"/>
        </w:tabs>
      </w:pPr>
    </w:p>
    <w:p w:rsidR="002948AD" w:rsidRPr="003F3DC0" w:rsidRDefault="005C6BB1" w:rsidP="00A94948">
      <w:pPr>
        <w:tabs>
          <w:tab w:val="left" w:leader="dot" w:pos="2880"/>
          <w:tab w:val="left" w:leader="dot" w:pos="5040"/>
          <w:tab w:val="left" w:leader="dot" w:pos="6480"/>
        </w:tabs>
        <w:ind w:hanging="360"/>
        <w:rPr>
          <w:b/>
        </w:rPr>
      </w:pPr>
      <w:r>
        <w:rPr>
          <w:b/>
        </w:rPr>
        <w:t>Budget Director</w:t>
      </w:r>
      <w:r>
        <w:rPr>
          <w:b/>
        </w:rPr>
        <w:tab/>
        <w:t>Ken Smith</w:t>
      </w:r>
      <w:r w:rsidR="002948AD" w:rsidRPr="00546179">
        <w:rPr>
          <w:b/>
        </w:rPr>
        <w:tab/>
        <w:t>6432</w:t>
      </w:r>
      <w:r w:rsidR="002948AD" w:rsidRPr="00546179">
        <w:rPr>
          <w:b/>
        </w:rPr>
        <w:tab/>
      </w:r>
      <w:hyperlink r:id="rId231" w:history="1">
        <w:r w:rsidRPr="00CA7A6B">
          <w:rPr>
            <w:rStyle w:val="Hyperlink"/>
          </w:rPr>
          <w:t>smithkw@appstate.edu</w:t>
        </w:r>
      </w:hyperlink>
      <w:r w:rsidR="002948AD" w:rsidRPr="00546179">
        <w:rPr>
          <w:b/>
        </w:rPr>
        <w:t xml:space="preserve"> </w:t>
      </w:r>
      <w:r w:rsidR="002948AD" w:rsidRPr="00546179">
        <w:t xml:space="preserve"> </w:t>
      </w:r>
    </w:p>
    <w:p w:rsidR="002948AD" w:rsidRDefault="002948AD" w:rsidP="00A94948">
      <w:pPr>
        <w:tabs>
          <w:tab w:val="left" w:leader="dot" w:pos="2880"/>
          <w:tab w:val="left" w:leader="dot" w:pos="5040"/>
          <w:tab w:val="left" w:leader="dot" w:pos="6480"/>
        </w:tabs>
        <w:ind w:hanging="360"/>
      </w:pPr>
      <w:r w:rsidRPr="00546179">
        <w:t>Budget Analyst</w:t>
      </w:r>
      <w:r w:rsidRPr="00546179">
        <w:tab/>
        <w:t>Layna Evans</w:t>
      </w:r>
      <w:r w:rsidRPr="00546179">
        <w:tab/>
        <w:t>6407</w:t>
      </w:r>
      <w:r w:rsidRPr="00546179">
        <w:tab/>
      </w:r>
      <w:hyperlink r:id="rId232" w:history="1">
        <w:r w:rsidRPr="00411B6A">
          <w:rPr>
            <w:rStyle w:val="Hyperlink"/>
          </w:rPr>
          <w:t>chambersla@appstate.edu</w:t>
        </w:r>
      </w:hyperlink>
    </w:p>
    <w:p w:rsidR="00712A11" w:rsidRDefault="00712A11" w:rsidP="00A94948">
      <w:pPr>
        <w:tabs>
          <w:tab w:val="left" w:leader="dot" w:pos="2880"/>
          <w:tab w:val="left" w:leader="dot" w:pos="5040"/>
          <w:tab w:val="left" w:leader="dot" w:pos="6480"/>
        </w:tabs>
        <w:ind w:hanging="360"/>
      </w:pPr>
      <w:r>
        <w:t>Budget Analyst</w:t>
      </w:r>
      <w:r>
        <w:tab/>
        <w:t xml:space="preserve">Jennifer </w:t>
      </w:r>
      <w:proofErr w:type="spellStart"/>
      <w:r>
        <w:t>Geouque</w:t>
      </w:r>
      <w:proofErr w:type="spellEnd"/>
      <w:r>
        <w:tab/>
        <w:t>8195</w:t>
      </w:r>
      <w:r>
        <w:tab/>
      </w:r>
      <w:hyperlink r:id="rId233" w:history="1">
        <w:r w:rsidRPr="00411B6A">
          <w:rPr>
            <w:rStyle w:val="Hyperlink"/>
          </w:rPr>
          <w:t>geouquejm@appstate.edu</w:t>
        </w:r>
      </w:hyperlink>
    </w:p>
    <w:p w:rsidR="00C74A50" w:rsidRPr="00712A11" w:rsidRDefault="00C74A50" w:rsidP="00A94948">
      <w:pPr>
        <w:tabs>
          <w:tab w:val="left" w:leader="dot" w:pos="2880"/>
          <w:tab w:val="left" w:leader="dot" w:pos="5040"/>
          <w:tab w:val="left" w:leader="dot" w:pos="6480"/>
        </w:tabs>
        <w:ind w:hanging="360"/>
      </w:pPr>
      <w:r>
        <w:t>Budget Analyst</w:t>
      </w:r>
      <w:r>
        <w:tab/>
        <w:t>Lisa Moore</w:t>
      </w:r>
      <w:r>
        <w:tab/>
        <w:t>6749</w:t>
      </w:r>
      <w:r>
        <w:tab/>
      </w:r>
      <w:hyperlink r:id="rId234" w:history="1">
        <w:r w:rsidRPr="00411B6A">
          <w:rPr>
            <w:rStyle w:val="Hyperlink"/>
          </w:rPr>
          <w:t>mooreld@appstate.edu</w:t>
        </w:r>
      </w:hyperlink>
      <w:r>
        <w:tab/>
      </w:r>
    </w:p>
    <w:p w:rsidR="002948AD" w:rsidRPr="00712A11" w:rsidRDefault="002948AD">
      <w:pPr>
        <w:tabs>
          <w:tab w:val="left" w:leader="dot" w:pos="2880"/>
          <w:tab w:val="left" w:leader="dot" w:pos="5040"/>
          <w:tab w:val="left" w:leader="dot" w:pos="6480"/>
        </w:tabs>
      </w:pPr>
    </w:p>
    <w:p w:rsidR="00C74A50" w:rsidRDefault="00C74A50" w:rsidP="00A94948">
      <w:pPr>
        <w:tabs>
          <w:tab w:val="left" w:leader="dot" w:pos="2880"/>
          <w:tab w:val="left" w:leader="dot" w:pos="5040"/>
          <w:tab w:val="left" w:leader="dot" w:pos="6480"/>
        </w:tabs>
        <w:ind w:hanging="360"/>
        <w:rPr>
          <w:b/>
        </w:rPr>
      </w:pPr>
      <w:r>
        <w:rPr>
          <w:b/>
        </w:rPr>
        <w:t>Materials Mgmt. Director</w:t>
      </w:r>
      <w:r>
        <w:rPr>
          <w:b/>
        </w:rPr>
        <w:tab/>
        <w:t>Dwayne Odvody</w:t>
      </w:r>
      <w:r>
        <w:rPr>
          <w:b/>
        </w:rPr>
        <w:tab/>
        <w:t>4002</w:t>
      </w:r>
      <w:r>
        <w:rPr>
          <w:b/>
        </w:rPr>
        <w:tab/>
      </w:r>
      <w:hyperlink r:id="rId235" w:history="1">
        <w:r w:rsidR="00E86B16" w:rsidRPr="00D02A7B">
          <w:rPr>
            <w:rStyle w:val="Hyperlink"/>
          </w:rPr>
          <w:t>odvodyde@appstate.edu</w:t>
        </w:r>
      </w:hyperlink>
      <w:r>
        <w:rPr>
          <w:b/>
        </w:rPr>
        <w:tab/>
      </w:r>
    </w:p>
    <w:p w:rsidR="00062ADF" w:rsidRDefault="00062ADF" w:rsidP="00A94948">
      <w:pPr>
        <w:tabs>
          <w:tab w:val="left" w:leader="dot" w:pos="2880"/>
          <w:tab w:val="left" w:leader="dot" w:pos="5040"/>
          <w:tab w:val="left" w:leader="dot" w:pos="6480"/>
        </w:tabs>
        <w:ind w:hanging="360"/>
      </w:pPr>
      <w:r>
        <w:t>Materials Mgmt., Asst. Dir.</w:t>
      </w:r>
      <w:r>
        <w:tab/>
        <w:t>Chad Hicks</w:t>
      </w:r>
      <w:r>
        <w:tab/>
        <w:t>4004</w:t>
      </w:r>
      <w:r>
        <w:tab/>
      </w:r>
      <w:hyperlink r:id="rId236" w:history="1">
        <w:r w:rsidRPr="00FA7580">
          <w:rPr>
            <w:rStyle w:val="Hyperlink"/>
          </w:rPr>
          <w:t>hicksce@appstate.edu</w:t>
        </w:r>
      </w:hyperlink>
      <w:r w:rsidRPr="00FA7580">
        <w:rPr>
          <w:rStyle w:val="Hyperlink"/>
        </w:rPr>
        <w:tab/>
      </w:r>
    </w:p>
    <w:p w:rsidR="002948AD" w:rsidRPr="00C74A50" w:rsidRDefault="00A94948" w:rsidP="00A94948">
      <w:pPr>
        <w:tabs>
          <w:tab w:val="left" w:leader="dot" w:pos="2880"/>
          <w:tab w:val="left" w:leader="dot" w:pos="5040"/>
          <w:tab w:val="left" w:leader="dot" w:pos="6480"/>
        </w:tabs>
        <w:ind w:hanging="360"/>
      </w:pPr>
      <w:proofErr w:type="spellStart"/>
      <w:proofErr w:type="gramStart"/>
      <w:r>
        <w:t>Purch</w:t>
      </w:r>
      <w:proofErr w:type="spellEnd"/>
      <w:r>
        <w:t>.</w:t>
      </w:r>
      <w:proofErr w:type="gramEnd"/>
      <w:r w:rsidR="002948AD" w:rsidRPr="00C74A50">
        <w:t xml:space="preserve"> Agent</w:t>
      </w:r>
      <w:r>
        <w:t>/E-Procurement</w:t>
      </w:r>
      <w:r w:rsidR="002948AD" w:rsidRPr="00C74A50">
        <w:tab/>
        <w:t>Vicki Young</w:t>
      </w:r>
      <w:r w:rsidR="002948AD" w:rsidRPr="00C74A50">
        <w:tab/>
        <w:t>4027</w:t>
      </w:r>
      <w:r w:rsidR="002948AD" w:rsidRPr="00C74A50">
        <w:tab/>
      </w:r>
      <w:hyperlink r:id="rId237" w:history="1">
        <w:r w:rsidR="002948AD" w:rsidRPr="00FA7580">
          <w:rPr>
            <w:rStyle w:val="Hyperlink"/>
          </w:rPr>
          <w:t>youngvc@appstate.edu</w:t>
        </w:r>
      </w:hyperlink>
      <w:r w:rsidR="002948AD" w:rsidRPr="00C74A50">
        <w:t xml:space="preserve"> </w:t>
      </w:r>
    </w:p>
    <w:p w:rsidR="002948AD" w:rsidRPr="00546179" w:rsidRDefault="00062ADF" w:rsidP="00D93247">
      <w:pPr>
        <w:tabs>
          <w:tab w:val="left" w:leader="dot" w:pos="2880"/>
          <w:tab w:val="left" w:leader="dot" w:pos="5040"/>
          <w:tab w:val="left" w:leader="dot" w:pos="6480"/>
        </w:tabs>
        <w:ind w:hanging="360"/>
      </w:pPr>
      <w:r>
        <w:t>P-Card Administrator</w:t>
      </w:r>
      <w:r>
        <w:tab/>
        <w:t>Susan Poole</w:t>
      </w:r>
      <w:r>
        <w:tab/>
        <w:t>2082</w:t>
      </w:r>
      <w:r w:rsidR="002948AD" w:rsidRPr="00546179">
        <w:tab/>
      </w:r>
      <w:hyperlink r:id="rId238" w:history="1">
        <w:r w:rsidRPr="00FA7580">
          <w:rPr>
            <w:rStyle w:val="Hyperlink"/>
          </w:rPr>
          <w:t>poolesm1@appstate.edu</w:t>
        </w:r>
      </w:hyperlink>
      <w:r w:rsidR="002948AD" w:rsidRPr="00546179">
        <w:t xml:space="preserve"> </w:t>
      </w:r>
    </w:p>
    <w:p w:rsidR="00771A90" w:rsidRDefault="00771A90" w:rsidP="00A94948">
      <w:pPr>
        <w:tabs>
          <w:tab w:val="left" w:leader="dot" w:pos="2880"/>
          <w:tab w:val="left" w:leader="dot" w:pos="5040"/>
          <w:tab w:val="left" w:leader="dot" w:pos="6480"/>
        </w:tabs>
        <w:ind w:hanging="360"/>
        <w:rPr>
          <w:b/>
        </w:rPr>
      </w:pPr>
    </w:p>
    <w:p w:rsidR="002948AD" w:rsidRPr="00546179" w:rsidRDefault="002948AD" w:rsidP="00A94948">
      <w:pPr>
        <w:tabs>
          <w:tab w:val="left" w:leader="dot" w:pos="2880"/>
          <w:tab w:val="left" w:leader="dot" w:pos="5040"/>
          <w:tab w:val="left" w:leader="dot" w:pos="6480"/>
        </w:tabs>
        <w:ind w:hanging="360"/>
        <w:rPr>
          <w:b/>
        </w:rPr>
      </w:pPr>
      <w:r w:rsidRPr="00546179">
        <w:rPr>
          <w:b/>
        </w:rPr>
        <w:t>Fixed</w:t>
      </w:r>
      <w:r w:rsidR="00712A11">
        <w:rPr>
          <w:b/>
        </w:rPr>
        <w:t xml:space="preserve"> </w:t>
      </w:r>
      <w:r w:rsidR="008E14A6">
        <w:rPr>
          <w:b/>
        </w:rPr>
        <w:t xml:space="preserve">Assets Accountant </w:t>
      </w:r>
      <w:r w:rsidR="008E14A6">
        <w:rPr>
          <w:b/>
        </w:rPr>
        <w:tab/>
      </w:r>
      <w:r w:rsidR="00047156">
        <w:rPr>
          <w:b/>
        </w:rPr>
        <w:t>Roger Brandon</w:t>
      </w:r>
      <w:r w:rsidR="007E15C3">
        <w:rPr>
          <w:b/>
        </w:rPr>
        <w:tab/>
        <w:t>2500</w:t>
      </w:r>
      <w:r w:rsidRPr="00546179">
        <w:rPr>
          <w:b/>
        </w:rPr>
        <w:tab/>
      </w:r>
      <w:hyperlink r:id="rId239" w:history="1">
        <w:r w:rsidR="008E14A6" w:rsidRPr="00FA7580">
          <w:rPr>
            <w:rStyle w:val="Hyperlink"/>
          </w:rPr>
          <w:t>brandonra@appstate.edu</w:t>
        </w:r>
      </w:hyperlink>
      <w:r w:rsidRPr="00546179">
        <w:rPr>
          <w:b/>
        </w:rPr>
        <w:t xml:space="preserve"> </w:t>
      </w:r>
    </w:p>
    <w:p w:rsidR="00771A90" w:rsidRPr="00546179" w:rsidRDefault="00771A90" w:rsidP="00771A90">
      <w:pPr>
        <w:tabs>
          <w:tab w:val="left" w:leader="dot" w:pos="2880"/>
          <w:tab w:val="left" w:leader="dot" w:pos="5040"/>
          <w:tab w:val="left" w:leader="dot" w:pos="6480"/>
        </w:tabs>
        <w:ind w:hanging="360"/>
      </w:pPr>
      <w:r>
        <w:t>Fixed Assets Officer</w:t>
      </w:r>
      <w:r w:rsidRPr="00546179">
        <w:tab/>
        <w:t>Brenda Davis</w:t>
      </w:r>
      <w:r w:rsidRPr="00546179">
        <w:tab/>
        <w:t>2636</w:t>
      </w:r>
      <w:r w:rsidRPr="00546179">
        <w:tab/>
      </w:r>
      <w:hyperlink r:id="rId240" w:history="1">
        <w:r w:rsidRPr="00FA7580">
          <w:rPr>
            <w:rStyle w:val="Hyperlink"/>
          </w:rPr>
          <w:t>davisbk@appstate.edu</w:t>
        </w:r>
      </w:hyperlink>
      <w:r w:rsidRPr="00546179">
        <w:t xml:space="preserve"> </w:t>
      </w:r>
    </w:p>
    <w:p w:rsidR="00771A90" w:rsidRDefault="00771A90" w:rsidP="00A94948">
      <w:pPr>
        <w:tabs>
          <w:tab w:val="left" w:leader="dot" w:pos="2880"/>
          <w:tab w:val="left" w:leader="dot" w:pos="5040"/>
          <w:tab w:val="left" w:leader="dot" w:pos="6480"/>
        </w:tabs>
        <w:ind w:hanging="360"/>
      </w:pPr>
    </w:p>
    <w:p w:rsidR="002948AD" w:rsidRPr="00546179" w:rsidRDefault="00771A90" w:rsidP="00A94948">
      <w:pPr>
        <w:tabs>
          <w:tab w:val="left" w:leader="dot" w:pos="2880"/>
          <w:tab w:val="left" w:leader="dot" w:pos="5040"/>
          <w:tab w:val="left" w:leader="dot" w:pos="6480"/>
        </w:tabs>
        <w:ind w:hanging="360"/>
        <w:rPr>
          <w:b/>
        </w:rPr>
      </w:pPr>
      <w:r>
        <w:rPr>
          <w:b/>
        </w:rPr>
        <w:t xml:space="preserve">CFO ASU </w:t>
      </w:r>
      <w:r w:rsidR="002948AD" w:rsidRPr="00546179">
        <w:rPr>
          <w:b/>
        </w:rPr>
        <w:t>Foundation</w:t>
      </w:r>
      <w:r w:rsidR="002948AD" w:rsidRPr="00546179">
        <w:rPr>
          <w:b/>
        </w:rPr>
        <w:tab/>
        <w:t>Laura Crandall</w:t>
      </w:r>
      <w:r w:rsidR="002948AD" w:rsidRPr="00546179">
        <w:rPr>
          <w:b/>
        </w:rPr>
        <w:tab/>
        <w:t>2341</w:t>
      </w:r>
      <w:r w:rsidR="002948AD" w:rsidRPr="00546179">
        <w:rPr>
          <w:b/>
        </w:rPr>
        <w:tab/>
      </w:r>
      <w:hyperlink r:id="rId241" w:history="1">
        <w:r w:rsidR="002948AD" w:rsidRPr="00FA7580">
          <w:rPr>
            <w:rStyle w:val="Hyperlink"/>
          </w:rPr>
          <w:t>crandlllb@appstate.edu</w:t>
        </w:r>
      </w:hyperlink>
      <w:r w:rsidR="002948AD" w:rsidRPr="00546179">
        <w:rPr>
          <w:b/>
        </w:rPr>
        <w:t xml:space="preserve"> </w:t>
      </w:r>
    </w:p>
    <w:p w:rsidR="002948AD" w:rsidRPr="00C82201" w:rsidRDefault="002948AD" w:rsidP="00A94948">
      <w:pPr>
        <w:tabs>
          <w:tab w:val="left" w:leader="dot" w:pos="2880"/>
          <w:tab w:val="left" w:leader="dot" w:pos="5040"/>
          <w:tab w:val="left" w:leader="dot" w:pos="6480"/>
        </w:tabs>
        <w:ind w:hanging="360"/>
      </w:pPr>
      <w:r w:rsidRPr="00546179">
        <w:t>Foundation</w:t>
      </w:r>
      <w:r w:rsidRPr="00546179">
        <w:tab/>
        <w:t>Patsy Snyder</w:t>
      </w:r>
      <w:r w:rsidRPr="00546179">
        <w:tab/>
        <w:t>4079</w:t>
      </w:r>
      <w:r w:rsidRPr="00546179">
        <w:tab/>
      </w:r>
      <w:hyperlink r:id="rId242" w:history="1">
        <w:r w:rsidRPr="00FA7580">
          <w:rPr>
            <w:rStyle w:val="Hyperlink"/>
          </w:rPr>
          <w:t>snyderpl@appstate.edu</w:t>
        </w:r>
      </w:hyperlink>
      <w:r w:rsidRPr="00B74256">
        <w:t xml:space="preserve"> </w:t>
      </w:r>
    </w:p>
    <w:sectPr w:rsidR="002948AD" w:rsidRPr="00C82201" w:rsidSect="00A9494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95E" w:rsidRDefault="00D8395E">
      <w:r>
        <w:separator/>
      </w:r>
    </w:p>
  </w:endnote>
  <w:endnote w:type="continuationSeparator" w:id="0">
    <w:p w:rsidR="00D8395E" w:rsidRDefault="00D83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95E" w:rsidRDefault="00D8395E" w:rsidP="00081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395E" w:rsidRDefault="00D8395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95E" w:rsidRDefault="00D8395E" w:rsidP="00BD37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5A9A">
      <w:rPr>
        <w:rStyle w:val="PageNumber"/>
        <w:noProof/>
      </w:rPr>
      <w:t>91</w:t>
    </w:r>
    <w:r>
      <w:rPr>
        <w:rStyle w:val="PageNumber"/>
      </w:rPr>
      <w:fldChar w:fldCharType="end"/>
    </w:r>
  </w:p>
  <w:p w:rsidR="00D8395E" w:rsidRDefault="00D8395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95E" w:rsidRDefault="00D8395E" w:rsidP="00081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5A9A">
      <w:rPr>
        <w:rStyle w:val="PageNumber"/>
        <w:noProof/>
      </w:rPr>
      <w:t>98</w:t>
    </w:r>
    <w:r>
      <w:rPr>
        <w:rStyle w:val="PageNumber"/>
      </w:rPr>
      <w:fldChar w:fldCharType="end"/>
    </w:r>
  </w:p>
  <w:p w:rsidR="00D8395E" w:rsidRPr="00FB1325" w:rsidRDefault="00D8395E">
    <w:pPr>
      <w:pStyle w:val="Footer"/>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95E" w:rsidRDefault="00D8395E">
      <w:r>
        <w:separator/>
      </w:r>
    </w:p>
  </w:footnote>
  <w:footnote w:type="continuationSeparator" w:id="0">
    <w:p w:rsidR="00D8395E" w:rsidRDefault="00D839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181F22"/>
    <w:lvl w:ilvl="0">
      <w:numFmt w:val="bullet"/>
      <w:pStyle w:val="ListNumber3"/>
      <w:lvlText w:val="*"/>
      <w:lvlJc w:val="left"/>
    </w:lvl>
  </w:abstractNum>
  <w:abstractNum w:abstractNumId="1">
    <w:nsid w:val="00000001"/>
    <w:multiLevelType w:val="singleLevel"/>
    <w:tmpl w:val="00000000"/>
    <w:lvl w:ilvl="0">
      <w:start w:val="1"/>
      <w:numFmt w:val="decimal"/>
      <w:pStyle w:val="Quick1"/>
      <w:lvlText w:val="%1."/>
      <w:lvlJc w:val="left"/>
      <w:pPr>
        <w:tabs>
          <w:tab w:val="num" w:pos="720"/>
        </w:tabs>
      </w:pPr>
      <w:rPr>
        <w:rFonts w:ascii="Times New Roman" w:hAnsi="Times New Roman"/>
        <w:sz w:val="22"/>
      </w:rPr>
    </w:lvl>
  </w:abstractNum>
  <w:abstractNum w:abstractNumId="2">
    <w:nsid w:val="05182BD8"/>
    <w:multiLevelType w:val="multilevel"/>
    <w:tmpl w:val="5E68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F21F3B"/>
    <w:multiLevelType w:val="hybridMultilevel"/>
    <w:tmpl w:val="FC74807C"/>
    <w:lvl w:ilvl="0" w:tplc="04090019">
      <w:start w:val="1"/>
      <w:numFmt w:val="lowerLetter"/>
      <w:pStyle w:val="ListBullet2"/>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nsid w:val="10D57163"/>
    <w:multiLevelType w:val="multilevel"/>
    <w:tmpl w:val="54244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676E23"/>
    <w:multiLevelType w:val="multilevel"/>
    <w:tmpl w:val="1A044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5B20B8"/>
    <w:multiLevelType w:val="hybridMultilevel"/>
    <w:tmpl w:val="5942C80C"/>
    <w:lvl w:ilvl="0" w:tplc="24204E98">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BF06D5"/>
    <w:multiLevelType w:val="singleLevel"/>
    <w:tmpl w:val="0409000F"/>
    <w:lvl w:ilvl="0">
      <w:start w:val="3"/>
      <w:numFmt w:val="decimal"/>
      <w:lvlText w:val="%1."/>
      <w:lvlJc w:val="left"/>
      <w:pPr>
        <w:tabs>
          <w:tab w:val="num" w:pos="360"/>
        </w:tabs>
        <w:ind w:left="360" w:hanging="360"/>
      </w:pPr>
      <w:rPr>
        <w:rFonts w:hint="default"/>
      </w:rPr>
    </w:lvl>
  </w:abstractNum>
  <w:abstractNum w:abstractNumId="8">
    <w:nsid w:val="278B3369"/>
    <w:multiLevelType w:val="multilevel"/>
    <w:tmpl w:val="EF80B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527D26"/>
    <w:multiLevelType w:val="multilevel"/>
    <w:tmpl w:val="EF86A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8151D3"/>
    <w:multiLevelType w:val="singleLevel"/>
    <w:tmpl w:val="04090001"/>
    <w:lvl w:ilvl="0">
      <w:start w:val="1"/>
      <w:numFmt w:val="bullet"/>
      <w:lvlText w:val=""/>
      <w:lvlJc w:val="left"/>
      <w:pPr>
        <w:ind w:left="720" w:hanging="360"/>
      </w:pPr>
      <w:rPr>
        <w:rFonts w:ascii="Symbol" w:hAnsi="Symbol" w:hint="default"/>
      </w:rPr>
    </w:lvl>
  </w:abstractNum>
  <w:abstractNum w:abstractNumId="11">
    <w:nsid w:val="34751C51"/>
    <w:multiLevelType w:val="hybridMultilevel"/>
    <w:tmpl w:val="47CCB20A"/>
    <w:lvl w:ilvl="0" w:tplc="3F0AB596">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7D39B8"/>
    <w:multiLevelType w:val="multilevel"/>
    <w:tmpl w:val="016AB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E10495"/>
    <w:multiLevelType w:val="multilevel"/>
    <w:tmpl w:val="EE608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EB686D"/>
    <w:multiLevelType w:val="hybridMultilevel"/>
    <w:tmpl w:val="CCCE8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ED05CE"/>
    <w:multiLevelType w:val="hybridMultilevel"/>
    <w:tmpl w:val="A68A6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770C1"/>
    <w:multiLevelType w:val="multilevel"/>
    <w:tmpl w:val="DD6C2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E229F6"/>
    <w:multiLevelType w:val="multilevel"/>
    <w:tmpl w:val="F254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877C39"/>
    <w:multiLevelType w:val="hybridMultilevel"/>
    <w:tmpl w:val="534E6F2A"/>
    <w:lvl w:ilvl="0" w:tplc="1F16180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FA1EF3"/>
    <w:multiLevelType w:val="singleLevel"/>
    <w:tmpl w:val="0409000F"/>
    <w:lvl w:ilvl="0">
      <w:start w:val="1"/>
      <w:numFmt w:val="decimal"/>
      <w:pStyle w:val="ListBullet3"/>
      <w:lvlText w:val="%1."/>
      <w:lvlJc w:val="left"/>
      <w:pPr>
        <w:tabs>
          <w:tab w:val="num" w:pos="360"/>
        </w:tabs>
        <w:ind w:left="360" w:hanging="360"/>
      </w:pPr>
      <w:rPr>
        <w:rFonts w:cs="Times New Roman"/>
      </w:rPr>
    </w:lvl>
  </w:abstractNum>
  <w:abstractNum w:abstractNumId="20">
    <w:nsid w:val="477A55CF"/>
    <w:multiLevelType w:val="singleLevel"/>
    <w:tmpl w:val="0409000F"/>
    <w:lvl w:ilvl="0">
      <w:start w:val="1"/>
      <w:numFmt w:val="decimal"/>
      <w:lvlText w:val="%1."/>
      <w:lvlJc w:val="left"/>
      <w:pPr>
        <w:tabs>
          <w:tab w:val="num" w:pos="360"/>
        </w:tabs>
        <w:ind w:left="360" w:hanging="360"/>
      </w:pPr>
    </w:lvl>
  </w:abstractNum>
  <w:abstractNum w:abstractNumId="21">
    <w:nsid w:val="500466B6"/>
    <w:multiLevelType w:val="multilevel"/>
    <w:tmpl w:val="31526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C04828"/>
    <w:multiLevelType w:val="singleLevel"/>
    <w:tmpl w:val="0409000F"/>
    <w:lvl w:ilvl="0">
      <w:start w:val="1"/>
      <w:numFmt w:val="decimal"/>
      <w:pStyle w:val="ListBullet4"/>
      <w:lvlText w:val="%1."/>
      <w:lvlJc w:val="left"/>
      <w:pPr>
        <w:tabs>
          <w:tab w:val="num" w:pos="360"/>
        </w:tabs>
        <w:ind w:left="360" w:hanging="360"/>
      </w:pPr>
      <w:rPr>
        <w:rFonts w:cs="Times New Roman"/>
      </w:rPr>
    </w:lvl>
  </w:abstractNum>
  <w:abstractNum w:abstractNumId="23">
    <w:nsid w:val="535D4EE6"/>
    <w:multiLevelType w:val="multilevel"/>
    <w:tmpl w:val="4C34D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E95043"/>
    <w:multiLevelType w:val="multilevel"/>
    <w:tmpl w:val="DA7EB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A0787D"/>
    <w:multiLevelType w:val="multilevel"/>
    <w:tmpl w:val="6532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183563"/>
    <w:multiLevelType w:val="hybridMultilevel"/>
    <w:tmpl w:val="67C6A6DE"/>
    <w:lvl w:ilvl="0" w:tplc="0409000F">
      <w:start w:val="1"/>
      <w:numFmt w:val="decimal"/>
      <w:pStyle w:val="ListBullet"/>
      <w:lvlText w:val="%1."/>
      <w:lvlJc w:val="left"/>
      <w:pPr>
        <w:tabs>
          <w:tab w:val="num" w:pos="720"/>
        </w:tabs>
        <w:ind w:left="720" w:hanging="360"/>
      </w:pPr>
      <w:rPr>
        <w:rFonts w:cs="Times New Roman"/>
      </w:rPr>
    </w:lvl>
    <w:lvl w:ilvl="1" w:tplc="8FAADB9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61833B10"/>
    <w:multiLevelType w:val="hybridMultilevel"/>
    <w:tmpl w:val="281069CC"/>
    <w:lvl w:ilvl="0" w:tplc="0409000F">
      <w:start w:val="1"/>
      <w:numFmt w:val="decimal"/>
      <w:pStyle w:val="ListBullet5"/>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23F581A"/>
    <w:multiLevelType w:val="hybridMultilevel"/>
    <w:tmpl w:val="0182249E"/>
    <w:lvl w:ilvl="0" w:tplc="0409000F">
      <w:start w:val="1"/>
      <w:numFmt w:val="decimal"/>
      <w:pStyle w:val="ListNumber2"/>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3824D25"/>
    <w:multiLevelType w:val="multilevel"/>
    <w:tmpl w:val="82207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A75C94"/>
    <w:multiLevelType w:val="multilevel"/>
    <w:tmpl w:val="B1A6C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E15EA2"/>
    <w:multiLevelType w:val="singleLevel"/>
    <w:tmpl w:val="AD622C82"/>
    <w:lvl w:ilvl="0">
      <w:start w:val="1"/>
      <w:numFmt w:val="bullet"/>
      <w:lvlText w:val=""/>
      <w:lvlJc w:val="left"/>
      <w:pPr>
        <w:tabs>
          <w:tab w:val="num" w:pos="360"/>
        </w:tabs>
        <w:ind w:left="360" w:hanging="360"/>
      </w:pPr>
      <w:rPr>
        <w:rFonts w:ascii="Wingdings" w:hAnsi="Wingdings" w:hint="default"/>
        <w:sz w:val="16"/>
      </w:rPr>
    </w:lvl>
  </w:abstractNum>
  <w:abstractNum w:abstractNumId="32">
    <w:nsid w:val="75FC1892"/>
    <w:multiLevelType w:val="hybridMultilevel"/>
    <w:tmpl w:val="0DF25FD6"/>
    <w:lvl w:ilvl="0" w:tplc="0409000F">
      <w:start w:val="10"/>
      <w:numFmt w:val="decimal"/>
      <w:pStyle w:val="ListNumb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78C32A7D"/>
    <w:multiLevelType w:val="hybridMultilevel"/>
    <w:tmpl w:val="7494D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D4D3669"/>
    <w:multiLevelType w:val="hybridMultilevel"/>
    <w:tmpl w:val="36885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26"/>
  </w:num>
  <w:num w:numId="3">
    <w:abstractNumId w:val="3"/>
  </w:num>
  <w:num w:numId="4">
    <w:abstractNumId w:val="19"/>
  </w:num>
  <w:num w:numId="5">
    <w:abstractNumId w:val="22"/>
  </w:num>
  <w:num w:numId="6">
    <w:abstractNumId w:val="27"/>
  </w:num>
  <w:num w:numId="7">
    <w:abstractNumId w:val="32"/>
  </w:num>
  <w:num w:numId="8">
    <w:abstractNumId w:val="28"/>
  </w:num>
  <w:num w:numId="9">
    <w:abstractNumId w:val="0"/>
    <w:lvlOverride w:ilvl="0">
      <w:lvl w:ilvl="0">
        <w:numFmt w:val="bullet"/>
        <w:pStyle w:val="ListNumber3"/>
        <w:lvlText w:val="•"/>
        <w:legacy w:legacy="1" w:legacySpace="0" w:legacyIndent="0"/>
        <w:lvlJc w:val="left"/>
        <w:rPr>
          <w:rFonts w:ascii="Arial" w:hAnsi="Arial" w:hint="default"/>
          <w:sz w:val="48"/>
        </w:rPr>
      </w:lvl>
    </w:lvlOverride>
  </w:num>
  <w:num w:numId="10">
    <w:abstractNumId w:val="20"/>
  </w:num>
  <w:num w:numId="11">
    <w:abstractNumId w:val="7"/>
  </w:num>
  <w:num w:numId="12">
    <w:abstractNumId w:val="31"/>
  </w:num>
  <w:num w:numId="13">
    <w:abstractNumId w:val="1"/>
    <w:lvlOverride w:ilvl="0">
      <w:startOverride w:val="2"/>
      <w:lvl w:ilvl="0">
        <w:start w:val="2"/>
        <w:numFmt w:val="decimal"/>
        <w:pStyle w:val="Quick1"/>
        <w:lvlText w:val="%1."/>
        <w:lvlJc w:val="left"/>
      </w:lvl>
    </w:lvlOverride>
  </w:num>
  <w:num w:numId="14">
    <w:abstractNumId w:val="18"/>
  </w:num>
  <w:num w:numId="15">
    <w:abstractNumId w:val="33"/>
  </w:num>
  <w:num w:numId="16">
    <w:abstractNumId w:val="34"/>
  </w:num>
  <w:num w:numId="17">
    <w:abstractNumId w:val="14"/>
  </w:num>
  <w:num w:numId="18">
    <w:abstractNumId w:val="15"/>
  </w:num>
  <w:num w:numId="19">
    <w:abstractNumId w:val="21"/>
  </w:num>
  <w:num w:numId="20">
    <w:abstractNumId w:val="13"/>
  </w:num>
  <w:num w:numId="21">
    <w:abstractNumId w:val="30"/>
  </w:num>
  <w:num w:numId="22">
    <w:abstractNumId w:val="8"/>
  </w:num>
  <w:num w:numId="23">
    <w:abstractNumId w:val="4"/>
  </w:num>
  <w:num w:numId="24">
    <w:abstractNumId w:val="5"/>
  </w:num>
  <w:num w:numId="25">
    <w:abstractNumId w:val="17"/>
  </w:num>
  <w:num w:numId="26">
    <w:abstractNumId w:val="6"/>
  </w:num>
  <w:num w:numId="27">
    <w:abstractNumId w:val="11"/>
  </w:num>
  <w:num w:numId="28">
    <w:abstractNumId w:val="12"/>
  </w:num>
  <w:num w:numId="29">
    <w:abstractNumId w:val="25"/>
  </w:num>
  <w:num w:numId="30">
    <w:abstractNumId w:val="9"/>
  </w:num>
  <w:num w:numId="31">
    <w:abstractNumId w:val="9"/>
    <w:lvlOverride w:ilvl="1">
      <w:lvl w:ilvl="1">
        <w:numFmt w:val="lowerLetter"/>
        <w:lvlText w:val="%2."/>
        <w:lvlJc w:val="left"/>
      </w:lvl>
    </w:lvlOverride>
  </w:num>
  <w:num w:numId="32">
    <w:abstractNumId w:val="2"/>
  </w:num>
  <w:num w:numId="33">
    <w:abstractNumId w:val="29"/>
  </w:num>
  <w:num w:numId="34">
    <w:abstractNumId w:val="29"/>
    <w:lvlOverride w:ilvl="1">
      <w:lvl w:ilvl="1">
        <w:numFmt w:val="lowerLetter"/>
        <w:lvlText w:val="%2."/>
        <w:lvlJc w:val="left"/>
      </w:lvl>
    </w:lvlOverride>
  </w:num>
  <w:num w:numId="35">
    <w:abstractNumId w:val="24"/>
  </w:num>
  <w:num w:numId="36">
    <w:abstractNumId w:val="16"/>
  </w:num>
  <w:num w:numId="37">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7BB"/>
    <w:rsid w:val="00002517"/>
    <w:rsid w:val="00004867"/>
    <w:rsid w:val="00004C8B"/>
    <w:rsid w:val="00006962"/>
    <w:rsid w:val="000122FB"/>
    <w:rsid w:val="00015F40"/>
    <w:rsid w:val="00025307"/>
    <w:rsid w:val="00025670"/>
    <w:rsid w:val="00026EF6"/>
    <w:rsid w:val="00033BB9"/>
    <w:rsid w:val="00035FBF"/>
    <w:rsid w:val="00041E24"/>
    <w:rsid w:val="00047156"/>
    <w:rsid w:val="00060E4D"/>
    <w:rsid w:val="000629B0"/>
    <w:rsid w:val="00062ADF"/>
    <w:rsid w:val="00065659"/>
    <w:rsid w:val="00067D0F"/>
    <w:rsid w:val="000728B7"/>
    <w:rsid w:val="000729EC"/>
    <w:rsid w:val="00080030"/>
    <w:rsid w:val="00081297"/>
    <w:rsid w:val="000817AA"/>
    <w:rsid w:val="00085DB9"/>
    <w:rsid w:val="00090E46"/>
    <w:rsid w:val="000A1CAE"/>
    <w:rsid w:val="000A6803"/>
    <w:rsid w:val="000B456F"/>
    <w:rsid w:val="000C09F3"/>
    <w:rsid w:val="000C55E9"/>
    <w:rsid w:val="000D0505"/>
    <w:rsid w:val="000D7A2A"/>
    <w:rsid w:val="000D7BA4"/>
    <w:rsid w:val="000E215A"/>
    <w:rsid w:val="000E5671"/>
    <w:rsid w:val="000F1AB1"/>
    <w:rsid w:val="00103BDC"/>
    <w:rsid w:val="00110F0D"/>
    <w:rsid w:val="00114E79"/>
    <w:rsid w:val="0011530F"/>
    <w:rsid w:val="001159D2"/>
    <w:rsid w:val="0012268C"/>
    <w:rsid w:val="00123E06"/>
    <w:rsid w:val="00127429"/>
    <w:rsid w:val="00133EB8"/>
    <w:rsid w:val="00136CE1"/>
    <w:rsid w:val="0014378F"/>
    <w:rsid w:val="00147A24"/>
    <w:rsid w:val="00155585"/>
    <w:rsid w:val="00160CEF"/>
    <w:rsid w:val="001636BB"/>
    <w:rsid w:val="001636C4"/>
    <w:rsid w:val="00163C75"/>
    <w:rsid w:val="00166387"/>
    <w:rsid w:val="00180A77"/>
    <w:rsid w:val="001848BB"/>
    <w:rsid w:val="00187ACC"/>
    <w:rsid w:val="001921B4"/>
    <w:rsid w:val="00192EED"/>
    <w:rsid w:val="001957F2"/>
    <w:rsid w:val="001B28B1"/>
    <w:rsid w:val="001C3B98"/>
    <w:rsid w:val="001D1FE3"/>
    <w:rsid w:val="001D5836"/>
    <w:rsid w:val="001E5C42"/>
    <w:rsid w:val="001F0B27"/>
    <w:rsid w:val="001F6795"/>
    <w:rsid w:val="0020092E"/>
    <w:rsid w:val="00200BB1"/>
    <w:rsid w:val="002030E0"/>
    <w:rsid w:val="002045FE"/>
    <w:rsid w:val="002065C6"/>
    <w:rsid w:val="00210EFC"/>
    <w:rsid w:val="00212884"/>
    <w:rsid w:val="002139F7"/>
    <w:rsid w:val="002179E3"/>
    <w:rsid w:val="0022003B"/>
    <w:rsid w:val="002270E0"/>
    <w:rsid w:val="00232527"/>
    <w:rsid w:val="00242FD7"/>
    <w:rsid w:val="0024763B"/>
    <w:rsid w:val="002515FB"/>
    <w:rsid w:val="00252C44"/>
    <w:rsid w:val="002611AC"/>
    <w:rsid w:val="00264661"/>
    <w:rsid w:val="00265D9F"/>
    <w:rsid w:val="002679D5"/>
    <w:rsid w:val="00274415"/>
    <w:rsid w:val="00280289"/>
    <w:rsid w:val="002853AF"/>
    <w:rsid w:val="0028721E"/>
    <w:rsid w:val="00290C8F"/>
    <w:rsid w:val="00290FA4"/>
    <w:rsid w:val="00292F30"/>
    <w:rsid w:val="002948AD"/>
    <w:rsid w:val="002950E0"/>
    <w:rsid w:val="002965F9"/>
    <w:rsid w:val="00297CCB"/>
    <w:rsid w:val="002A0263"/>
    <w:rsid w:val="002A11EA"/>
    <w:rsid w:val="002A1C2B"/>
    <w:rsid w:val="002A56DD"/>
    <w:rsid w:val="002B13E9"/>
    <w:rsid w:val="002C5072"/>
    <w:rsid w:val="002D6500"/>
    <w:rsid w:val="002F0309"/>
    <w:rsid w:val="002F368B"/>
    <w:rsid w:val="002F5E36"/>
    <w:rsid w:val="00301240"/>
    <w:rsid w:val="0030196E"/>
    <w:rsid w:val="00303AE8"/>
    <w:rsid w:val="003068F0"/>
    <w:rsid w:val="003104EF"/>
    <w:rsid w:val="00314ABB"/>
    <w:rsid w:val="00317B8F"/>
    <w:rsid w:val="00317C19"/>
    <w:rsid w:val="00320E94"/>
    <w:rsid w:val="00321E51"/>
    <w:rsid w:val="0032422F"/>
    <w:rsid w:val="0032474C"/>
    <w:rsid w:val="00326E32"/>
    <w:rsid w:val="00331CEC"/>
    <w:rsid w:val="00352415"/>
    <w:rsid w:val="00356F63"/>
    <w:rsid w:val="003578A3"/>
    <w:rsid w:val="00361A4C"/>
    <w:rsid w:val="00362FF3"/>
    <w:rsid w:val="0036453A"/>
    <w:rsid w:val="00374315"/>
    <w:rsid w:val="00380F64"/>
    <w:rsid w:val="00391A4B"/>
    <w:rsid w:val="00391CBE"/>
    <w:rsid w:val="003956AA"/>
    <w:rsid w:val="003A143B"/>
    <w:rsid w:val="003B21F3"/>
    <w:rsid w:val="003B408E"/>
    <w:rsid w:val="003B77D3"/>
    <w:rsid w:val="003C2086"/>
    <w:rsid w:val="003C787B"/>
    <w:rsid w:val="003F169E"/>
    <w:rsid w:val="003F3DC0"/>
    <w:rsid w:val="004025E7"/>
    <w:rsid w:val="00403108"/>
    <w:rsid w:val="004073CC"/>
    <w:rsid w:val="00411B6A"/>
    <w:rsid w:val="00414BE7"/>
    <w:rsid w:val="004156D7"/>
    <w:rsid w:val="004223E7"/>
    <w:rsid w:val="0044053B"/>
    <w:rsid w:val="00443435"/>
    <w:rsid w:val="004448EE"/>
    <w:rsid w:val="0044699B"/>
    <w:rsid w:val="00447257"/>
    <w:rsid w:val="00460A26"/>
    <w:rsid w:val="00463277"/>
    <w:rsid w:val="004632BD"/>
    <w:rsid w:val="00467026"/>
    <w:rsid w:val="00467CA1"/>
    <w:rsid w:val="00473B10"/>
    <w:rsid w:val="0047517C"/>
    <w:rsid w:val="00490870"/>
    <w:rsid w:val="00491419"/>
    <w:rsid w:val="00494F5A"/>
    <w:rsid w:val="00495EA9"/>
    <w:rsid w:val="004A22B0"/>
    <w:rsid w:val="004A281D"/>
    <w:rsid w:val="004A339B"/>
    <w:rsid w:val="004A33A1"/>
    <w:rsid w:val="004B11CB"/>
    <w:rsid w:val="004B5FF9"/>
    <w:rsid w:val="004B6C94"/>
    <w:rsid w:val="004D1BC1"/>
    <w:rsid w:val="004D5B2C"/>
    <w:rsid w:val="004E793C"/>
    <w:rsid w:val="004F1760"/>
    <w:rsid w:val="004F32C0"/>
    <w:rsid w:val="004F4140"/>
    <w:rsid w:val="004F5158"/>
    <w:rsid w:val="00502D9D"/>
    <w:rsid w:val="00505981"/>
    <w:rsid w:val="00505F45"/>
    <w:rsid w:val="005064C3"/>
    <w:rsid w:val="0050703B"/>
    <w:rsid w:val="005072F0"/>
    <w:rsid w:val="0051060C"/>
    <w:rsid w:val="00511524"/>
    <w:rsid w:val="00517620"/>
    <w:rsid w:val="0051774E"/>
    <w:rsid w:val="005338AC"/>
    <w:rsid w:val="00535C85"/>
    <w:rsid w:val="005370F1"/>
    <w:rsid w:val="0054400F"/>
    <w:rsid w:val="00546179"/>
    <w:rsid w:val="00546346"/>
    <w:rsid w:val="00551B8C"/>
    <w:rsid w:val="005544C6"/>
    <w:rsid w:val="00554A48"/>
    <w:rsid w:val="00557ED0"/>
    <w:rsid w:val="00560BCD"/>
    <w:rsid w:val="005618AF"/>
    <w:rsid w:val="005659B7"/>
    <w:rsid w:val="005759A2"/>
    <w:rsid w:val="00582822"/>
    <w:rsid w:val="00583B12"/>
    <w:rsid w:val="00585DEF"/>
    <w:rsid w:val="00593284"/>
    <w:rsid w:val="00595DA5"/>
    <w:rsid w:val="0059744C"/>
    <w:rsid w:val="00597F11"/>
    <w:rsid w:val="005A2518"/>
    <w:rsid w:val="005A5291"/>
    <w:rsid w:val="005B0C20"/>
    <w:rsid w:val="005B216D"/>
    <w:rsid w:val="005B50B2"/>
    <w:rsid w:val="005B72CB"/>
    <w:rsid w:val="005B7411"/>
    <w:rsid w:val="005C0C91"/>
    <w:rsid w:val="005C24CA"/>
    <w:rsid w:val="005C6880"/>
    <w:rsid w:val="005C6BB1"/>
    <w:rsid w:val="005D0A8B"/>
    <w:rsid w:val="005D1216"/>
    <w:rsid w:val="005D6A4B"/>
    <w:rsid w:val="005D7A50"/>
    <w:rsid w:val="005D7B26"/>
    <w:rsid w:val="005E27BB"/>
    <w:rsid w:val="005E52BB"/>
    <w:rsid w:val="005E6457"/>
    <w:rsid w:val="005F2AC8"/>
    <w:rsid w:val="005F3701"/>
    <w:rsid w:val="005F3A1F"/>
    <w:rsid w:val="005F478F"/>
    <w:rsid w:val="005F62C0"/>
    <w:rsid w:val="00605030"/>
    <w:rsid w:val="006228FC"/>
    <w:rsid w:val="00625CDA"/>
    <w:rsid w:val="0062759E"/>
    <w:rsid w:val="006323F7"/>
    <w:rsid w:val="00640110"/>
    <w:rsid w:val="00646E14"/>
    <w:rsid w:val="0065127E"/>
    <w:rsid w:val="00660260"/>
    <w:rsid w:val="00671AE7"/>
    <w:rsid w:val="00672DBA"/>
    <w:rsid w:val="006748F5"/>
    <w:rsid w:val="006814D6"/>
    <w:rsid w:val="00690FE5"/>
    <w:rsid w:val="0069120C"/>
    <w:rsid w:val="00693EED"/>
    <w:rsid w:val="006971EE"/>
    <w:rsid w:val="006A430F"/>
    <w:rsid w:val="006A7FED"/>
    <w:rsid w:val="006B0BEC"/>
    <w:rsid w:val="006B45ED"/>
    <w:rsid w:val="006B54A8"/>
    <w:rsid w:val="006C1B5D"/>
    <w:rsid w:val="006D6120"/>
    <w:rsid w:val="006D664C"/>
    <w:rsid w:val="006E0DB8"/>
    <w:rsid w:val="006E2F6E"/>
    <w:rsid w:val="006E4497"/>
    <w:rsid w:val="006F0A58"/>
    <w:rsid w:val="006F6D63"/>
    <w:rsid w:val="007011BA"/>
    <w:rsid w:val="0070187A"/>
    <w:rsid w:val="007057E8"/>
    <w:rsid w:val="00707C68"/>
    <w:rsid w:val="00712A11"/>
    <w:rsid w:val="00716C1D"/>
    <w:rsid w:val="00717E0B"/>
    <w:rsid w:val="00717FA9"/>
    <w:rsid w:val="007226C8"/>
    <w:rsid w:val="007248CB"/>
    <w:rsid w:val="00731C88"/>
    <w:rsid w:val="00732EA7"/>
    <w:rsid w:val="00744782"/>
    <w:rsid w:val="0074670E"/>
    <w:rsid w:val="00746C80"/>
    <w:rsid w:val="007505A7"/>
    <w:rsid w:val="00753F1A"/>
    <w:rsid w:val="007563C5"/>
    <w:rsid w:val="00771A90"/>
    <w:rsid w:val="007724F5"/>
    <w:rsid w:val="00785F93"/>
    <w:rsid w:val="00791B28"/>
    <w:rsid w:val="00796641"/>
    <w:rsid w:val="007B3F6E"/>
    <w:rsid w:val="007B4C4B"/>
    <w:rsid w:val="007B57EE"/>
    <w:rsid w:val="007B5F59"/>
    <w:rsid w:val="007B7198"/>
    <w:rsid w:val="007C73E5"/>
    <w:rsid w:val="007D4061"/>
    <w:rsid w:val="007E15C3"/>
    <w:rsid w:val="007E1DD9"/>
    <w:rsid w:val="007E752A"/>
    <w:rsid w:val="007F0488"/>
    <w:rsid w:val="007F6AF1"/>
    <w:rsid w:val="00800533"/>
    <w:rsid w:val="008005DF"/>
    <w:rsid w:val="0084369E"/>
    <w:rsid w:val="008441B1"/>
    <w:rsid w:val="008441CA"/>
    <w:rsid w:val="00844A96"/>
    <w:rsid w:val="00860A20"/>
    <w:rsid w:val="00862CB6"/>
    <w:rsid w:val="00864B3E"/>
    <w:rsid w:val="00865CE5"/>
    <w:rsid w:val="00880032"/>
    <w:rsid w:val="00882669"/>
    <w:rsid w:val="008862A8"/>
    <w:rsid w:val="0089151A"/>
    <w:rsid w:val="0089254A"/>
    <w:rsid w:val="0089276C"/>
    <w:rsid w:val="00892D7F"/>
    <w:rsid w:val="00894404"/>
    <w:rsid w:val="008A0188"/>
    <w:rsid w:val="008A0603"/>
    <w:rsid w:val="008A2638"/>
    <w:rsid w:val="008A6621"/>
    <w:rsid w:val="008C1CD2"/>
    <w:rsid w:val="008C6F1F"/>
    <w:rsid w:val="008C7966"/>
    <w:rsid w:val="008D4C09"/>
    <w:rsid w:val="008D57AC"/>
    <w:rsid w:val="008E14A6"/>
    <w:rsid w:val="008E19A1"/>
    <w:rsid w:val="008E35C9"/>
    <w:rsid w:val="008E582D"/>
    <w:rsid w:val="008E5B73"/>
    <w:rsid w:val="008E6479"/>
    <w:rsid w:val="008F148F"/>
    <w:rsid w:val="008F2234"/>
    <w:rsid w:val="008F482D"/>
    <w:rsid w:val="008F5E0D"/>
    <w:rsid w:val="0090734A"/>
    <w:rsid w:val="009132EB"/>
    <w:rsid w:val="00915B09"/>
    <w:rsid w:val="00917518"/>
    <w:rsid w:val="00920BB6"/>
    <w:rsid w:val="00923B40"/>
    <w:rsid w:val="00932E9E"/>
    <w:rsid w:val="0093707D"/>
    <w:rsid w:val="0093709F"/>
    <w:rsid w:val="009408F8"/>
    <w:rsid w:val="00944896"/>
    <w:rsid w:val="00945166"/>
    <w:rsid w:val="00945857"/>
    <w:rsid w:val="00946FD2"/>
    <w:rsid w:val="0094748E"/>
    <w:rsid w:val="009570D0"/>
    <w:rsid w:val="009639EF"/>
    <w:rsid w:val="009666A2"/>
    <w:rsid w:val="0097320C"/>
    <w:rsid w:val="00976E69"/>
    <w:rsid w:val="009839B3"/>
    <w:rsid w:val="00986493"/>
    <w:rsid w:val="00996926"/>
    <w:rsid w:val="009A18C3"/>
    <w:rsid w:val="009A1AC1"/>
    <w:rsid w:val="009A365D"/>
    <w:rsid w:val="009A5549"/>
    <w:rsid w:val="009B38DC"/>
    <w:rsid w:val="009B3ABD"/>
    <w:rsid w:val="009B5E84"/>
    <w:rsid w:val="009D18BC"/>
    <w:rsid w:val="009D314A"/>
    <w:rsid w:val="009D5686"/>
    <w:rsid w:val="009D6286"/>
    <w:rsid w:val="009E1113"/>
    <w:rsid w:val="009E1A6E"/>
    <w:rsid w:val="009E3E09"/>
    <w:rsid w:val="009E45EF"/>
    <w:rsid w:val="009E4E20"/>
    <w:rsid w:val="009F16B5"/>
    <w:rsid w:val="00A015EF"/>
    <w:rsid w:val="00A023A8"/>
    <w:rsid w:val="00A04039"/>
    <w:rsid w:val="00A11022"/>
    <w:rsid w:val="00A1137C"/>
    <w:rsid w:val="00A26B5F"/>
    <w:rsid w:val="00A45DE2"/>
    <w:rsid w:val="00A51373"/>
    <w:rsid w:val="00A53C26"/>
    <w:rsid w:val="00A55089"/>
    <w:rsid w:val="00A6144A"/>
    <w:rsid w:val="00A701D1"/>
    <w:rsid w:val="00A73ED2"/>
    <w:rsid w:val="00A7414E"/>
    <w:rsid w:val="00A8491C"/>
    <w:rsid w:val="00A85AC3"/>
    <w:rsid w:val="00A87F04"/>
    <w:rsid w:val="00A90477"/>
    <w:rsid w:val="00A9284E"/>
    <w:rsid w:val="00A94948"/>
    <w:rsid w:val="00A95CB0"/>
    <w:rsid w:val="00AA47FA"/>
    <w:rsid w:val="00AA5516"/>
    <w:rsid w:val="00AA5A9A"/>
    <w:rsid w:val="00AB27DB"/>
    <w:rsid w:val="00AB5BB5"/>
    <w:rsid w:val="00AC0178"/>
    <w:rsid w:val="00AC0F5A"/>
    <w:rsid w:val="00AC4091"/>
    <w:rsid w:val="00AE2022"/>
    <w:rsid w:val="00AF0129"/>
    <w:rsid w:val="00AF23DF"/>
    <w:rsid w:val="00AF4223"/>
    <w:rsid w:val="00B0034A"/>
    <w:rsid w:val="00B03633"/>
    <w:rsid w:val="00B04B30"/>
    <w:rsid w:val="00B06ABF"/>
    <w:rsid w:val="00B06BA5"/>
    <w:rsid w:val="00B10999"/>
    <w:rsid w:val="00B131C2"/>
    <w:rsid w:val="00B17BDA"/>
    <w:rsid w:val="00B17EC9"/>
    <w:rsid w:val="00B23166"/>
    <w:rsid w:val="00B26652"/>
    <w:rsid w:val="00B3255E"/>
    <w:rsid w:val="00B36595"/>
    <w:rsid w:val="00B51609"/>
    <w:rsid w:val="00B53E29"/>
    <w:rsid w:val="00B5441F"/>
    <w:rsid w:val="00B56002"/>
    <w:rsid w:val="00B579F5"/>
    <w:rsid w:val="00B608FF"/>
    <w:rsid w:val="00B62F5D"/>
    <w:rsid w:val="00B64215"/>
    <w:rsid w:val="00B664E9"/>
    <w:rsid w:val="00B679B6"/>
    <w:rsid w:val="00B7216F"/>
    <w:rsid w:val="00B7265B"/>
    <w:rsid w:val="00B74256"/>
    <w:rsid w:val="00B768F1"/>
    <w:rsid w:val="00B93807"/>
    <w:rsid w:val="00B95A8E"/>
    <w:rsid w:val="00B969B7"/>
    <w:rsid w:val="00B97108"/>
    <w:rsid w:val="00BA55D2"/>
    <w:rsid w:val="00BA6D6A"/>
    <w:rsid w:val="00BB162C"/>
    <w:rsid w:val="00BB2121"/>
    <w:rsid w:val="00BC1390"/>
    <w:rsid w:val="00BC3259"/>
    <w:rsid w:val="00BC5636"/>
    <w:rsid w:val="00BD0C2F"/>
    <w:rsid w:val="00BD28FC"/>
    <w:rsid w:val="00BD375E"/>
    <w:rsid w:val="00BD52FC"/>
    <w:rsid w:val="00BD70C6"/>
    <w:rsid w:val="00BE00E4"/>
    <w:rsid w:val="00BE4AAF"/>
    <w:rsid w:val="00BE7108"/>
    <w:rsid w:val="00BF3C68"/>
    <w:rsid w:val="00BF549B"/>
    <w:rsid w:val="00BF7EBE"/>
    <w:rsid w:val="00C022EE"/>
    <w:rsid w:val="00C12101"/>
    <w:rsid w:val="00C1664B"/>
    <w:rsid w:val="00C17A7C"/>
    <w:rsid w:val="00C232AE"/>
    <w:rsid w:val="00C23A72"/>
    <w:rsid w:val="00C3078C"/>
    <w:rsid w:val="00C42981"/>
    <w:rsid w:val="00C45862"/>
    <w:rsid w:val="00C45C08"/>
    <w:rsid w:val="00C52A14"/>
    <w:rsid w:val="00C53422"/>
    <w:rsid w:val="00C5579C"/>
    <w:rsid w:val="00C60236"/>
    <w:rsid w:val="00C643A1"/>
    <w:rsid w:val="00C71DAE"/>
    <w:rsid w:val="00C73768"/>
    <w:rsid w:val="00C74A50"/>
    <w:rsid w:val="00C76D70"/>
    <w:rsid w:val="00C8068D"/>
    <w:rsid w:val="00C82201"/>
    <w:rsid w:val="00C865F6"/>
    <w:rsid w:val="00C91BD5"/>
    <w:rsid w:val="00C93DB8"/>
    <w:rsid w:val="00C954D1"/>
    <w:rsid w:val="00C96BB7"/>
    <w:rsid w:val="00C97E17"/>
    <w:rsid w:val="00CA3042"/>
    <w:rsid w:val="00CA3BDE"/>
    <w:rsid w:val="00CC2E36"/>
    <w:rsid w:val="00CC62A8"/>
    <w:rsid w:val="00CC71D4"/>
    <w:rsid w:val="00CD31B8"/>
    <w:rsid w:val="00CD5E77"/>
    <w:rsid w:val="00CD6622"/>
    <w:rsid w:val="00CD7979"/>
    <w:rsid w:val="00CE0347"/>
    <w:rsid w:val="00CE5F9E"/>
    <w:rsid w:val="00CE7BF0"/>
    <w:rsid w:val="00CF6E6F"/>
    <w:rsid w:val="00D00209"/>
    <w:rsid w:val="00D04569"/>
    <w:rsid w:val="00D064F4"/>
    <w:rsid w:val="00D077CA"/>
    <w:rsid w:val="00D1171F"/>
    <w:rsid w:val="00D1349B"/>
    <w:rsid w:val="00D179FF"/>
    <w:rsid w:val="00D20C6A"/>
    <w:rsid w:val="00D21575"/>
    <w:rsid w:val="00D245AA"/>
    <w:rsid w:val="00D26EC8"/>
    <w:rsid w:val="00D34D5B"/>
    <w:rsid w:val="00D3725D"/>
    <w:rsid w:val="00D61754"/>
    <w:rsid w:val="00D770E9"/>
    <w:rsid w:val="00D82B27"/>
    <w:rsid w:val="00D8395E"/>
    <w:rsid w:val="00D93247"/>
    <w:rsid w:val="00D966D1"/>
    <w:rsid w:val="00DB3A8F"/>
    <w:rsid w:val="00DC1F95"/>
    <w:rsid w:val="00DD6E49"/>
    <w:rsid w:val="00DE0F85"/>
    <w:rsid w:val="00DE2284"/>
    <w:rsid w:val="00DE353B"/>
    <w:rsid w:val="00DE62CC"/>
    <w:rsid w:val="00DF1F75"/>
    <w:rsid w:val="00E03E2F"/>
    <w:rsid w:val="00E05EE4"/>
    <w:rsid w:val="00E07BED"/>
    <w:rsid w:val="00E204FB"/>
    <w:rsid w:val="00E26491"/>
    <w:rsid w:val="00E41BF9"/>
    <w:rsid w:val="00E42C75"/>
    <w:rsid w:val="00E43708"/>
    <w:rsid w:val="00E438F1"/>
    <w:rsid w:val="00E45D5A"/>
    <w:rsid w:val="00E47B94"/>
    <w:rsid w:val="00E56323"/>
    <w:rsid w:val="00E63AC8"/>
    <w:rsid w:val="00E666BD"/>
    <w:rsid w:val="00E711D4"/>
    <w:rsid w:val="00E71CF8"/>
    <w:rsid w:val="00E77277"/>
    <w:rsid w:val="00E81F86"/>
    <w:rsid w:val="00E83139"/>
    <w:rsid w:val="00E86B16"/>
    <w:rsid w:val="00E91DA4"/>
    <w:rsid w:val="00E92C6D"/>
    <w:rsid w:val="00E97044"/>
    <w:rsid w:val="00E975F5"/>
    <w:rsid w:val="00EA0718"/>
    <w:rsid w:val="00EA6218"/>
    <w:rsid w:val="00EA7ACB"/>
    <w:rsid w:val="00EB6173"/>
    <w:rsid w:val="00EC1EBB"/>
    <w:rsid w:val="00EC26C3"/>
    <w:rsid w:val="00EC2F82"/>
    <w:rsid w:val="00EC30FC"/>
    <w:rsid w:val="00EC36C4"/>
    <w:rsid w:val="00EC48CD"/>
    <w:rsid w:val="00ED3F70"/>
    <w:rsid w:val="00ED7D6B"/>
    <w:rsid w:val="00EE12AA"/>
    <w:rsid w:val="00EE3338"/>
    <w:rsid w:val="00EF0893"/>
    <w:rsid w:val="00EF341F"/>
    <w:rsid w:val="00F04F8A"/>
    <w:rsid w:val="00F112CC"/>
    <w:rsid w:val="00F11AD0"/>
    <w:rsid w:val="00F23C67"/>
    <w:rsid w:val="00F27A23"/>
    <w:rsid w:val="00F30CF7"/>
    <w:rsid w:val="00F362C9"/>
    <w:rsid w:val="00F36375"/>
    <w:rsid w:val="00F44FA9"/>
    <w:rsid w:val="00F45341"/>
    <w:rsid w:val="00F50196"/>
    <w:rsid w:val="00F8075B"/>
    <w:rsid w:val="00F8224B"/>
    <w:rsid w:val="00F8266E"/>
    <w:rsid w:val="00F82A13"/>
    <w:rsid w:val="00F83743"/>
    <w:rsid w:val="00F84D92"/>
    <w:rsid w:val="00F86EAE"/>
    <w:rsid w:val="00F91182"/>
    <w:rsid w:val="00F92A66"/>
    <w:rsid w:val="00FA59D1"/>
    <w:rsid w:val="00FA60E8"/>
    <w:rsid w:val="00FA6573"/>
    <w:rsid w:val="00FA667E"/>
    <w:rsid w:val="00FA7580"/>
    <w:rsid w:val="00FB1325"/>
    <w:rsid w:val="00FB43EA"/>
    <w:rsid w:val="00FB596E"/>
    <w:rsid w:val="00FB6AB4"/>
    <w:rsid w:val="00FC1445"/>
    <w:rsid w:val="00FD555A"/>
    <w:rsid w:val="00FD6DFA"/>
    <w:rsid w:val="00FD739E"/>
    <w:rsid w:val="00FD765D"/>
    <w:rsid w:val="00FD76E1"/>
    <w:rsid w:val="00FE20AE"/>
    <w:rsid w:val="00FF228A"/>
    <w:rsid w:val="00FF4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colormru v:ext="edit" colors="#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6D6A"/>
    <w:rPr>
      <w:sz w:val="24"/>
      <w:szCs w:val="24"/>
    </w:rPr>
  </w:style>
  <w:style w:type="paragraph" w:styleId="Heading1">
    <w:name w:val="heading 1"/>
    <w:basedOn w:val="Normal"/>
    <w:next w:val="Normal"/>
    <w:link w:val="Heading1Char1"/>
    <w:uiPriority w:val="9"/>
    <w:qFormat/>
    <w:rsid w:val="00BA6D6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BA6D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BA6D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BA6D6A"/>
    <w:pPr>
      <w:keepNext/>
      <w:spacing w:before="240" w:after="60"/>
      <w:outlineLvl w:val="3"/>
    </w:pPr>
    <w:rPr>
      <w:b/>
      <w:bCs/>
      <w:sz w:val="28"/>
      <w:szCs w:val="28"/>
    </w:rPr>
  </w:style>
  <w:style w:type="paragraph" w:styleId="Heading5">
    <w:name w:val="heading 5"/>
    <w:basedOn w:val="Normal"/>
    <w:next w:val="Normal"/>
    <w:link w:val="Heading5Char"/>
    <w:uiPriority w:val="9"/>
    <w:qFormat/>
    <w:rsid w:val="00BA6D6A"/>
    <w:pPr>
      <w:spacing w:before="240" w:after="60"/>
      <w:outlineLvl w:val="4"/>
    </w:pPr>
    <w:rPr>
      <w:b/>
      <w:bCs/>
      <w:i/>
      <w:iCs/>
      <w:sz w:val="26"/>
      <w:szCs w:val="26"/>
    </w:rPr>
  </w:style>
  <w:style w:type="paragraph" w:styleId="Heading6">
    <w:name w:val="heading 6"/>
    <w:basedOn w:val="Normal"/>
    <w:next w:val="Normal"/>
    <w:link w:val="Heading6Char"/>
    <w:uiPriority w:val="9"/>
    <w:qFormat/>
    <w:rsid w:val="00BA6D6A"/>
    <w:pPr>
      <w:spacing w:before="240" w:after="60"/>
      <w:outlineLvl w:val="5"/>
    </w:pPr>
    <w:rPr>
      <w:b/>
      <w:bCs/>
      <w:sz w:val="22"/>
      <w:szCs w:val="22"/>
    </w:rPr>
  </w:style>
  <w:style w:type="paragraph" w:styleId="Heading7">
    <w:name w:val="heading 7"/>
    <w:basedOn w:val="Normal"/>
    <w:next w:val="Normal"/>
    <w:link w:val="Heading7Char"/>
    <w:uiPriority w:val="9"/>
    <w:qFormat/>
    <w:rsid w:val="00BA6D6A"/>
    <w:pPr>
      <w:spacing w:before="240" w:after="60"/>
      <w:outlineLvl w:val="6"/>
    </w:pPr>
  </w:style>
  <w:style w:type="paragraph" w:styleId="Heading8">
    <w:name w:val="heading 8"/>
    <w:basedOn w:val="Normal"/>
    <w:next w:val="Normal"/>
    <w:link w:val="Heading8Char"/>
    <w:uiPriority w:val="9"/>
    <w:qFormat/>
    <w:rsid w:val="000729EC"/>
    <w:pPr>
      <w:keepNext/>
      <w:jc w:val="center"/>
      <w:outlineLvl w:val="7"/>
    </w:pPr>
    <w:rPr>
      <w:rFonts w:ascii="Arial" w:hAnsi="Arial"/>
      <w:b/>
      <w:i/>
      <w:sz w:val="36"/>
      <w:szCs w:val="20"/>
    </w:rPr>
  </w:style>
  <w:style w:type="paragraph" w:styleId="Heading9">
    <w:name w:val="heading 9"/>
    <w:basedOn w:val="Normal"/>
    <w:next w:val="Normal"/>
    <w:link w:val="Heading9Char"/>
    <w:uiPriority w:val="9"/>
    <w:qFormat/>
    <w:rsid w:val="00BA6D6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BA6D6A"/>
    <w:rPr>
      <w:rFonts w:ascii="Arial" w:hAnsi="Arial" w:cs="Arial"/>
      <w:b/>
      <w:bCs/>
      <w:kern w:val="32"/>
      <w:sz w:val="32"/>
      <w:szCs w:val="32"/>
      <w:lang w:val="en-US" w:eastAsia="en-US" w:bidi="ar-SA"/>
    </w:rPr>
  </w:style>
  <w:style w:type="character" w:customStyle="1" w:styleId="Heading2Char">
    <w:name w:val="Heading 2 Char"/>
    <w:link w:val="Heading2"/>
    <w:uiPriority w:val="9"/>
    <w:semiHidden/>
    <w:locked/>
    <w:rPr>
      <w:rFonts w:ascii="Cambria" w:hAnsi="Cambria" w:cs="Times New Roman"/>
      <w:b/>
      <w:bCs/>
      <w:i/>
      <w:iCs/>
      <w:sz w:val="28"/>
      <w:szCs w:val="28"/>
    </w:rPr>
  </w:style>
  <w:style w:type="character" w:customStyle="1" w:styleId="Heading3Char">
    <w:name w:val="Heading 3 Char"/>
    <w:link w:val="Heading3"/>
    <w:uiPriority w:val="9"/>
    <w:semiHidden/>
    <w:locked/>
    <w:rPr>
      <w:rFonts w:ascii="Cambria" w:hAnsi="Cambria" w:cs="Times New Roman"/>
      <w:b/>
      <w:bCs/>
      <w:sz w:val="26"/>
      <w:szCs w:val="26"/>
    </w:rPr>
  </w:style>
  <w:style w:type="character" w:customStyle="1" w:styleId="Heading4Char">
    <w:name w:val="Heading 4 Char"/>
    <w:link w:val="Heading4"/>
    <w:uiPriority w:val="9"/>
    <w:semiHidden/>
    <w:locked/>
    <w:rPr>
      <w:rFonts w:ascii="Calibri" w:hAnsi="Calibri" w:cs="Times New Roman"/>
      <w:b/>
      <w:bCs/>
      <w:sz w:val="28"/>
      <w:szCs w:val="28"/>
    </w:rPr>
  </w:style>
  <w:style w:type="character" w:customStyle="1" w:styleId="Heading5Char">
    <w:name w:val="Heading 5 Char"/>
    <w:link w:val="Heading5"/>
    <w:uiPriority w:val="9"/>
    <w:semiHidden/>
    <w:locked/>
    <w:rPr>
      <w:rFonts w:ascii="Calibri" w:hAnsi="Calibri" w:cs="Times New Roman"/>
      <w:b/>
      <w:bCs/>
      <w:i/>
      <w:iCs/>
      <w:sz w:val="26"/>
      <w:szCs w:val="26"/>
    </w:rPr>
  </w:style>
  <w:style w:type="character" w:customStyle="1" w:styleId="Heading6Char">
    <w:name w:val="Heading 6 Char"/>
    <w:link w:val="Heading6"/>
    <w:uiPriority w:val="9"/>
    <w:semiHidden/>
    <w:locked/>
    <w:rPr>
      <w:rFonts w:ascii="Calibri" w:hAnsi="Calibri" w:cs="Times New Roman"/>
      <w:b/>
      <w:bCs/>
      <w:sz w:val="22"/>
      <w:szCs w:val="22"/>
    </w:rPr>
  </w:style>
  <w:style w:type="character" w:customStyle="1" w:styleId="Heading7Char">
    <w:name w:val="Heading 7 Char"/>
    <w:link w:val="Heading7"/>
    <w:uiPriority w:val="9"/>
    <w:semiHidden/>
    <w:locked/>
    <w:rPr>
      <w:rFonts w:ascii="Calibri" w:hAnsi="Calibri" w:cs="Times New Roman"/>
      <w:sz w:val="24"/>
      <w:szCs w:val="24"/>
    </w:rPr>
  </w:style>
  <w:style w:type="character" w:customStyle="1" w:styleId="Heading8Char">
    <w:name w:val="Heading 8 Char"/>
    <w:link w:val="Heading8"/>
    <w:uiPriority w:val="9"/>
    <w:semiHidden/>
    <w:locked/>
    <w:rPr>
      <w:rFonts w:ascii="Calibri" w:hAnsi="Calibri" w:cs="Times New Roman"/>
      <w:i/>
      <w:iCs/>
      <w:sz w:val="24"/>
      <w:szCs w:val="24"/>
    </w:rPr>
  </w:style>
  <w:style w:type="character" w:customStyle="1" w:styleId="Heading9Char">
    <w:name w:val="Heading 9 Char"/>
    <w:link w:val="Heading9"/>
    <w:uiPriority w:val="9"/>
    <w:semiHidden/>
    <w:locked/>
    <w:rPr>
      <w:rFonts w:ascii="Cambria" w:hAnsi="Cambria" w:cs="Times New Roman"/>
      <w:sz w:val="22"/>
      <w:szCs w:val="22"/>
    </w:rPr>
  </w:style>
  <w:style w:type="character" w:styleId="Hyperlink">
    <w:name w:val="Hyperlink"/>
    <w:uiPriority w:val="99"/>
    <w:rsid w:val="00BA6D6A"/>
    <w:rPr>
      <w:rFonts w:cs="Times New Roman"/>
      <w:color w:val="0000FF"/>
      <w:u w:val="single"/>
    </w:rPr>
  </w:style>
  <w:style w:type="paragraph" w:styleId="Header">
    <w:name w:val="header"/>
    <w:basedOn w:val="Normal"/>
    <w:link w:val="HeaderChar"/>
    <w:uiPriority w:val="99"/>
    <w:rsid w:val="00BA6D6A"/>
    <w:pPr>
      <w:tabs>
        <w:tab w:val="center" w:pos="4320"/>
        <w:tab w:val="right" w:pos="8640"/>
      </w:tabs>
    </w:p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BA6D6A"/>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character" w:styleId="PageNumber">
    <w:name w:val="page number"/>
    <w:uiPriority w:val="99"/>
    <w:rsid w:val="00BA6D6A"/>
    <w:rPr>
      <w:rFonts w:cs="Times New Roman"/>
    </w:rPr>
  </w:style>
  <w:style w:type="paragraph" w:styleId="z-TopofForm">
    <w:name w:val="HTML Top of Form"/>
    <w:basedOn w:val="Normal"/>
    <w:next w:val="Normal"/>
    <w:link w:val="z-TopofFormChar"/>
    <w:hidden/>
    <w:uiPriority w:val="99"/>
    <w:rsid w:val="00BA6D6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locked/>
    <w:rPr>
      <w:rFonts w:ascii="Arial" w:hAnsi="Arial" w:cs="Arial"/>
      <w:vanish/>
      <w:sz w:val="16"/>
      <w:szCs w:val="16"/>
    </w:rPr>
  </w:style>
  <w:style w:type="character" w:customStyle="1" w:styleId="fieldlabeltext">
    <w:name w:val="fieldlabeltext"/>
    <w:rsid w:val="00BA6D6A"/>
    <w:rPr>
      <w:rFonts w:cs="Times New Roman"/>
    </w:rPr>
  </w:style>
  <w:style w:type="paragraph" w:styleId="NormalWeb">
    <w:name w:val="Normal (Web)"/>
    <w:basedOn w:val="Normal"/>
    <w:uiPriority w:val="99"/>
    <w:rsid w:val="00BA6D6A"/>
    <w:pPr>
      <w:spacing w:before="100" w:beforeAutospacing="1" w:after="100" w:afterAutospacing="1"/>
    </w:pPr>
  </w:style>
  <w:style w:type="paragraph" w:customStyle="1" w:styleId="centeraligntext">
    <w:name w:val="centeraligntext"/>
    <w:basedOn w:val="Normal"/>
    <w:rsid w:val="00BA6D6A"/>
    <w:pPr>
      <w:spacing w:before="100" w:beforeAutospacing="1" w:after="100" w:afterAutospacing="1"/>
    </w:pPr>
  </w:style>
  <w:style w:type="paragraph" w:styleId="z-BottomofForm">
    <w:name w:val="HTML Bottom of Form"/>
    <w:basedOn w:val="Normal"/>
    <w:next w:val="Normal"/>
    <w:link w:val="z-BottomofFormChar"/>
    <w:hidden/>
    <w:uiPriority w:val="99"/>
    <w:rsid w:val="00BA6D6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locked/>
    <w:rPr>
      <w:rFonts w:ascii="Arial" w:hAnsi="Arial" w:cs="Arial"/>
      <w:vanish/>
      <w:sz w:val="16"/>
      <w:szCs w:val="16"/>
    </w:rPr>
  </w:style>
  <w:style w:type="character" w:customStyle="1" w:styleId="errortext">
    <w:name w:val="errortext"/>
    <w:rsid w:val="00BA6D6A"/>
    <w:rPr>
      <w:rFonts w:cs="Times New Roman"/>
    </w:rPr>
  </w:style>
  <w:style w:type="character" w:customStyle="1" w:styleId="requiredmsgtext">
    <w:name w:val="requiredmsgtext"/>
    <w:rsid w:val="00BA6D6A"/>
    <w:rPr>
      <w:rFonts w:cs="Times New Roman"/>
    </w:rPr>
  </w:style>
  <w:style w:type="paragraph" w:styleId="HTMLPreformatted">
    <w:name w:val="HTML Preformatted"/>
    <w:basedOn w:val="Normal"/>
    <w:link w:val="HTMLPreformattedChar"/>
    <w:uiPriority w:val="99"/>
    <w:rsid w:val="00BA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locked/>
    <w:rPr>
      <w:rFonts w:ascii="Courier New" w:hAnsi="Courier New" w:cs="Courier New"/>
    </w:rPr>
  </w:style>
  <w:style w:type="table" w:styleId="TableGrid">
    <w:name w:val="Table Grid"/>
    <w:basedOn w:val="TableNormal"/>
    <w:uiPriority w:val="59"/>
    <w:rsid w:val="00BA6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BA6D6A"/>
    <w:rPr>
      <w:rFonts w:cs="Times New Roman"/>
      <w:color w:val="0000FF"/>
      <w:u w:val="single"/>
    </w:rPr>
  </w:style>
  <w:style w:type="paragraph" w:styleId="BalloonText">
    <w:name w:val="Balloon Text"/>
    <w:basedOn w:val="Normal"/>
    <w:link w:val="BalloonTextChar"/>
    <w:uiPriority w:val="99"/>
    <w:semiHidden/>
    <w:rsid w:val="00BA6D6A"/>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paragraph" w:styleId="BlockText">
    <w:name w:val="Block Text"/>
    <w:basedOn w:val="Normal"/>
    <w:uiPriority w:val="99"/>
    <w:rsid w:val="00BA6D6A"/>
    <w:pPr>
      <w:spacing w:after="120"/>
      <w:ind w:left="1440" w:right="1440"/>
    </w:pPr>
  </w:style>
  <w:style w:type="paragraph" w:styleId="BodyText">
    <w:name w:val="Body Text"/>
    <w:basedOn w:val="Normal"/>
    <w:link w:val="BodyTextChar"/>
    <w:uiPriority w:val="99"/>
    <w:rsid w:val="00BA6D6A"/>
    <w:pPr>
      <w:spacing w:after="120"/>
    </w:pPr>
  </w:style>
  <w:style w:type="character" w:customStyle="1" w:styleId="BodyTextChar">
    <w:name w:val="Body Text Char"/>
    <w:link w:val="BodyText"/>
    <w:uiPriority w:val="99"/>
    <w:semiHidden/>
    <w:locked/>
    <w:rPr>
      <w:rFonts w:cs="Times New Roman"/>
      <w:sz w:val="24"/>
      <w:szCs w:val="24"/>
    </w:rPr>
  </w:style>
  <w:style w:type="paragraph" w:styleId="BodyText2">
    <w:name w:val="Body Text 2"/>
    <w:basedOn w:val="Normal"/>
    <w:link w:val="BodyText2Char"/>
    <w:uiPriority w:val="99"/>
    <w:rsid w:val="00BA6D6A"/>
    <w:pPr>
      <w:spacing w:after="120" w:line="480" w:lineRule="auto"/>
    </w:pPr>
  </w:style>
  <w:style w:type="character" w:customStyle="1" w:styleId="BodyText2Char">
    <w:name w:val="Body Text 2 Char"/>
    <w:link w:val="BodyText2"/>
    <w:uiPriority w:val="99"/>
    <w:semiHidden/>
    <w:locked/>
    <w:rPr>
      <w:rFonts w:cs="Times New Roman"/>
      <w:sz w:val="24"/>
      <w:szCs w:val="24"/>
    </w:rPr>
  </w:style>
  <w:style w:type="paragraph" w:styleId="BodyText3">
    <w:name w:val="Body Text 3"/>
    <w:basedOn w:val="Normal"/>
    <w:link w:val="BodyText3Char"/>
    <w:uiPriority w:val="99"/>
    <w:rsid w:val="00BA6D6A"/>
    <w:pPr>
      <w:spacing w:after="120"/>
    </w:pPr>
    <w:rPr>
      <w:sz w:val="16"/>
      <w:szCs w:val="16"/>
    </w:rPr>
  </w:style>
  <w:style w:type="character" w:customStyle="1" w:styleId="BodyText3Char">
    <w:name w:val="Body Text 3 Char"/>
    <w:link w:val="BodyText3"/>
    <w:uiPriority w:val="99"/>
    <w:semiHidden/>
    <w:locked/>
    <w:rPr>
      <w:rFonts w:cs="Times New Roman"/>
      <w:sz w:val="16"/>
      <w:szCs w:val="16"/>
    </w:rPr>
  </w:style>
  <w:style w:type="paragraph" w:styleId="BodyTextFirstIndent">
    <w:name w:val="Body Text First Indent"/>
    <w:basedOn w:val="BodyText"/>
    <w:link w:val="BodyTextFirstIndentChar"/>
    <w:uiPriority w:val="99"/>
    <w:rsid w:val="00BA6D6A"/>
    <w:pPr>
      <w:ind w:firstLine="210"/>
    </w:pPr>
  </w:style>
  <w:style w:type="character" w:customStyle="1" w:styleId="BodyTextFirstIndentChar">
    <w:name w:val="Body Text First Indent Char"/>
    <w:basedOn w:val="BodyTextChar"/>
    <w:link w:val="BodyTextFirstIndent"/>
    <w:uiPriority w:val="99"/>
    <w:semiHidden/>
    <w:locked/>
    <w:rPr>
      <w:rFonts w:cs="Times New Roman"/>
      <w:sz w:val="24"/>
      <w:szCs w:val="24"/>
    </w:rPr>
  </w:style>
  <w:style w:type="paragraph" w:styleId="BodyTextIndent">
    <w:name w:val="Body Text Indent"/>
    <w:basedOn w:val="Normal"/>
    <w:link w:val="BodyTextIndentChar"/>
    <w:uiPriority w:val="99"/>
    <w:rsid w:val="00BA6D6A"/>
    <w:pPr>
      <w:spacing w:after="120"/>
      <w:ind w:left="360"/>
    </w:pPr>
  </w:style>
  <w:style w:type="character" w:customStyle="1" w:styleId="BodyTextIndentChar">
    <w:name w:val="Body Text Indent Char"/>
    <w:link w:val="BodyTextIndent"/>
    <w:uiPriority w:val="99"/>
    <w:semiHidden/>
    <w:locked/>
    <w:rPr>
      <w:rFonts w:cs="Times New Roman"/>
      <w:sz w:val="24"/>
      <w:szCs w:val="24"/>
    </w:rPr>
  </w:style>
  <w:style w:type="paragraph" w:styleId="BodyTextFirstIndent2">
    <w:name w:val="Body Text First Indent 2"/>
    <w:basedOn w:val="BodyTextIndent"/>
    <w:link w:val="BodyTextFirstIndent2Char"/>
    <w:uiPriority w:val="99"/>
    <w:rsid w:val="00BA6D6A"/>
    <w:pPr>
      <w:ind w:firstLine="210"/>
    </w:pPr>
  </w:style>
  <w:style w:type="character" w:customStyle="1" w:styleId="BodyTextFirstIndent2Char">
    <w:name w:val="Body Text First Indent 2 Char"/>
    <w:basedOn w:val="BodyTextIndentChar"/>
    <w:link w:val="BodyTextFirstIndent2"/>
    <w:uiPriority w:val="99"/>
    <w:semiHidden/>
    <w:locked/>
    <w:rPr>
      <w:rFonts w:cs="Times New Roman"/>
      <w:sz w:val="24"/>
      <w:szCs w:val="24"/>
    </w:rPr>
  </w:style>
  <w:style w:type="paragraph" w:styleId="BodyTextIndent2">
    <w:name w:val="Body Text Indent 2"/>
    <w:basedOn w:val="Normal"/>
    <w:link w:val="BodyTextIndent2Char"/>
    <w:uiPriority w:val="99"/>
    <w:rsid w:val="00BA6D6A"/>
    <w:pPr>
      <w:spacing w:after="120" w:line="480" w:lineRule="auto"/>
      <w:ind w:left="360"/>
    </w:pPr>
  </w:style>
  <w:style w:type="character" w:customStyle="1" w:styleId="BodyTextIndent2Char">
    <w:name w:val="Body Text Indent 2 Char"/>
    <w:link w:val="BodyTextIndent2"/>
    <w:uiPriority w:val="99"/>
    <w:semiHidden/>
    <w:locked/>
    <w:rPr>
      <w:rFonts w:cs="Times New Roman"/>
      <w:sz w:val="24"/>
      <w:szCs w:val="24"/>
    </w:rPr>
  </w:style>
  <w:style w:type="paragraph" w:styleId="BodyTextIndent3">
    <w:name w:val="Body Text Indent 3"/>
    <w:basedOn w:val="Normal"/>
    <w:link w:val="BodyTextIndent3Char"/>
    <w:uiPriority w:val="99"/>
    <w:rsid w:val="00BA6D6A"/>
    <w:pPr>
      <w:spacing w:after="120"/>
      <w:ind w:left="360"/>
    </w:pPr>
    <w:rPr>
      <w:sz w:val="16"/>
      <w:szCs w:val="16"/>
    </w:rPr>
  </w:style>
  <w:style w:type="character" w:customStyle="1" w:styleId="BodyTextIndent3Char">
    <w:name w:val="Body Text Indent 3 Char"/>
    <w:link w:val="BodyTextIndent3"/>
    <w:uiPriority w:val="99"/>
    <w:semiHidden/>
    <w:locked/>
    <w:rPr>
      <w:rFonts w:cs="Times New Roman"/>
      <w:sz w:val="16"/>
      <w:szCs w:val="16"/>
    </w:rPr>
  </w:style>
  <w:style w:type="paragraph" w:styleId="Caption">
    <w:name w:val="caption"/>
    <w:basedOn w:val="Normal"/>
    <w:next w:val="Normal"/>
    <w:uiPriority w:val="35"/>
    <w:qFormat/>
    <w:rsid w:val="00BA6D6A"/>
    <w:rPr>
      <w:b/>
      <w:bCs/>
      <w:sz w:val="20"/>
      <w:szCs w:val="20"/>
    </w:rPr>
  </w:style>
  <w:style w:type="paragraph" w:styleId="Closing">
    <w:name w:val="Closing"/>
    <w:basedOn w:val="Normal"/>
    <w:link w:val="ClosingChar"/>
    <w:uiPriority w:val="99"/>
    <w:rsid w:val="00BA6D6A"/>
    <w:pPr>
      <w:ind w:left="4320"/>
    </w:pPr>
  </w:style>
  <w:style w:type="character" w:customStyle="1" w:styleId="ClosingChar">
    <w:name w:val="Closing Char"/>
    <w:link w:val="Closing"/>
    <w:uiPriority w:val="99"/>
    <w:semiHidden/>
    <w:locked/>
    <w:rPr>
      <w:rFonts w:cs="Times New Roman"/>
      <w:sz w:val="24"/>
      <w:szCs w:val="24"/>
    </w:rPr>
  </w:style>
  <w:style w:type="paragraph" w:styleId="CommentText">
    <w:name w:val="annotation text"/>
    <w:basedOn w:val="Normal"/>
    <w:link w:val="CommentTextChar"/>
    <w:uiPriority w:val="99"/>
    <w:semiHidden/>
    <w:rsid w:val="00BA6D6A"/>
    <w:rPr>
      <w:sz w:val="20"/>
      <w:szCs w:val="20"/>
    </w:rPr>
  </w:style>
  <w:style w:type="character" w:customStyle="1" w:styleId="CommentTextChar">
    <w:name w:val="Comment Text Char"/>
    <w:link w:val="CommentText"/>
    <w:uiPriority w:val="99"/>
    <w:semiHidden/>
    <w:locked/>
    <w:rPr>
      <w:rFonts w:cs="Times New Roman"/>
    </w:rPr>
  </w:style>
  <w:style w:type="paragraph" w:styleId="CommentSubject">
    <w:name w:val="annotation subject"/>
    <w:basedOn w:val="CommentText"/>
    <w:next w:val="CommentText"/>
    <w:link w:val="CommentSubjectChar"/>
    <w:uiPriority w:val="99"/>
    <w:semiHidden/>
    <w:rsid w:val="00BA6D6A"/>
    <w:rPr>
      <w:b/>
      <w:bCs/>
    </w:rPr>
  </w:style>
  <w:style w:type="character" w:customStyle="1" w:styleId="CommentSubjectChar">
    <w:name w:val="Comment Subject Char"/>
    <w:link w:val="CommentSubject"/>
    <w:uiPriority w:val="99"/>
    <w:semiHidden/>
    <w:locked/>
    <w:rPr>
      <w:rFonts w:cs="Times New Roman"/>
      <w:b/>
      <w:bCs/>
    </w:rPr>
  </w:style>
  <w:style w:type="paragraph" w:styleId="Date">
    <w:name w:val="Date"/>
    <w:basedOn w:val="Normal"/>
    <w:next w:val="Normal"/>
    <w:link w:val="DateChar"/>
    <w:uiPriority w:val="99"/>
    <w:rsid w:val="00BA6D6A"/>
  </w:style>
  <w:style w:type="character" w:customStyle="1" w:styleId="DateChar">
    <w:name w:val="Date Char"/>
    <w:link w:val="Date"/>
    <w:uiPriority w:val="99"/>
    <w:semiHidden/>
    <w:locked/>
    <w:rPr>
      <w:rFonts w:cs="Times New Roman"/>
      <w:sz w:val="24"/>
      <w:szCs w:val="24"/>
    </w:rPr>
  </w:style>
  <w:style w:type="paragraph" w:styleId="DocumentMap">
    <w:name w:val="Document Map"/>
    <w:basedOn w:val="Normal"/>
    <w:link w:val="DocumentMapChar"/>
    <w:uiPriority w:val="99"/>
    <w:semiHidden/>
    <w:rsid w:val="00BA6D6A"/>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styleId="E-mailSignature">
    <w:name w:val="E-mail Signature"/>
    <w:basedOn w:val="Normal"/>
    <w:link w:val="E-mailSignatureChar"/>
    <w:uiPriority w:val="99"/>
    <w:rsid w:val="00BA6D6A"/>
  </w:style>
  <w:style w:type="character" w:customStyle="1" w:styleId="E-mailSignatureChar">
    <w:name w:val="E-mail Signature Char"/>
    <w:link w:val="E-mailSignature"/>
    <w:uiPriority w:val="99"/>
    <w:semiHidden/>
    <w:locked/>
    <w:rPr>
      <w:rFonts w:cs="Times New Roman"/>
      <w:sz w:val="24"/>
      <w:szCs w:val="24"/>
    </w:rPr>
  </w:style>
  <w:style w:type="paragraph" w:styleId="EndnoteText">
    <w:name w:val="endnote text"/>
    <w:basedOn w:val="Normal"/>
    <w:link w:val="EndnoteTextChar"/>
    <w:uiPriority w:val="99"/>
    <w:semiHidden/>
    <w:rsid w:val="00BA6D6A"/>
    <w:rPr>
      <w:sz w:val="20"/>
      <w:szCs w:val="20"/>
    </w:rPr>
  </w:style>
  <w:style w:type="character" w:customStyle="1" w:styleId="EndnoteTextChar">
    <w:name w:val="Endnote Text Char"/>
    <w:link w:val="EndnoteText"/>
    <w:uiPriority w:val="99"/>
    <w:semiHidden/>
    <w:locked/>
    <w:rPr>
      <w:rFonts w:cs="Times New Roman"/>
    </w:rPr>
  </w:style>
  <w:style w:type="paragraph" w:styleId="EnvelopeAddress">
    <w:name w:val="envelope address"/>
    <w:basedOn w:val="Normal"/>
    <w:uiPriority w:val="99"/>
    <w:rsid w:val="00BA6D6A"/>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BA6D6A"/>
    <w:rPr>
      <w:rFonts w:ascii="Arial" w:hAnsi="Arial" w:cs="Arial"/>
      <w:sz w:val="20"/>
      <w:szCs w:val="20"/>
    </w:rPr>
  </w:style>
  <w:style w:type="paragraph" w:styleId="FootnoteText">
    <w:name w:val="footnote text"/>
    <w:basedOn w:val="Normal"/>
    <w:link w:val="FootnoteTextChar"/>
    <w:uiPriority w:val="99"/>
    <w:semiHidden/>
    <w:rsid w:val="00BA6D6A"/>
    <w:rPr>
      <w:sz w:val="20"/>
      <w:szCs w:val="20"/>
    </w:rPr>
  </w:style>
  <w:style w:type="character" w:customStyle="1" w:styleId="FootnoteTextChar">
    <w:name w:val="Footnote Text Char"/>
    <w:link w:val="FootnoteText"/>
    <w:uiPriority w:val="99"/>
    <w:semiHidden/>
    <w:locked/>
    <w:rPr>
      <w:rFonts w:cs="Times New Roman"/>
    </w:rPr>
  </w:style>
  <w:style w:type="paragraph" w:styleId="HTMLAddress">
    <w:name w:val="HTML Address"/>
    <w:basedOn w:val="Normal"/>
    <w:link w:val="HTMLAddressChar"/>
    <w:uiPriority w:val="99"/>
    <w:rsid w:val="00BA6D6A"/>
    <w:rPr>
      <w:i/>
      <w:iCs/>
    </w:rPr>
  </w:style>
  <w:style w:type="character" w:customStyle="1" w:styleId="HTMLAddressChar">
    <w:name w:val="HTML Address Char"/>
    <w:link w:val="HTMLAddress"/>
    <w:uiPriority w:val="99"/>
    <w:semiHidden/>
    <w:locked/>
    <w:rPr>
      <w:rFonts w:cs="Times New Roman"/>
      <w:i/>
      <w:iCs/>
      <w:sz w:val="24"/>
      <w:szCs w:val="24"/>
    </w:rPr>
  </w:style>
  <w:style w:type="paragraph" w:styleId="Index1">
    <w:name w:val="index 1"/>
    <w:basedOn w:val="Normal"/>
    <w:next w:val="Normal"/>
    <w:autoRedefine/>
    <w:uiPriority w:val="99"/>
    <w:semiHidden/>
    <w:rsid w:val="00BA6D6A"/>
    <w:pPr>
      <w:ind w:left="240" w:hanging="240"/>
    </w:pPr>
  </w:style>
  <w:style w:type="paragraph" w:styleId="Index2">
    <w:name w:val="index 2"/>
    <w:basedOn w:val="Normal"/>
    <w:next w:val="Normal"/>
    <w:autoRedefine/>
    <w:uiPriority w:val="99"/>
    <w:semiHidden/>
    <w:rsid w:val="00BA6D6A"/>
    <w:pPr>
      <w:ind w:left="480" w:hanging="240"/>
    </w:pPr>
  </w:style>
  <w:style w:type="paragraph" w:styleId="Index3">
    <w:name w:val="index 3"/>
    <w:basedOn w:val="Normal"/>
    <w:next w:val="Normal"/>
    <w:autoRedefine/>
    <w:uiPriority w:val="99"/>
    <w:semiHidden/>
    <w:rsid w:val="00BA6D6A"/>
    <w:pPr>
      <w:ind w:left="720" w:hanging="240"/>
    </w:pPr>
  </w:style>
  <w:style w:type="paragraph" w:styleId="Index4">
    <w:name w:val="index 4"/>
    <w:basedOn w:val="Normal"/>
    <w:next w:val="Normal"/>
    <w:autoRedefine/>
    <w:uiPriority w:val="99"/>
    <w:semiHidden/>
    <w:rsid w:val="00BA6D6A"/>
    <w:pPr>
      <w:ind w:left="960" w:hanging="240"/>
    </w:pPr>
  </w:style>
  <w:style w:type="paragraph" w:styleId="Index5">
    <w:name w:val="index 5"/>
    <w:basedOn w:val="Normal"/>
    <w:next w:val="Normal"/>
    <w:autoRedefine/>
    <w:uiPriority w:val="99"/>
    <w:semiHidden/>
    <w:rsid w:val="00BA6D6A"/>
    <w:pPr>
      <w:ind w:left="1200" w:hanging="240"/>
    </w:pPr>
  </w:style>
  <w:style w:type="paragraph" w:styleId="Index6">
    <w:name w:val="index 6"/>
    <w:basedOn w:val="Normal"/>
    <w:next w:val="Normal"/>
    <w:autoRedefine/>
    <w:uiPriority w:val="99"/>
    <w:semiHidden/>
    <w:rsid w:val="00BA6D6A"/>
    <w:pPr>
      <w:ind w:left="1440" w:hanging="240"/>
    </w:pPr>
  </w:style>
  <w:style w:type="paragraph" w:styleId="Index7">
    <w:name w:val="index 7"/>
    <w:basedOn w:val="Normal"/>
    <w:next w:val="Normal"/>
    <w:autoRedefine/>
    <w:uiPriority w:val="99"/>
    <w:semiHidden/>
    <w:rsid w:val="00BA6D6A"/>
    <w:pPr>
      <w:ind w:left="1680" w:hanging="240"/>
    </w:pPr>
  </w:style>
  <w:style w:type="paragraph" w:styleId="Index8">
    <w:name w:val="index 8"/>
    <w:basedOn w:val="Normal"/>
    <w:next w:val="Normal"/>
    <w:autoRedefine/>
    <w:uiPriority w:val="99"/>
    <w:semiHidden/>
    <w:rsid w:val="00BA6D6A"/>
    <w:pPr>
      <w:ind w:left="1920" w:hanging="240"/>
    </w:pPr>
  </w:style>
  <w:style w:type="paragraph" w:styleId="Index9">
    <w:name w:val="index 9"/>
    <w:basedOn w:val="Normal"/>
    <w:next w:val="Normal"/>
    <w:autoRedefine/>
    <w:uiPriority w:val="99"/>
    <w:semiHidden/>
    <w:rsid w:val="00BA6D6A"/>
    <w:pPr>
      <w:ind w:left="2160" w:hanging="240"/>
    </w:pPr>
  </w:style>
  <w:style w:type="paragraph" w:styleId="IndexHeading">
    <w:name w:val="index heading"/>
    <w:basedOn w:val="Normal"/>
    <w:next w:val="Index1"/>
    <w:uiPriority w:val="99"/>
    <w:semiHidden/>
    <w:rsid w:val="00BA6D6A"/>
    <w:rPr>
      <w:rFonts w:ascii="Arial" w:hAnsi="Arial" w:cs="Arial"/>
      <w:b/>
      <w:bCs/>
    </w:rPr>
  </w:style>
  <w:style w:type="paragraph" w:styleId="List">
    <w:name w:val="List"/>
    <w:basedOn w:val="Normal"/>
    <w:uiPriority w:val="99"/>
    <w:rsid w:val="00BA6D6A"/>
    <w:pPr>
      <w:ind w:left="360" w:hanging="360"/>
    </w:pPr>
  </w:style>
  <w:style w:type="paragraph" w:styleId="List2">
    <w:name w:val="List 2"/>
    <w:basedOn w:val="Normal"/>
    <w:uiPriority w:val="99"/>
    <w:rsid w:val="00BA6D6A"/>
    <w:pPr>
      <w:ind w:left="720" w:hanging="360"/>
    </w:pPr>
  </w:style>
  <w:style w:type="paragraph" w:styleId="List3">
    <w:name w:val="List 3"/>
    <w:basedOn w:val="Normal"/>
    <w:uiPriority w:val="99"/>
    <w:rsid w:val="00BA6D6A"/>
    <w:pPr>
      <w:ind w:left="1080" w:hanging="360"/>
    </w:pPr>
  </w:style>
  <w:style w:type="paragraph" w:styleId="List4">
    <w:name w:val="List 4"/>
    <w:basedOn w:val="Normal"/>
    <w:uiPriority w:val="99"/>
    <w:rsid w:val="00BA6D6A"/>
    <w:pPr>
      <w:ind w:left="1440" w:hanging="360"/>
    </w:pPr>
  </w:style>
  <w:style w:type="paragraph" w:styleId="List5">
    <w:name w:val="List 5"/>
    <w:basedOn w:val="Normal"/>
    <w:uiPriority w:val="99"/>
    <w:rsid w:val="00BA6D6A"/>
    <w:pPr>
      <w:ind w:left="1800" w:hanging="360"/>
    </w:pPr>
  </w:style>
  <w:style w:type="paragraph" w:styleId="ListBullet">
    <w:name w:val="List Bullet"/>
    <w:basedOn w:val="Normal"/>
    <w:uiPriority w:val="99"/>
    <w:rsid w:val="00BA6D6A"/>
    <w:pPr>
      <w:numPr>
        <w:numId w:val="2"/>
      </w:numPr>
      <w:ind w:left="360"/>
    </w:pPr>
  </w:style>
  <w:style w:type="paragraph" w:styleId="ListBullet2">
    <w:name w:val="List Bullet 2"/>
    <w:basedOn w:val="Normal"/>
    <w:uiPriority w:val="99"/>
    <w:rsid w:val="00BA6D6A"/>
    <w:pPr>
      <w:numPr>
        <w:numId w:val="3"/>
      </w:numPr>
      <w:tabs>
        <w:tab w:val="num" w:pos="720"/>
      </w:tabs>
      <w:ind w:left="720"/>
    </w:pPr>
  </w:style>
  <w:style w:type="paragraph" w:styleId="ListBullet3">
    <w:name w:val="List Bullet 3"/>
    <w:basedOn w:val="Normal"/>
    <w:uiPriority w:val="99"/>
    <w:rsid w:val="00BA6D6A"/>
    <w:pPr>
      <w:numPr>
        <w:numId w:val="4"/>
      </w:numPr>
      <w:tabs>
        <w:tab w:val="clear" w:pos="360"/>
        <w:tab w:val="num" w:pos="1080"/>
      </w:tabs>
      <w:ind w:left="1080"/>
    </w:pPr>
  </w:style>
  <w:style w:type="paragraph" w:styleId="ListBullet4">
    <w:name w:val="List Bullet 4"/>
    <w:basedOn w:val="Normal"/>
    <w:uiPriority w:val="99"/>
    <w:rsid w:val="00BA6D6A"/>
    <w:pPr>
      <w:numPr>
        <w:numId w:val="5"/>
      </w:numPr>
      <w:tabs>
        <w:tab w:val="clear" w:pos="360"/>
        <w:tab w:val="num" w:pos="1440"/>
      </w:tabs>
      <w:ind w:left="1440"/>
    </w:pPr>
  </w:style>
  <w:style w:type="paragraph" w:styleId="ListBullet5">
    <w:name w:val="List Bullet 5"/>
    <w:basedOn w:val="Normal"/>
    <w:uiPriority w:val="99"/>
    <w:rsid w:val="00BA6D6A"/>
    <w:pPr>
      <w:numPr>
        <w:numId w:val="6"/>
      </w:numPr>
      <w:tabs>
        <w:tab w:val="num" w:pos="1800"/>
      </w:tabs>
      <w:ind w:left="1800"/>
    </w:pPr>
  </w:style>
  <w:style w:type="paragraph" w:styleId="ListContinue">
    <w:name w:val="List Continue"/>
    <w:basedOn w:val="Normal"/>
    <w:uiPriority w:val="99"/>
    <w:rsid w:val="00BA6D6A"/>
    <w:pPr>
      <w:spacing w:after="120"/>
      <w:ind w:left="360"/>
    </w:pPr>
  </w:style>
  <w:style w:type="paragraph" w:styleId="ListContinue2">
    <w:name w:val="List Continue 2"/>
    <w:basedOn w:val="Normal"/>
    <w:uiPriority w:val="99"/>
    <w:rsid w:val="00BA6D6A"/>
    <w:pPr>
      <w:spacing w:after="120"/>
      <w:ind w:left="720"/>
    </w:pPr>
  </w:style>
  <w:style w:type="paragraph" w:styleId="ListContinue3">
    <w:name w:val="List Continue 3"/>
    <w:basedOn w:val="Normal"/>
    <w:uiPriority w:val="99"/>
    <w:rsid w:val="00BA6D6A"/>
    <w:pPr>
      <w:spacing w:after="120"/>
      <w:ind w:left="1080"/>
    </w:pPr>
  </w:style>
  <w:style w:type="paragraph" w:styleId="ListContinue4">
    <w:name w:val="List Continue 4"/>
    <w:basedOn w:val="Normal"/>
    <w:uiPriority w:val="99"/>
    <w:rsid w:val="00BA6D6A"/>
    <w:pPr>
      <w:spacing w:after="120"/>
      <w:ind w:left="1440"/>
    </w:pPr>
  </w:style>
  <w:style w:type="paragraph" w:styleId="ListContinue5">
    <w:name w:val="List Continue 5"/>
    <w:basedOn w:val="Normal"/>
    <w:uiPriority w:val="99"/>
    <w:rsid w:val="00BA6D6A"/>
    <w:pPr>
      <w:spacing w:after="120"/>
      <w:ind w:left="1800"/>
    </w:pPr>
  </w:style>
  <w:style w:type="paragraph" w:styleId="ListNumber">
    <w:name w:val="List Number"/>
    <w:basedOn w:val="Normal"/>
    <w:uiPriority w:val="99"/>
    <w:rsid w:val="00BA6D6A"/>
    <w:pPr>
      <w:numPr>
        <w:numId w:val="7"/>
      </w:numPr>
    </w:pPr>
  </w:style>
  <w:style w:type="paragraph" w:styleId="ListNumber2">
    <w:name w:val="List Number 2"/>
    <w:basedOn w:val="Normal"/>
    <w:uiPriority w:val="99"/>
    <w:rsid w:val="00BA6D6A"/>
    <w:pPr>
      <w:numPr>
        <w:numId w:val="8"/>
      </w:numPr>
    </w:pPr>
  </w:style>
  <w:style w:type="paragraph" w:styleId="ListNumber3">
    <w:name w:val="List Number 3"/>
    <w:basedOn w:val="Normal"/>
    <w:uiPriority w:val="99"/>
    <w:rsid w:val="00BA6D6A"/>
    <w:pPr>
      <w:numPr>
        <w:numId w:val="9"/>
      </w:numPr>
      <w:tabs>
        <w:tab w:val="num" w:pos="1080"/>
      </w:tabs>
      <w:ind w:left="1080" w:hanging="360"/>
    </w:pPr>
  </w:style>
  <w:style w:type="paragraph" w:styleId="ListNumber4">
    <w:name w:val="List Number 4"/>
    <w:basedOn w:val="Normal"/>
    <w:uiPriority w:val="99"/>
    <w:rsid w:val="00BA6D6A"/>
    <w:pPr>
      <w:tabs>
        <w:tab w:val="num" w:pos="1440"/>
      </w:tabs>
      <w:ind w:left="1440" w:hanging="360"/>
    </w:pPr>
  </w:style>
  <w:style w:type="paragraph" w:styleId="ListNumber5">
    <w:name w:val="List Number 5"/>
    <w:basedOn w:val="Normal"/>
    <w:uiPriority w:val="99"/>
    <w:rsid w:val="00BA6D6A"/>
    <w:pPr>
      <w:tabs>
        <w:tab w:val="num" w:pos="1800"/>
      </w:tabs>
      <w:ind w:left="1800" w:hanging="360"/>
    </w:pPr>
  </w:style>
  <w:style w:type="paragraph" w:styleId="MacroText">
    <w:name w:val="macro"/>
    <w:link w:val="MacroTextChar"/>
    <w:uiPriority w:val="99"/>
    <w:semiHidden/>
    <w:rsid w:val="00BA6D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Pr>
      <w:rFonts w:ascii="Courier New" w:hAnsi="Courier New" w:cs="Courier New"/>
      <w:lang w:val="en-US" w:eastAsia="en-US" w:bidi="ar-SA"/>
    </w:rPr>
  </w:style>
  <w:style w:type="paragraph" w:styleId="MessageHeader">
    <w:name w:val="Message Header"/>
    <w:basedOn w:val="Normal"/>
    <w:link w:val="MessageHeaderChar"/>
    <w:uiPriority w:val="99"/>
    <w:rsid w:val="00BA6D6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Pr>
      <w:rFonts w:ascii="Cambria" w:hAnsi="Cambria" w:cs="Times New Roman"/>
      <w:sz w:val="24"/>
      <w:szCs w:val="24"/>
      <w:shd w:val="pct20" w:color="auto" w:fill="auto"/>
    </w:rPr>
  </w:style>
  <w:style w:type="paragraph" w:styleId="NormalIndent">
    <w:name w:val="Normal Indent"/>
    <w:basedOn w:val="Normal"/>
    <w:uiPriority w:val="99"/>
    <w:rsid w:val="00BA6D6A"/>
    <w:pPr>
      <w:ind w:left="720"/>
    </w:pPr>
  </w:style>
  <w:style w:type="paragraph" w:styleId="NoteHeading">
    <w:name w:val="Note Heading"/>
    <w:basedOn w:val="Normal"/>
    <w:next w:val="Normal"/>
    <w:link w:val="NoteHeadingChar"/>
    <w:uiPriority w:val="99"/>
    <w:rsid w:val="00BA6D6A"/>
  </w:style>
  <w:style w:type="character" w:customStyle="1" w:styleId="NoteHeadingChar">
    <w:name w:val="Note Heading Char"/>
    <w:link w:val="NoteHeading"/>
    <w:uiPriority w:val="99"/>
    <w:semiHidden/>
    <w:locked/>
    <w:rPr>
      <w:rFonts w:cs="Times New Roman"/>
      <w:sz w:val="24"/>
      <w:szCs w:val="24"/>
    </w:rPr>
  </w:style>
  <w:style w:type="paragraph" w:styleId="PlainText">
    <w:name w:val="Plain Text"/>
    <w:basedOn w:val="Normal"/>
    <w:link w:val="PlainTextChar"/>
    <w:uiPriority w:val="99"/>
    <w:rsid w:val="00BA6D6A"/>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rPr>
  </w:style>
  <w:style w:type="paragraph" w:styleId="Salutation">
    <w:name w:val="Salutation"/>
    <w:basedOn w:val="Normal"/>
    <w:next w:val="Normal"/>
    <w:link w:val="SalutationChar"/>
    <w:uiPriority w:val="99"/>
    <w:rsid w:val="00BA6D6A"/>
  </w:style>
  <w:style w:type="character" w:customStyle="1" w:styleId="SalutationChar">
    <w:name w:val="Salutation Char"/>
    <w:link w:val="Salutation"/>
    <w:uiPriority w:val="99"/>
    <w:semiHidden/>
    <w:locked/>
    <w:rPr>
      <w:rFonts w:cs="Times New Roman"/>
      <w:sz w:val="24"/>
      <w:szCs w:val="24"/>
    </w:rPr>
  </w:style>
  <w:style w:type="paragraph" w:styleId="Signature">
    <w:name w:val="Signature"/>
    <w:basedOn w:val="Normal"/>
    <w:link w:val="SignatureChar"/>
    <w:uiPriority w:val="99"/>
    <w:rsid w:val="00BA6D6A"/>
    <w:pPr>
      <w:ind w:left="4320"/>
    </w:pPr>
  </w:style>
  <w:style w:type="character" w:customStyle="1" w:styleId="SignatureChar">
    <w:name w:val="Signature Char"/>
    <w:link w:val="Signature"/>
    <w:uiPriority w:val="99"/>
    <w:semiHidden/>
    <w:locked/>
    <w:rPr>
      <w:rFonts w:cs="Times New Roman"/>
      <w:sz w:val="24"/>
      <w:szCs w:val="24"/>
    </w:rPr>
  </w:style>
  <w:style w:type="paragraph" w:styleId="Subtitle">
    <w:name w:val="Subtitle"/>
    <w:basedOn w:val="Normal"/>
    <w:link w:val="SubtitleChar"/>
    <w:uiPriority w:val="11"/>
    <w:qFormat/>
    <w:rsid w:val="00BA6D6A"/>
    <w:pPr>
      <w:spacing w:after="60"/>
      <w:jc w:val="center"/>
      <w:outlineLvl w:val="1"/>
    </w:pPr>
    <w:rPr>
      <w:rFonts w:ascii="Arial" w:hAnsi="Arial" w:cs="Arial"/>
    </w:rPr>
  </w:style>
  <w:style w:type="character" w:customStyle="1" w:styleId="SubtitleChar">
    <w:name w:val="Subtitle Char"/>
    <w:link w:val="Subtitle"/>
    <w:uiPriority w:val="11"/>
    <w:locked/>
    <w:rPr>
      <w:rFonts w:ascii="Cambria" w:hAnsi="Cambria" w:cs="Times New Roman"/>
      <w:sz w:val="24"/>
      <w:szCs w:val="24"/>
    </w:rPr>
  </w:style>
  <w:style w:type="paragraph" w:styleId="TableofAuthorities">
    <w:name w:val="table of authorities"/>
    <w:basedOn w:val="Normal"/>
    <w:next w:val="Normal"/>
    <w:uiPriority w:val="99"/>
    <w:semiHidden/>
    <w:rsid w:val="00BA6D6A"/>
    <w:pPr>
      <w:ind w:left="240" w:hanging="240"/>
    </w:pPr>
  </w:style>
  <w:style w:type="paragraph" w:styleId="TableofFigures">
    <w:name w:val="table of figures"/>
    <w:basedOn w:val="Normal"/>
    <w:next w:val="Normal"/>
    <w:uiPriority w:val="99"/>
    <w:semiHidden/>
    <w:rsid w:val="00BA6D6A"/>
  </w:style>
  <w:style w:type="paragraph" w:styleId="Title">
    <w:name w:val="Title"/>
    <w:basedOn w:val="Normal"/>
    <w:link w:val="TitleChar"/>
    <w:uiPriority w:val="10"/>
    <w:qFormat/>
    <w:rsid w:val="00BA6D6A"/>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10"/>
    <w:locked/>
    <w:rPr>
      <w:rFonts w:ascii="Cambria" w:hAnsi="Cambria" w:cs="Times New Roman"/>
      <w:b/>
      <w:bCs/>
      <w:kern w:val="28"/>
      <w:sz w:val="32"/>
      <w:szCs w:val="32"/>
    </w:rPr>
  </w:style>
  <w:style w:type="paragraph" w:styleId="TOAHeading">
    <w:name w:val="toa heading"/>
    <w:basedOn w:val="Normal"/>
    <w:next w:val="Normal"/>
    <w:uiPriority w:val="99"/>
    <w:semiHidden/>
    <w:rsid w:val="00BA6D6A"/>
    <w:pPr>
      <w:spacing w:before="120"/>
    </w:pPr>
    <w:rPr>
      <w:rFonts w:ascii="Arial" w:hAnsi="Arial" w:cs="Arial"/>
      <w:b/>
      <w:bCs/>
    </w:rPr>
  </w:style>
  <w:style w:type="paragraph" w:styleId="TOC1">
    <w:name w:val="toc 1"/>
    <w:basedOn w:val="Normal"/>
    <w:next w:val="Normal"/>
    <w:autoRedefine/>
    <w:uiPriority w:val="39"/>
    <w:semiHidden/>
    <w:rsid w:val="00BA6D6A"/>
  </w:style>
  <w:style w:type="paragraph" w:styleId="TOC2">
    <w:name w:val="toc 2"/>
    <w:basedOn w:val="Normal"/>
    <w:next w:val="Normal"/>
    <w:autoRedefine/>
    <w:uiPriority w:val="39"/>
    <w:semiHidden/>
    <w:rsid w:val="00BA6D6A"/>
    <w:pPr>
      <w:ind w:left="240"/>
    </w:pPr>
  </w:style>
  <w:style w:type="paragraph" w:styleId="TOC3">
    <w:name w:val="toc 3"/>
    <w:basedOn w:val="Normal"/>
    <w:next w:val="Normal"/>
    <w:autoRedefine/>
    <w:uiPriority w:val="39"/>
    <w:semiHidden/>
    <w:rsid w:val="00BA6D6A"/>
    <w:pPr>
      <w:ind w:left="480"/>
    </w:pPr>
  </w:style>
  <w:style w:type="paragraph" w:styleId="TOC4">
    <w:name w:val="toc 4"/>
    <w:basedOn w:val="Normal"/>
    <w:next w:val="Normal"/>
    <w:autoRedefine/>
    <w:uiPriority w:val="39"/>
    <w:semiHidden/>
    <w:rsid w:val="00BA6D6A"/>
    <w:pPr>
      <w:ind w:left="720"/>
    </w:pPr>
  </w:style>
  <w:style w:type="paragraph" w:styleId="TOC5">
    <w:name w:val="toc 5"/>
    <w:basedOn w:val="Normal"/>
    <w:next w:val="Normal"/>
    <w:autoRedefine/>
    <w:uiPriority w:val="39"/>
    <w:semiHidden/>
    <w:rsid w:val="00BA6D6A"/>
    <w:pPr>
      <w:ind w:left="960"/>
    </w:pPr>
  </w:style>
  <w:style w:type="paragraph" w:styleId="TOC6">
    <w:name w:val="toc 6"/>
    <w:basedOn w:val="Normal"/>
    <w:next w:val="Normal"/>
    <w:autoRedefine/>
    <w:uiPriority w:val="39"/>
    <w:semiHidden/>
    <w:rsid w:val="00BA6D6A"/>
    <w:pPr>
      <w:ind w:left="1200"/>
    </w:pPr>
  </w:style>
  <w:style w:type="paragraph" w:styleId="TOC7">
    <w:name w:val="toc 7"/>
    <w:basedOn w:val="Normal"/>
    <w:next w:val="Normal"/>
    <w:autoRedefine/>
    <w:uiPriority w:val="39"/>
    <w:semiHidden/>
    <w:rsid w:val="00BA6D6A"/>
    <w:pPr>
      <w:ind w:left="1440"/>
    </w:pPr>
  </w:style>
  <w:style w:type="paragraph" w:styleId="TOC8">
    <w:name w:val="toc 8"/>
    <w:basedOn w:val="Normal"/>
    <w:next w:val="Normal"/>
    <w:autoRedefine/>
    <w:uiPriority w:val="39"/>
    <w:semiHidden/>
    <w:rsid w:val="00BA6D6A"/>
    <w:pPr>
      <w:ind w:left="1680"/>
    </w:pPr>
  </w:style>
  <w:style w:type="paragraph" w:styleId="TOC9">
    <w:name w:val="toc 9"/>
    <w:basedOn w:val="Normal"/>
    <w:next w:val="Normal"/>
    <w:autoRedefine/>
    <w:uiPriority w:val="39"/>
    <w:semiHidden/>
    <w:rsid w:val="00BA6D6A"/>
    <w:pPr>
      <w:ind w:left="1920"/>
    </w:pPr>
  </w:style>
  <w:style w:type="character" w:customStyle="1" w:styleId="Heading1Char">
    <w:name w:val="Heading 1 Char"/>
    <w:rsid w:val="006D6120"/>
    <w:rPr>
      <w:rFonts w:ascii="Arial" w:hAnsi="Arial" w:cs="Arial"/>
      <w:b/>
      <w:bCs/>
      <w:kern w:val="32"/>
      <w:sz w:val="32"/>
      <w:szCs w:val="32"/>
      <w:lang w:val="en-US" w:eastAsia="en-US" w:bidi="ar-SA"/>
    </w:rPr>
  </w:style>
  <w:style w:type="character" w:styleId="Strong">
    <w:name w:val="Strong"/>
    <w:qFormat/>
    <w:rsid w:val="0032474C"/>
    <w:rPr>
      <w:b/>
      <w:bCs/>
    </w:rPr>
  </w:style>
  <w:style w:type="character" w:customStyle="1" w:styleId="style11">
    <w:name w:val="style11"/>
    <w:rsid w:val="0032474C"/>
    <w:rPr>
      <w:color w:val="0000FF"/>
    </w:rPr>
  </w:style>
  <w:style w:type="paragraph" w:customStyle="1" w:styleId="Quick1">
    <w:name w:val="Quick 1."/>
    <w:basedOn w:val="Normal"/>
    <w:rsid w:val="00320E94"/>
    <w:pPr>
      <w:widowControl w:val="0"/>
      <w:numPr>
        <w:numId w:val="13"/>
      </w:numPr>
      <w:ind w:left="720" w:hanging="720"/>
    </w:pPr>
    <w:rPr>
      <w:snapToGrid w:val="0"/>
      <w:szCs w:val="20"/>
    </w:rPr>
  </w:style>
  <w:style w:type="paragraph" w:styleId="NoSpacing">
    <w:name w:val="No Spacing"/>
    <w:uiPriority w:val="1"/>
    <w:qFormat/>
    <w:rsid w:val="0024763B"/>
    <w:rPr>
      <w:rFonts w:ascii="Calibri" w:eastAsia="Calibri" w:hAnsi="Calibri"/>
      <w:sz w:val="22"/>
      <w:szCs w:val="22"/>
    </w:rPr>
  </w:style>
  <w:style w:type="paragraph" w:styleId="ListParagraph">
    <w:name w:val="List Paragraph"/>
    <w:basedOn w:val="Normal"/>
    <w:uiPriority w:val="34"/>
    <w:qFormat/>
    <w:rsid w:val="009B3ABD"/>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E5632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6D6A"/>
    <w:rPr>
      <w:sz w:val="24"/>
      <w:szCs w:val="24"/>
    </w:rPr>
  </w:style>
  <w:style w:type="paragraph" w:styleId="Heading1">
    <w:name w:val="heading 1"/>
    <w:basedOn w:val="Normal"/>
    <w:next w:val="Normal"/>
    <w:link w:val="Heading1Char1"/>
    <w:uiPriority w:val="9"/>
    <w:qFormat/>
    <w:rsid w:val="00BA6D6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BA6D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BA6D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BA6D6A"/>
    <w:pPr>
      <w:keepNext/>
      <w:spacing w:before="240" w:after="60"/>
      <w:outlineLvl w:val="3"/>
    </w:pPr>
    <w:rPr>
      <w:b/>
      <w:bCs/>
      <w:sz w:val="28"/>
      <w:szCs w:val="28"/>
    </w:rPr>
  </w:style>
  <w:style w:type="paragraph" w:styleId="Heading5">
    <w:name w:val="heading 5"/>
    <w:basedOn w:val="Normal"/>
    <w:next w:val="Normal"/>
    <w:link w:val="Heading5Char"/>
    <w:uiPriority w:val="9"/>
    <w:qFormat/>
    <w:rsid w:val="00BA6D6A"/>
    <w:pPr>
      <w:spacing w:before="240" w:after="60"/>
      <w:outlineLvl w:val="4"/>
    </w:pPr>
    <w:rPr>
      <w:b/>
      <w:bCs/>
      <w:i/>
      <w:iCs/>
      <w:sz w:val="26"/>
      <w:szCs w:val="26"/>
    </w:rPr>
  </w:style>
  <w:style w:type="paragraph" w:styleId="Heading6">
    <w:name w:val="heading 6"/>
    <w:basedOn w:val="Normal"/>
    <w:next w:val="Normal"/>
    <w:link w:val="Heading6Char"/>
    <w:uiPriority w:val="9"/>
    <w:qFormat/>
    <w:rsid w:val="00BA6D6A"/>
    <w:pPr>
      <w:spacing w:before="240" w:after="60"/>
      <w:outlineLvl w:val="5"/>
    </w:pPr>
    <w:rPr>
      <w:b/>
      <w:bCs/>
      <w:sz w:val="22"/>
      <w:szCs w:val="22"/>
    </w:rPr>
  </w:style>
  <w:style w:type="paragraph" w:styleId="Heading7">
    <w:name w:val="heading 7"/>
    <w:basedOn w:val="Normal"/>
    <w:next w:val="Normal"/>
    <w:link w:val="Heading7Char"/>
    <w:uiPriority w:val="9"/>
    <w:qFormat/>
    <w:rsid w:val="00BA6D6A"/>
    <w:pPr>
      <w:spacing w:before="240" w:after="60"/>
      <w:outlineLvl w:val="6"/>
    </w:pPr>
  </w:style>
  <w:style w:type="paragraph" w:styleId="Heading8">
    <w:name w:val="heading 8"/>
    <w:basedOn w:val="Normal"/>
    <w:next w:val="Normal"/>
    <w:link w:val="Heading8Char"/>
    <w:uiPriority w:val="9"/>
    <w:qFormat/>
    <w:rsid w:val="000729EC"/>
    <w:pPr>
      <w:keepNext/>
      <w:jc w:val="center"/>
      <w:outlineLvl w:val="7"/>
    </w:pPr>
    <w:rPr>
      <w:rFonts w:ascii="Arial" w:hAnsi="Arial"/>
      <w:b/>
      <w:i/>
      <w:sz w:val="36"/>
      <w:szCs w:val="20"/>
    </w:rPr>
  </w:style>
  <w:style w:type="paragraph" w:styleId="Heading9">
    <w:name w:val="heading 9"/>
    <w:basedOn w:val="Normal"/>
    <w:next w:val="Normal"/>
    <w:link w:val="Heading9Char"/>
    <w:uiPriority w:val="9"/>
    <w:qFormat/>
    <w:rsid w:val="00BA6D6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BA6D6A"/>
    <w:rPr>
      <w:rFonts w:ascii="Arial" w:hAnsi="Arial" w:cs="Arial"/>
      <w:b/>
      <w:bCs/>
      <w:kern w:val="32"/>
      <w:sz w:val="32"/>
      <w:szCs w:val="32"/>
      <w:lang w:val="en-US" w:eastAsia="en-US" w:bidi="ar-SA"/>
    </w:rPr>
  </w:style>
  <w:style w:type="character" w:customStyle="1" w:styleId="Heading2Char">
    <w:name w:val="Heading 2 Char"/>
    <w:link w:val="Heading2"/>
    <w:uiPriority w:val="9"/>
    <w:semiHidden/>
    <w:locked/>
    <w:rPr>
      <w:rFonts w:ascii="Cambria" w:hAnsi="Cambria" w:cs="Times New Roman"/>
      <w:b/>
      <w:bCs/>
      <w:i/>
      <w:iCs/>
      <w:sz w:val="28"/>
      <w:szCs w:val="28"/>
    </w:rPr>
  </w:style>
  <w:style w:type="character" w:customStyle="1" w:styleId="Heading3Char">
    <w:name w:val="Heading 3 Char"/>
    <w:link w:val="Heading3"/>
    <w:uiPriority w:val="9"/>
    <w:semiHidden/>
    <w:locked/>
    <w:rPr>
      <w:rFonts w:ascii="Cambria" w:hAnsi="Cambria" w:cs="Times New Roman"/>
      <w:b/>
      <w:bCs/>
      <w:sz w:val="26"/>
      <w:szCs w:val="26"/>
    </w:rPr>
  </w:style>
  <w:style w:type="character" w:customStyle="1" w:styleId="Heading4Char">
    <w:name w:val="Heading 4 Char"/>
    <w:link w:val="Heading4"/>
    <w:uiPriority w:val="9"/>
    <w:semiHidden/>
    <w:locked/>
    <w:rPr>
      <w:rFonts w:ascii="Calibri" w:hAnsi="Calibri" w:cs="Times New Roman"/>
      <w:b/>
      <w:bCs/>
      <w:sz w:val="28"/>
      <w:szCs w:val="28"/>
    </w:rPr>
  </w:style>
  <w:style w:type="character" w:customStyle="1" w:styleId="Heading5Char">
    <w:name w:val="Heading 5 Char"/>
    <w:link w:val="Heading5"/>
    <w:uiPriority w:val="9"/>
    <w:semiHidden/>
    <w:locked/>
    <w:rPr>
      <w:rFonts w:ascii="Calibri" w:hAnsi="Calibri" w:cs="Times New Roman"/>
      <w:b/>
      <w:bCs/>
      <w:i/>
      <w:iCs/>
      <w:sz w:val="26"/>
      <w:szCs w:val="26"/>
    </w:rPr>
  </w:style>
  <w:style w:type="character" w:customStyle="1" w:styleId="Heading6Char">
    <w:name w:val="Heading 6 Char"/>
    <w:link w:val="Heading6"/>
    <w:uiPriority w:val="9"/>
    <w:semiHidden/>
    <w:locked/>
    <w:rPr>
      <w:rFonts w:ascii="Calibri" w:hAnsi="Calibri" w:cs="Times New Roman"/>
      <w:b/>
      <w:bCs/>
      <w:sz w:val="22"/>
      <w:szCs w:val="22"/>
    </w:rPr>
  </w:style>
  <w:style w:type="character" w:customStyle="1" w:styleId="Heading7Char">
    <w:name w:val="Heading 7 Char"/>
    <w:link w:val="Heading7"/>
    <w:uiPriority w:val="9"/>
    <w:semiHidden/>
    <w:locked/>
    <w:rPr>
      <w:rFonts w:ascii="Calibri" w:hAnsi="Calibri" w:cs="Times New Roman"/>
      <w:sz w:val="24"/>
      <w:szCs w:val="24"/>
    </w:rPr>
  </w:style>
  <w:style w:type="character" w:customStyle="1" w:styleId="Heading8Char">
    <w:name w:val="Heading 8 Char"/>
    <w:link w:val="Heading8"/>
    <w:uiPriority w:val="9"/>
    <w:semiHidden/>
    <w:locked/>
    <w:rPr>
      <w:rFonts w:ascii="Calibri" w:hAnsi="Calibri" w:cs="Times New Roman"/>
      <w:i/>
      <w:iCs/>
      <w:sz w:val="24"/>
      <w:szCs w:val="24"/>
    </w:rPr>
  </w:style>
  <w:style w:type="character" w:customStyle="1" w:styleId="Heading9Char">
    <w:name w:val="Heading 9 Char"/>
    <w:link w:val="Heading9"/>
    <w:uiPriority w:val="9"/>
    <w:semiHidden/>
    <w:locked/>
    <w:rPr>
      <w:rFonts w:ascii="Cambria" w:hAnsi="Cambria" w:cs="Times New Roman"/>
      <w:sz w:val="22"/>
      <w:szCs w:val="22"/>
    </w:rPr>
  </w:style>
  <w:style w:type="character" w:styleId="Hyperlink">
    <w:name w:val="Hyperlink"/>
    <w:uiPriority w:val="99"/>
    <w:rsid w:val="00BA6D6A"/>
    <w:rPr>
      <w:rFonts w:cs="Times New Roman"/>
      <w:color w:val="0000FF"/>
      <w:u w:val="single"/>
    </w:rPr>
  </w:style>
  <w:style w:type="paragraph" w:styleId="Header">
    <w:name w:val="header"/>
    <w:basedOn w:val="Normal"/>
    <w:link w:val="HeaderChar"/>
    <w:uiPriority w:val="99"/>
    <w:rsid w:val="00BA6D6A"/>
    <w:pPr>
      <w:tabs>
        <w:tab w:val="center" w:pos="4320"/>
        <w:tab w:val="right" w:pos="8640"/>
      </w:tabs>
    </w:p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BA6D6A"/>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character" w:styleId="PageNumber">
    <w:name w:val="page number"/>
    <w:uiPriority w:val="99"/>
    <w:rsid w:val="00BA6D6A"/>
    <w:rPr>
      <w:rFonts w:cs="Times New Roman"/>
    </w:rPr>
  </w:style>
  <w:style w:type="paragraph" w:styleId="z-TopofForm">
    <w:name w:val="HTML Top of Form"/>
    <w:basedOn w:val="Normal"/>
    <w:next w:val="Normal"/>
    <w:link w:val="z-TopofFormChar"/>
    <w:hidden/>
    <w:uiPriority w:val="99"/>
    <w:rsid w:val="00BA6D6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locked/>
    <w:rPr>
      <w:rFonts w:ascii="Arial" w:hAnsi="Arial" w:cs="Arial"/>
      <w:vanish/>
      <w:sz w:val="16"/>
      <w:szCs w:val="16"/>
    </w:rPr>
  </w:style>
  <w:style w:type="character" w:customStyle="1" w:styleId="fieldlabeltext">
    <w:name w:val="fieldlabeltext"/>
    <w:rsid w:val="00BA6D6A"/>
    <w:rPr>
      <w:rFonts w:cs="Times New Roman"/>
    </w:rPr>
  </w:style>
  <w:style w:type="paragraph" w:styleId="NormalWeb">
    <w:name w:val="Normal (Web)"/>
    <w:basedOn w:val="Normal"/>
    <w:uiPriority w:val="99"/>
    <w:rsid w:val="00BA6D6A"/>
    <w:pPr>
      <w:spacing w:before="100" w:beforeAutospacing="1" w:after="100" w:afterAutospacing="1"/>
    </w:pPr>
  </w:style>
  <w:style w:type="paragraph" w:customStyle="1" w:styleId="centeraligntext">
    <w:name w:val="centeraligntext"/>
    <w:basedOn w:val="Normal"/>
    <w:rsid w:val="00BA6D6A"/>
    <w:pPr>
      <w:spacing w:before="100" w:beforeAutospacing="1" w:after="100" w:afterAutospacing="1"/>
    </w:pPr>
  </w:style>
  <w:style w:type="paragraph" w:styleId="z-BottomofForm">
    <w:name w:val="HTML Bottom of Form"/>
    <w:basedOn w:val="Normal"/>
    <w:next w:val="Normal"/>
    <w:link w:val="z-BottomofFormChar"/>
    <w:hidden/>
    <w:uiPriority w:val="99"/>
    <w:rsid w:val="00BA6D6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locked/>
    <w:rPr>
      <w:rFonts w:ascii="Arial" w:hAnsi="Arial" w:cs="Arial"/>
      <w:vanish/>
      <w:sz w:val="16"/>
      <w:szCs w:val="16"/>
    </w:rPr>
  </w:style>
  <w:style w:type="character" w:customStyle="1" w:styleId="errortext">
    <w:name w:val="errortext"/>
    <w:rsid w:val="00BA6D6A"/>
    <w:rPr>
      <w:rFonts w:cs="Times New Roman"/>
    </w:rPr>
  </w:style>
  <w:style w:type="character" w:customStyle="1" w:styleId="requiredmsgtext">
    <w:name w:val="requiredmsgtext"/>
    <w:rsid w:val="00BA6D6A"/>
    <w:rPr>
      <w:rFonts w:cs="Times New Roman"/>
    </w:rPr>
  </w:style>
  <w:style w:type="paragraph" w:styleId="HTMLPreformatted">
    <w:name w:val="HTML Preformatted"/>
    <w:basedOn w:val="Normal"/>
    <w:link w:val="HTMLPreformattedChar"/>
    <w:uiPriority w:val="99"/>
    <w:rsid w:val="00BA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locked/>
    <w:rPr>
      <w:rFonts w:ascii="Courier New" w:hAnsi="Courier New" w:cs="Courier New"/>
    </w:rPr>
  </w:style>
  <w:style w:type="table" w:styleId="TableGrid">
    <w:name w:val="Table Grid"/>
    <w:basedOn w:val="TableNormal"/>
    <w:uiPriority w:val="59"/>
    <w:rsid w:val="00BA6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BA6D6A"/>
    <w:rPr>
      <w:rFonts w:cs="Times New Roman"/>
      <w:color w:val="0000FF"/>
      <w:u w:val="single"/>
    </w:rPr>
  </w:style>
  <w:style w:type="paragraph" w:styleId="BalloonText">
    <w:name w:val="Balloon Text"/>
    <w:basedOn w:val="Normal"/>
    <w:link w:val="BalloonTextChar"/>
    <w:uiPriority w:val="99"/>
    <w:semiHidden/>
    <w:rsid w:val="00BA6D6A"/>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paragraph" w:styleId="BlockText">
    <w:name w:val="Block Text"/>
    <w:basedOn w:val="Normal"/>
    <w:uiPriority w:val="99"/>
    <w:rsid w:val="00BA6D6A"/>
    <w:pPr>
      <w:spacing w:after="120"/>
      <w:ind w:left="1440" w:right="1440"/>
    </w:pPr>
  </w:style>
  <w:style w:type="paragraph" w:styleId="BodyText">
    <w:name w:val="Body Text"/>
    <w:basedOn w:val="Normal"/>
    <w:link w:val="BodyTextChar"/>
    <w:uiPriority w:val="99"/>
    <w:rsid w:val="00BA6D6A"/>
    <w:pPr>
      <w:spacing w:after="120"/>
    </w:pPr>
  </w:style>
  <w:style w:type="character" w:customStyle="1" w:styleId="BodyTextChar">
    <w:name w:val="Body Text Char"/>
    <w:link w:val="BodyText"/>
    <w:uiPriority w:val="99"/>
    <w:semiHidden/>
    <w:locked/>
    <w:rPr>
      <w:rFonts w:cs="Times New Roman"/>
      <w:sz w:val="24"/>
      <w:szCs w:val="24"/>
    </w:rPr>
  </w:style>
  <w:style w:type="paragraph" w:styleId="BodyText2">
    <w:name w:val="Body Text 2"/>
    <w:basedOn w:val="Normal"/>
    <w:link w:val="BodyText2Char"/>
    <w:uiPriority w:val="99"/>
    <w:rsid w:val="00BA6D6A"/>
    <w:pPr>
      <w:spacing w:after="120" w:line="480" w:lineRule="auto"/>
    </w:pPr>
  </w:style>
  <w:style w:type="character" w:customStyle="1" w:styleId="BodyText2Char">
    <w:name w:val="Body Text 2 Char"/>
    <w:link w:val="BodyText2"/>
    <w:uiPriority w:val="99"/>
    <w:semiHidden/>
    <w:locked/>
    <w:rPr>
      <w:rFonts w:cs="Times New Roman"/>
      <w:sz w:val="24"/>
      <w:szCs w:val="24"/>
    </w:rPr>
  </w:style>
  <w:style w:type="paragraph" w:styleId="BodyText3">
    <w:name w:val="Body Text 3"/>
    <w:basedOn w:val="Normal"/>
    <w:link w:val="BodyText3Char"/>
    <w:uiPriority w:val="99"/>
    <w:rsid w:val="00BA6D6A"/>
    <w:pPr>
      <w:spacing w:after="120"/>
    </w:pPr>
    <w:rPr>
      <w:sz w:val="16"/>
      <w:szCs w:val="16"/>
    </w:rPr>
  </w:style>
  <w:style w:type="character" w:customStyle="1" w:styleId="BodyText3Char">
    <w:name w:val="Body Text 3 Char"/>
    <w:link w:val="BodyText3"/>
    <w:uiPriority w:val="99"/>
    <w:semiHidden/>
    <w:locked/>
    <w:rPr>
      <w:rFonts w:cs="Times New Roman"/>
      <w:sz w:val="16"/>
      <w:szCs w:val="16"/>
    </w:rPr>
  </w:style>
  <w:style w:type="paragraph" w:styleId="BodyTextFirstIndent">
    <w:name w:val="Body Text First Indent"/>
    <w:basedOn w:val="BodyText"/>
    <w:link w:val="BodyTextFirstIndentChar"/>
    <w:uiPriority w:val="99"/>
    <w:rsid w:val="00BA6D6A"/>
    <w:pPr>
      <w:ind w:firstLine="210"/>
    </w:pPr>
  </w:style>
  <w:style w:type="character" w:customStyle="1" w:styleId="BodyTextFirstIndentChar">
    <w:name w:val="Body Text First Indent Char"/>
    <w:basedOn w:val="BodyTextChar"/>
    <w:link w:val="BodyTextFirstIndent"/>
    <w:uiPriority w:val="99"/>
    <w:semiHidden/>
    <w:locked/>
    <w:rPr>
      <w:rFonts w:cs="Times New Roman"/>
      <w:sz w:val="24"/>
      <w:szCs w:val="24"/>
    </w:rPr>
  </w:style>
  <w:style w:type="paragraph" w:styleId="BodyTextIndent">
    <w:name w:val="Body Text Indent"/>
    <w:basedOn w:val="Normal"/>
    <w:link w:val="BodyTextIndentChar"/>
    <w:uiPriority w:val="99"/>
    <w:rsid w:val="00BA6D6A"/>
    <w:pPr>
      <w:spacing w:after="120"/>
      <w:ind w:left="360"/>
    </w:pPr>
  </w:style>
  <w:style w:type="character" w:customStyle="1" w:styleId="BodyTextIndentChar">
    <w:name w:val="Body Text Indent Char"/>
    <w:link w:val="BodyTextIndent"/>
    <w:uiPriority w:val="99"/>
    <w:semiHidden/>
    <w:locked/>
    <w:rPr>
      <w:rFonts w:cs="Times New Roman"/>
      <w:sz w:val="24"/>
      <w:szCs w:val="24"/>
    </w:rPr>
  </w:style>
  <w:style w:type="paragraph" w:styleId="BodyTextFirstIndent2">
    <w:name w:val="Body Text First Indent 2"/>
    <w:basedOn w:val="BodyTextIndent"/>
    <w:link w:val="BodyTextFirstIndent2Char"/>
    <w:uiPriority w:val="99"/>
    <w:rsid w:val="00BA6D6A"/>
    <w:pPr>
      <w:ind w:firstLine="210"/>
    </w:pPr>
  </w:style>
  <w:style w:type="character" w:customStyle="1" w:styleId="BodyTextFirstIndent2Char">
    <w:name w:val="Body Text First Indent 2 Char"/>
    <w:basedOn w:val="BodyTextIndentChar"/>
    <w:link w:val="BodyTextFirstIndent2"/>
    <w:uiPriority w:val="99"/>
    <w:semiHidden/>
    <w:locked/>
    <w:rPr>
      <w:rFonts w:cs="Times New Roman"/>
      <w:sz w:val="24"/>
      <w:szCs w:val="24"/>
    </w:rPr>
  </w:style>
  <w:style w:type="paragraph" w:styleId="BodyTextIndent2">
    <w:name w:val="Body Text Indent 2"/>
    <w:basedOn w:val="Normal"/>
    <w:link w:val="BodyTextIndent2Char"/>
    <w:uiPriority w:val="99"/>
    <w:rsid w:val="00BA6D6A"/>
    <w:pPr>
      <w:spacing w:after="120" w:line="480" w:lineRule="auto"/>
      <w:ind w:left="360"/>
    </w:pPr>
  </w:style>
  <w:style w:type="character" w:customStyle="1" w:styleId="BodyTextIndent2Char">
    <w:name w:val="Body Text Indent 2 Char"/>
    <w:link w:val="BodyTextIndent2"/>
    <w:uiPriority w:val="99"/>
    <w:semiHidden/>
    <w:locked/>
    <w:rPr>
      <w:rFonts w:cs="Times New Roman"/>
      <w:sz w:val="24"/>
      <w:szCs w:val="24"/>
    </w:rPr>
  </w:style>
  <w:style w:type="paragraph" w:styleId="BodyTextIndent3">
    <w:name w:val="Body Text Indent 3"/>
    <w:basedOn w:val="Normal"/>
    <w:link w:val="BodyTextIndent3Char"/>
    <w:uiPriority w:val="99"/>
    <w:rsid w:val="00BA6D6A"/>
    <w:pPr>
      <w:spacing w:after="120"/>
      <w:ind w:left="360"/>
    </w:pPr>
    <w:rPr>
      <w:sz w:val="16"/>
      <w:szCs w:val="16"/>
    </w:rPr>
  </w:style>
  <w:style w:type="character" w:customStyle="1" w:styleId="BodyTextIndent3Char">
    <w:name w:val="Body Text Indent 3 Char"/>
    <w:link w:val="BodyTextIndent3"/>
    <w:uiPriority w:val="99"/>
    <w:semiHidden/>
    <w:locked/>
    <w:rPr>
      <w:rFonts w:cs="Times New Roman"/>
      <w:sz w:val="16"/>
      <w:szCs w:val="16"/>
    </w:rPr>
  </w:style>
  <w:style w:type="paragraph" w:styleId="Caption">
    <w:name w:val="caption"/>
    <w:basedOn w:val="Normal"/>
    <w:next w:val="Normal"/>
    <w:uiPriority w:val="35"/>
    <w:qFormat/>
    <w:rsid w:val="00BA6D6A"/>
    <w:rPr>
      <w:b/>
      <w:bCs/>
      <w:sz w:val="20"/>
      <w:szCs w:val="20"/>
    </w:rPr>
  </w:style>
  <w:style w:type="paragraph" w:styleId="Closing">
    <w:name w:val="Closing"/>
    <w:basedOn w:val="Normal"/>
    <w:link w:val="ClosingChar"/>
    <w:uiPriority w:val="99"/>
    <w:rsid w:val="00BA6D6A"/>
    <w:pPr>
      <w:ind w:left="4320"/>
    </w:pPr>
  </w:style>
  <w:style w:type="character" w:customStyle="1" w:styleId="ClosingChar">
    <w:name w:val="Closing Char"/>
    <w:link w:val="Closing"/>
    <w:uiPriority w:val="99"/>
    <w:semiHidden/>
    <w:locked/>
    <w:rPr>
      <w:rFonts w:cs="Times New Roman"/>
      <w:sz w:val="24"/>
      <w:szCs w:val="24"/>
    </w:rPr>
  </w:style>
  <w:style w:type="paragraph" w:styleId="CommentText">
    <w:name w:val="annotation text"/>
    <w:basedOn w:val="Normal"/>
    <w:link w:val="CommentTextChar"/>
    <w:uiPriority w:val="99"/>
    <w:semiHidden/>
    <w:rsid w:val="00BA6D6A"/>
    <w:rPr>
      <w:sz w:val="20"/>
      <w:szCs w:val="20"/>
    </w:rPr>
  </w:style>
  <w:style w:type="character" w:customStyle="1" w:styleId="CommentTextChar">
    <w:name w:val="Comment Text Char"/>
    <w:link w:val="CommentText"/>
    <w:uiPriority w:val="99"/>
    <w:semiHidden/>
    <w:locked/>
    <w:rPr>
      <w:rFonts w:cs="Times New Roman"/>
    </w:rPr>
  </w:style>
  <w:style w:type="paragraph" w:styleId="CommentSubject">
    <w:name w:val="annotation subject"/>
    <w:basedOn w:val="CommentText"/>
    <w:next w:val="CommentText"/>
    <w:link w:val="CommentSubjectChar"/>
    <w:uiPriority w:val="99"/>
    <w:semiHidden/>
    <w:rsid w:val="00BA6D6A"/>
    <w:rPr>
      <w:b/>
      <w:bCs/>
    </w:rPr>
  </w:style>
  <w:style w:type="character" w:customStyle="1" w:styleId="CommentSubjectChar">
    <w:name w:val="Comment Subject Char"/>
    <w:link w:val="CommentSubject"/>
    <w:uiPriority w:val="99"/>
    <w:semiHidden/>
    <w:locked/>
    <w:rPr>
      <w:rFonts w:cs="Times New Roman"/>
      <w:b/>
      <w:bCs/>
    </w:rPr>
  </w:style>
  <w:style w:type="paragraph" w:styleId="Date">
    <w:name w:val="Date"/>
    <w:basedOn w:val="Normal"/>
    <w:next w:val="Normal"/>
    <w:link w:val="DateChar"/>
    <w:uiPriority w:val="99"/>
    <w:rsid w:val="00BA6D6A"/>
  </w:style>
  <w:style w:type="character" w:customStyle="1" w:styleId="DateChar">
    <w:name w:val="Date Char"/>
    <w:link w:val="Date"/>
    <w:uiPriority w:val="99"/>
    <w:semiHidden/>
    <w:locked/>
    <w:rPr>
      <w:rFonts w:cs="Times New Roman"/>
      <w:sz w:val="24"/>
      <w:szCs w:val="24"/>
    </w:rPr>
  </w:style>
  <w:style w:type="paragraph" w:styleId="DocumentMap">
    <w:name w:val="Document Map"/>
    <w:basedOn w:val="Normal"/>
    <w:link w:val="DocumentMapChar"/>
    <w:uiPriority w:val="99"/>
    <w:semiHidden/>
    <w:rsid w:val="00BA6D6A"/>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styleId="E-mailSignature">
    <w:name w:val="E-mail Signature"/>
    <w:basedOn w:val="Normal"/>
    <w:link w:val="E-mailSignatureChar"/>
    <w:uiPriority w:val="99"/>
    <w:rsid w:val="00BA6D6A"/>
  </w:style>
  <w:style w:type="character" w:customStyle="1" w:styleId="E-mailSignatureChar">
    <w:name w:val="E-mail Signature Char"/>
    <w:link w:val="E-mailSignature"/>
    <w:uiPriority w:val="99"/>
    <w:semiHidden/>
    <w:locked/>
    <w:rPr>
      <w:rFonts w:cs="Times New Roman"/>
      <w:sz w:val="24"/>
      <w:szCs w:val="24"/>
    </w:rPr>
  </w:style>
  <w:style w:type="paragraph" w:styleId="EndnoteText">
    <w:name w:val="endnote text"/>
    <w:basedOn w:val="Normal"/>
    <w:link w:val="EndnoteTextChar"/>
    <w:uiPriority w:val="99"/>
    <w:semiHidden/>
    <w:rsid w:val="00BA6D6A"/>
    <w:rPr>
      <w:sz w:val="20"/>
      <w:szCs w:val="20"/>
    </w:rPr>
  </w:style>
  <w:style w:type="character" w:customStyle="1" w:styleId="EndnoteTextChar">
    <w:name w:val="Endnote Text Char"/>
    <w:link w:val="EndnoteText"/>
    <w:uiPriority w:val="99"/>
    <w:semiHidden/>
    <w:locked/>
    <w:rPr>
      <w:rFonts w:cs="Times New Roman"/>
    </w:rPr>
  </w:style>
  <w:style w:type="paragraph" w:styleId="EnvelopeAddress">
    <w:name w:val="envelope address"/>
    <w:basedOn w:val="Normal"/>
    <w:uiPriority w:val="99"/>
    <w:rsid w:val="00BA6D6A"/>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BA6D6A"/>
    <w:rPr>
      <w:rFonts w:ascii="Arial" w:hAnsi="Arial" w:cs="Arial"/>
      <w:sz w:val="20"/>
      <w:szCs w:val="20"/>
    </w:rPr>
  </w:style>
  <w:style w:type="paragraph" w:styleId="FootnoteText">
    <w:name w:val="footnote text"/>
    <w:basedOn w:val="Normal"/>
    <w:link w:val="FootnoteTextChar"/>
    <w:uiPriority w:val="99"/>
    <w:semiHidden/>
    <w:rsid w:val="00BA6D6A"/>
    <w:rPr>
      <w:sz w:val="20"/>
      <w:szCs w:val="20"/>
    </w:rPr>
  </w:style>
  <w:style w:type="character" w:customStyle="1" w:styleId="FootnoteTextChar">
    <w:name w:val="Footnote Text Char"/>
    <w:link w:val="FootnoteText"/>
    <w:uiPriority w:val="99"/>
    <w:semiHidden/>
    <w:locked/>
    <w:rPr>
      <w:rFonts w:cs="Times New Roman"/>
    </w:rPr>
  </w:style>
  <w:style w:type="paragraph" w:styleId="HTMLAddress">
    <w:name w:val="HTML Address"/>
    <w:basedOn w:val="Normal"/>
    <w:link w:val="HTMLAddressChar"/>
    <w:uiPriority w:val="99"/>
    <w:rsid w:val="00BA6D6A"/>
    <w:rPr>
      <w:i/>
      <w:iCs/>
    </w:rPr>
  </w:style>
  <w:style w:type="character" w:customStyle="1" w:styleId="HTMLAddressChar">
    <w:name w:val="HTML Address Char"/>
    <w:link w:val="HTMLAddress"/>
    <w:uiPriority w:val="99"/>
    <w:semiHidden/>
    <w:locked/>
    <w:rPr>
      <w:rFonts w:cs="Times New Roman"/>
      <w:i/>
      <w:iCs/>
      <w:sz w:val="24"/>
      <w:szCs w:val="24"/>
    </w:rPr>
  </w:style>
  <w:style w:type="paragraph" w:styleId="Index1">
    <w:name w:val="index 1"/>
    <w:basedOn w:val="Normal"/>
    <w:next w:val="Normal"/>
    <w:autoRedefine/>
    <w:uiPriority w:val="99"/>
    <w:semiHidden/>
    <w:rsid w:val="00BA6D6A"/>
    <w:pPr>
      <w:ind w:left="240" w:hanging="240"/>
    </w:pPr>
  </w:style>
  <w:style w:type="paragraph" w:styleId="Index2">
    <w:name w:val="index 2"/>
    <w:basedOn w:val="Normal"/>
    <w:next w:val="Normal"/>
    <w:autoRedefine/>
    <w:uiPriority w:val="99"/>
    <w:semiHidden/>
    <w:rsid w:val="00BA6D6A"/>
    <w:pPr>
      <w:ind w:left="480" w:hanging="240"/>
    </w:pPr>
  </w:style>
  <w:style w:type="paragraph" w:styleId="Index3">
    <w:name w:val="index 3"/>
    <w:basedOn w:val="Normal"/>
    <w:next w:val="Normal"/>
    <w:autoRedefine/>
    <w:uiPriority w:val="99"/>
    <w:semiHidden/>
    <w:rsid w:val="00BA6D6A"/>
    <w:pPr>
      <w:ind w:left="720" w:hanging="240"/>
    </w:pPr>
  </w:style>
  <w:style w:type="paragraph" w:styleId="Index4">
    <w:name w:val="index 4"/>
    <w:basedOn w:val="Normal"/>
    <w:next w:val="Normal"/>
    <w:autoRedefine/>
    <w:uiPriority w:val="99"/>
    <w:semiHidden/>
    <w:rsid w:val="00BA6D6A"/>
    <w:pPr>
      <w:ind w:left="960" w:hanging="240"/>
    </w:pPr>
  </w:style>
  <w:style w:type="paragraph" w:styleId="Index5">
    <w:name w:val="index 5"/>
    <w:basedOn w:val="Normal"/>
    <w:next w:val="Normal"/>
    <w:autoRedefine/>
    <w:uiPriority w:val="99"/>
    <w:semiHidden/>
    <w:rsid w:val="00BA6D6A"/>
    <w:pPr>
      <w:ind w:left="1200" w:hanging="240"/>
    </w:pPr>
  </w:style>
  <w:style w:type="paragraph" w:styleId="Index6">
    <w:name w:val="index 6"/>
    <w:basedOn w:val="Normal"/>
    <w:next w:val="Normal"/>
    <w:autoRedefine/>
    <w:uiPriority w:val="99"/>
    <w:semiHidden/>
    <w:rsid w:val="00BA6D6A"/>
    <w:pPr>
      <w:ind w:left="1440" w:hanging="240"/>
    </w:pPr>
  </w:style>
  <w:style w:type="paragraph" w:styleId="Index7">
    <w:name w:val="index 7"/>
    <w:basedOn w:val="Normal"/>
    <w:next w:val="Normal"/>
    <w:autoRedefine/>
    <w:uiPriority w:val="99"/>
    <w:semiHidden/>
    <w:rsid w:val="00BA6D6A"/>
    <w:pPr>
      <w:ind w:left="1680" w:hanging="240"/>
    </w:pPr>
  </w:style>
  <w:style w:type="paragraph" w:styleId="Index8">
    <w:name w:val="index 8"/>
    <w:basedOn w:val="Normal"/>
    <w:next w:val="Normal"/>
    <w:autoRedefine/>
    <w:uiPriority w:val="99"/>
    <w:semiHidden/>
    <w:rsid w:val="00BA6D6A"/>
    <w:pPr>
      <w:ind w:left="1920" w:hanging="240"/>
    </w:pPr>
  </w:style>
  <w:style w:type="paragraph" w:styleId="Index9">
    <w:name w:val="index 9"/>
    <w:basedOn w:val="Normal"/>
    <w:next w:val="Normal"/>
    <w:autoRedefine/>
    <w:uiPriority w:val="99"/>
    <w:semiHidden/>
    <w:rsid w:val="00BA6D6A"/>
    <w:pPr>
      <w:ind w:left="2160" w:hanging="240"/>
    </w:pPr>
  </w:style>
  <w:style w:type="paragraph" w:styleId="IndexHeading">
    <w:name w:val="index heading"/>
    <w:basedOn w:val="Normal"/>
    <w:next w:val="Index1"/>
    <w:uiPriority w:val="99"/>
    <w:semiHidden/>
    <w:rsid w:val="00BA6D6A"/>
    <w:rPr>
      <w:rFonts w:ascii="Arial" w:hAnsi="Arial" w:cs="Arial"/>
      <w:b/>
      <w:bCs/>
    </w:rPr>
  </w:style>
  <w:style w:type="paragraph" w:styleId="List">
    <w:name w:val="List"/>
    <w:basedOn w:val="Normal"/>
    <w:uiPriority w:val="99"/>
    <w:rsid w:val="00BA6D6A"/>
    <w:pPr>
      <w:ind w:left="360" w:hanging="360"/>
    </w:pPr>
  </w:style>
  <w:style w:type="paragraph" w:styleId="List2">
    <w:name w:val="List 2"/>
    <w:basedOn w:val="Normal"/>
    <w:uiPriority w:val="99"/>
    <w:rsid w:val="00BA6D6A"/>
    <w:pPr>
      <w:ind w:left="720" w:hanging="360"/>
    </w:pPr>
  </w:style>
  <w:style w:type="paragraph" w:styleId="List3">
    <w:name w:val="List 3"/>
    <w:basedOn w:val="Normal"/>
    <w:uiPriority w:val="99"/>
    <w:rsid w:val="00BA6D6A"/>
    <w:pPr>
      <w:ind w:left="1080" w:hanging="360"/>
    </w:pPr>
  </w:style>
  <w:style w:type="paragraph" w:styleId="List4">
    <w:name w:val="List 4"/>
    <w:basedOn w:val="Normal"/>
    <w:uiPriority w:val="99"/>
    <w:rsid w:val="00BA6D6A"/>
    <w:pPr>
      <w:ind w:left="1440" w:hanging="360"/>
    </w:pPr>
  </w:style>
  <w:style w:type="paragraph" w:styleId="List5">
    <w:name w:val="List 5"/>
    <w:basedOn w:val="Normal"/>
    <w:uiPriority w:val="99"/>
    <w:rsid w:val="00BA6D6A"/>
    <w:pPr>
      <w:ind w:left="1800" w:hanging="360"/>
    </w:pPr>
  </w:style>
  <w:style w:type="paragraph" w:styleId="ListBullet">
    <w:name w:val="List Bullet"/>
    <w:basedOn w:val="Normal"/>
    <w:uiPriority w:val="99"/>
    <w:rsid w:val="00BA6D6A"/>
    <w:pPr>
      <w:numPr>
        <w:numId w:val="2"/>
      </w:numPr>
      <w:ind w:left="360"/>
    </w:pPr>
  </w:style>
  <w:style w:type="paragraph" w:styleId="ListBullet2">
    <w:name w:val="List Bullet 2"/>
    <w:basedOn w:val="Normal"/>
    <w:uiPriority w:val="99"/>
    <w:rsid w:val="00BA6D6A"/>
    <w:pPr>
      <w:numPr>
        <w:numId w:val="3"/>
      </w:numPr>
      <w:tabs>
        <w:tab w:val="num" w:pos="720"/>
      </w:tabs>
      <w:ind w:left="720"/>
    </w:pPr>
  </w:style>
  <w:style w:type="paragraph" w:styleId="ListBullet3">
    <w:name w:val="List Bullet 3"/>
    <w:basedOn w:val="Normal"/>
    <w:uiPriority w:val="99"/>
    <w:rsid w:val="00BA6D6A"/>
    <w:pPr>
      <w:numPr>
        <w:numId w:val="4"/>
      </w:numPr>
      <w:tabs>
        <w:tab w:val="clear" w:pos="360"/>
        <w:tab w:val="num" w:pos="1080"/>
      </w:tabs>
      <w:ind w:left="1080"/>
    </w:pPr>
  </w:style>
  <w:style w:type="paragraph" w:styleId="ListBullet4">
    <w:name w:val="List Bullet 4"/>
    <w:basedOn w:val="Normal"/>
    <w:uiPriority w:val="99"/>
    <w:rsid w:val="00BA6D6A"/>
    <w:pPr>
      <w:numPr>
        <w:numId w:val="5"/>
      </w:numPr>
      <w:tabs>
        <w:tab w:val="clear" w:pos="360"/>
        <w:tab w:val="num" w:pos="1440"/>
      </w:tabs>
      <w:ind w:left="1440"/>
    </w:pPr>
  </w:style>
  <w:style w:type="paragraph" w:styleId="ListBullet5">
    <w:name w:val="List Bullet 5"/>
    <w:basedOn w:val="Normal"/>
    <w:uiPriority w:val="99"/>
    <w:rsid w:val="00BA6D6A"/>
    <w:pPr>
      <w:numPr>
        <w:numId w:val="6"/>
      </w:numPr>
      <w:tabs>
        <w:tab w:val="num" w:pos="1800"/>
      </w:tabs>
      <w:ind w:left="1800"/>
    </w:pPr>
  </w:style>
  <w:style w:type="paragraph" w:styleId="ListContinue">
    <w:name w:val="List Continue"/>
    <w:basedOn w:val="Normal"/>
    <w:uiPriority w:val="99"/>
    <w:rsid w:val="00BA6D6A"/>
    <w:pPr>
      <w:spacing w:after="120"/>
      <w:ind w:left="360"/>
    </w:pPr>
  </w:style>
  <w:style w:type="paragraph" w:styleId="ListContinue2">
    <w:name w:val="List Continue 2"/>
    <w:basedOn w:val="Normal"/>
    <w:uiPriority w:val="99"/>
    <w:rsid w:val="00BA6D6A"/>
    <w:pPr>
      <w:spacing w:after="120"/>
      <w:ind w:left="720"/>
    </w:pPr>
  </w:style>
  <w:style w:type="paragraph" w:styleId="ListContinue3">
    <w:name w:val="List Continue 3"/>
    <w:basedOn w:val="Normal"/>
    <w:uiPriority w:val="99"/>
    <w:rsid w:val="00BA6D6A"/>
    <w:pPr>
      <w:spacing w:after="120"/>
      <w:ind w:left="1080"/>
    </w:pPr>
  </w:style>
  <w:style w:type="paragraph" w:styleId="ListContinue4">
    <w:name w:val="List Continue 4"/>
    <w:basedOn w:val="Normal"/>
    <w:uiPriority w:val="99"/>
    <w:rsid w:val="00BA6D6A"/>
    <w:pPr>
      <w:spacing w:after="120"/>
      <w:ind w:left="1440"/>
    </w:pPr>
  </w:style>
  <w:style w:type="paragraph" w:styleId="ListContinue5">
    <w:name w:val="List Continue 5"/>
    <w:basedOn w:val="Normal"/>
    <w:uiPriority w:val="99"/>
    <w:rsid w:val="00BA6D6A"/>
    <w:pPr>
      <w:spacing w:after="120"/>
      <w:ind w:left="1800"/>
    </w:pPr>
  </w:style>
  <w:style w:type="paragraph" w:styleId="ListNumber">
    <w:name w:val="List Number"/>
    <w:basedOn w:val="Normal"/>
    <w:uiPriority w:val="99"/>
    <w:rsid w:val="00BA6D6A"/>
    <w:pPr>
      <w:numPr>
        <w:numId w:val="7"/>
      </w:numPr>
    </w:pPr>
  </w:style>
  <w:style w:type="paragraph" w:styleId="ListNumber2">
    <w:name w:val="List Number 2"/>
    <w:basedOn w:val="Normal"/>
    <w:uiPriority w:val="99"/>
    <w:rsid w:val="00BA6D6A"/>
    <w:pPr>
      <w:numPr>
        <w:numId w:val="8"/>
      </w:numPr>
    </w:pPr>
  </w:style>
  <w:style w:type="paragraph" w:styleId="ListNumber3">
    <w:name w:val="List Number 3"/>
    <w:basedOn w:val="Normal"/>
    <w:uiPriority w:val="99"/>
    <w:rsid w:val="00BA6D6A"/>
    <w:pPr>
      <w:numPr>
        <w:numId w:val="9"/>
      </w:numPr>
      <w:tabs>
        <w:tab w:val="num" w:pos="1080"/>
      </w:tabs>
      <w:ind w:left="1080" w:hanging="360"/>
    </w:pPr>
  </w:style>
  <w:style w:type="paragraph" w:styleId="ListNumber4">
    <w:name w:val="List Number 4"/>
    <w:basedOn w:val="Normal"/>
    <w:uiPriority w:val="99"/>
    <w:rsid w:val="00BA6D6A"/>
    <w:pPr>
      <w:tabs>
        <w:tab w:val="num" w:pos="1440"/>
      </w:tabs>
      <w:ind w:left="1440" w:hanging="360"/>
    </w:pPr>
  </w:style>
  <w:style w:type="paragraph" w:styleId="ListNumber5">
    <w:name w:val="List Number 5"/>
    <w:basedOn w:val="Normal"/>
    <w:uiPriority w:val="99"/>
    <w:rsid w:val="00BA6D6A"/>
    <w:pPr>
      <w:tabs>
        <w:tab w:val="num" w:pos="1800"/>
      </w:tabs>
      <w:ind w:left="1800" w:hanging="360"/>
    </w:pPr>
  </w:style>
  <w:style w:type="paragraph" w:styleId="MacroText">
    <w:name w:val="macro"/>
    <w:link w:val="MacroTextChar"/>
    <w:uiPriority w:val="99"/>
    <w:semiHidden/>
    <w:rsid w:val="00BA6D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Pr>
      <w:rFonts w:ascii="Courier New" w:hAnsi="Courier New" w:cs="Courier New"/>
      <w:lang w:val="en-US" w:eastAsia="en-US" w:bidi="ar-SA"/>
    </w:rPr>
  </w:style>
  <w:style w:type="paragraph" w:styleId="MessageHeader">
    <w:name w:val="Message Header"/>
    <w:basedOn w:val="Normal"/>
    <w:link w:val="MessageHeaderChar"/>
    <w:uiPriority w:val="99"/>
    <w:rsid w:val="00BA6D6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Pr>
      <w:rFonts w:ascii="Cambria" w:hAnsi="Cambria" w:cs="Times New Roman"/>
      <w:sz w:val="24"/>
      <w:szCs w:val="24"/>
      <w:shd w:val="pct20" w:color="auto" w:fill="auto"/>
    </w:rPr>
  </w:style>
  <w:style w:type="paragraph" w:styleId="NormalIndent">
    <w:name w:val="Normal Indent"/>
    <w:basedOn w:val="Normal"/>
    <w:uiPriority w:val="99"/>
    <w:rsid w:val="00BA6D6A"/>
    <w:pPr>
      <w:ind w:left="720"/>
    </w:pPr>
  </w:style>
  <w:style w:type="paragraph" w:styleId="NoteHeading">
    <w:name w:val="Note Heading"/>
    <w:basedOn w:val="Normal"/>
    <w:next w:val="Normal"/>
    <w:link w:val="NoteHeadingChar"/>
    <w:uiPriority w:val="99"/>
    <w:rsid w:val="00BA6D6A"/>
  </w:style>
  <w:style w:type="character" w:customStyle="1" w:styleId="NoteHeadingChar">
    <w:name w:val="Note Heading Char"/>
    <w:link w:val="NoteHeading"/>
    <w:uiPriority w:val="99"/>
    <w:semiHidden/>
    <w:locked/>
    <w:rPr>
      <w:rFonts w:cs="Times New Roman"/>
      <w:sz w:val="24"/>
      <w:szCs w:val="24"/>
    </w:rPr>
  </w:style>
  <w:style w:type="paragraph" w:styleId="PlainText">
    <w:name w:val="Plain Text"/>
    <w:basedOn w:val="Normal"/>
    <w:link w:val="PlainTextChar"/>
    <w:uiPriority w:val="99"/>
    <w:rsid w:val="00BA6D6A"/>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rPr>
  </w:style>
  <w:style w:type="paragraph" w:styleId="Salutation">
    <w:name w:val="Salutation"/>
    <w:basedOn w:val="Normal"/>
    <w:next w:val="Normal"/>
    <w:link w:val="SalutationChar"/>
    <w:uiPriority w:val="99"/>
    <w:rsid w:val="00BA6D6A"/>
  </w:style>
  <w:style w:type="character" w:customStyle="1" w:styleId="SalutationChar">
    <w:name w:val="Salutation Char"/>
    <w:link w:val="Salutation"/>
    <w:uiPriority w:val="99"/>
    <w:semiHidden/>
    <w:locked/>
    <w:rPr>
      <w:rFonts w:cs="Times New Roman"/>
      <w:sz w:val="24"/>
      <w:szCs w:val="24"/>
    </w:rPr>
  </w:style>
  <w:style w:type="paragraph" w:styleId="Signature">
    <w:name w:val="Signature"/>
    <w:basedOn w:val="Normal"/>
    <w:link w:val="SignatureChar"/>
    <w:uiPriority w:val="99"/>
    <w:rsid w:val="00BA6D6A"/>
    <w:pPr>
      <w:ind w:left="4320"/>
    </w:pPr>
  </w:style>
  <w:style w:type="character" w:customStyle="1" w:styleId="SignatureChar">
    <w:name w:val="Signature Char"/>
    <w:link w:val="Signature"/>
    <w:uiPriority w:val="99"/>
    <w:semiHidden/>
    <w:locked/>
    <w:rPr>
      <w:rFonts w:cs="Times New Roman"/>
      <w:sz w:val="24"/>
      <w:szCs w:val="24"/>
    </w:rPr>
  </w:style>
  <w:style w:type="paragraph" w:styleId="Subtitle">
    <w:name w:val="Subtitle"/>
    <w:basedOn w:val="Normal"/>
    <w:link w:val="SubtitleChar"/>
    <w:uiPriority w:val="11"/>
    <w:qFormat/>
    <w:rsid w:val="00BA6D6A"/>
    <w:pPr>
      <w:spacing w:after="60"/>
      <w:jc w:val="center"/>
      <w:outlineLvl w:val="1"/>
    </w:pPr>
    <w:rPr>
      <w:rFonts w:ascii="Arial" w:hAnsi="Arial" w:cs="Arial"/>
    </w:rPr>
  </w:style>
  <w:style w:type="character" w:customStyle="1" w:styleId="SubtitleChar">
    <w:name w:val="Subtitle Char"/>
    <w:link w:val="Subtitle"/>
    <w:uiPriority w:val="11"/>
    <w:locked/>
    <w:rPr>
      <w:rFonts w:ascii="Cambria" w:hAnsi="Cambria" w:cs="Times New Roman"/>
      <w:sz w:val="24"/>
      <w:szCs w:val="24"/>
    </w:rPr>
  </w:style>
  <w:style w:type="paragraph" w:styleId="TableofAuthorities">
    <w:name w:val="table of authorities"/>
    <w:basedOn w:val="Normal"/>
    <w:next w:val="Normal"/>
    <w:uiPriority w:val="99"/>
    <w:semiHidden/>
    <w:rsid w:val="00BA6D6A"/>
    <w:pPr>
      <w:ind w:left="240" w:hanging="240"/>
    </w:pPr>
  </w:style>
  <w:style w:type="paragraph" w:styleId="TableofFigures">
    <w:name w:val="table of figures"/>
    <w:basedOn w:val="Normal"/>
    <w:next w:val="Normal"/>
    <w:uiPriority w:val="99"/>
    <w:semiHidden/>
    <w:rsid w:val="00BA6D6A"/>
  </w:style>
  <w:style w:type="paragraph" w:styleId="Title">
    <w:name w:val="Title"/>
    <w:basedOn w:val="Normal"/>
    <w:link w:val="TitleChar"/>
    <w:uiPriority w:val="10"/>
    <w:qFormat/>
    <w:rsid w:val="00BA6D6A"/>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10"/>
    <w:locked/>
    <w:rPr>
      <w:rFonts w:ascii="Cambria" w:hAnsi="Cambria" w:cs="Times New Roman"/>
      <w:b/>
      <w:bCs/>
      <w:kern w:val="28"/>
      <w:sz w:val="32"/>
      <w:szCs w:val="32"/>
    </w:rPr>
  </w:style>
  <w:style w:type="paragraph" w:styleId="TOAHeading">
    <w:name w:val="toa heading"/>
    <w:basedOn w:val="Normal"/>
    <w:next w:val="Normal"/>
    <w:uiPriority w:val="99"/>
    <w:semiHidden/>
    <w:rsid w:val="00BA6D6A"/>
    <w:pPr>
      <w:spacing w:before="120"/>
    </w:pPr>
    <w:rPr>
      <w:rFonts w:ascii="Arial" w:hAnsi="Arial" w:cs="Arial"/>
      <w:b/>
      <w:bCs/>
    </w:rPr>
  </w:style>
  <w:style w:type="paragraph" w:styleId="TOC1">
    <w:name w:val="toc 1"/>
    <w:basedOn w:val="Normal"/>
    <w:next w:val="Normal"/>
    <w:autoRedefine/>
    <w:uiPriority w:val="39"/>
    <w:semiHidden/>
    <w:rsid w:val="00BA6D6A"/>
  </w:style>
  <w:style w:type="paragraph" w:styleId="TOC2">
    <w:name w:val="toc 2"/>
    <w:basedOn w:val="Normal"/>
    <w:next w:val="Normal"/>
    <w:autoRedefine/>
    <w:uiPriority w:val="39"/>
    <w:semiHidden/>
    <w:rsid w:val="00BA6D6A"/>
    <w:pPr>
      <w:ind w:left="240"/>
    </w:pPr>
  </w:style>
  <w:style w:type="paragraph" w:styleId="TOC3">
    <w:name w:val="toc 3"/>
    <w:basedOn w:val="Normal"/>
    <w:next w:val="Normal"/>
    <w:autoRedefine/>
    <w:uiPriority w:val="39"/>
    <w:semiHidden/>
    <w:rsid w:val="00BA6D6A"/>
    <w:pPr>
      <w:ind w:left="480"/>
    </w:pPr>
  </w:style>
  <w:style w:type="paragraph" w:styleId="TOC4">
    <w:name w:val="toc 4"/>
    <w:basedOn w:val="Normal"/>
    <w:next w:val="Normal"/>
    <w:autoRedefine/>
    <w:uiPriority w:val="39"/>
    <w:semiHidden/>
    <w:rsid w:val="00BA6D6A"/>
    <w:pPr>
      <w:ind w:left="720"/>
    </w:pPr>
  </w:style>
  <w:style w:type="paragraph" w:styleId="TOC5">
    <w:name w:val="toc 5"/>
    <w:basedOn w:val="Normal"/>
    <w:next w:val="Normal"/>
    <w:autoRedefine/>
    <w:uiPriority w:val="39"/>
    <w:semiHidden/>
    <w:rsid w:val="00BA6D6A"/>
    <w:pPr>
      <w:ind w:left="960"/>
    </w:pPr>
  </w:style>
  <w:style w:type="paragraph" w:styleId="TOC6">
    <w:name w:val="toc 6"/>
    <w:basedOn w:val="Normal"/>
    <w:next w:val="Normal"/>
    <w:autoRedefine/>
    <w:uiPriority w:val="39"/>
    <w:semiHidden/>
    <w:rsid w:val="00BA6D6A"/>
    <w:pPr>
      <w:ind w:left="1200"/>
    </w:pPr>
  </w:style>
  <w:style w:type="paragraph" w:styleId="TOC7">
    <w:name w:val="toc 7"/>
    <w:basedOn w:val="Normal"/>
    <w:next w:val="Normal"/>
    <w:autoRedefine/>
    <w:uiPriority w:val="39"/>
    <w:semiHidden/>
    <w:rsid w:val="00BA6D6A"/>
    <w:pPr>
      <w:ind w:left="1440"/>
    </w:pPr>
  </w:style>
  <w:style w:type="paragraph" w:styleId="TOC8">
    <w:name w:val="toc 8"/>
    <w:basedOn w:val="Normal"/>
    <w:next w:val="Normal"/>
    <w:autoRedefine/>
    <w:uiPriority w:val="39"/>
    <w:semiHidden/>
    <w:rsid w:val="00BA6D6A"/>
    <w:pPr>
      <w:ind w:left="1680"/>
    </w:pPr>
  </w:style>
  <w:style w:type="paragraph" w:styleId="TOC9">
    <w:name w:val="toc 9"/>
    <w:basedOn w:val="Normal"/>
    <w:next w:val="Normal"/>
    <w:autoRedefine/>
    <w:uiPriority w:val="39"/>
    <w:semiHidden/>
    <w:rsid w:val="00BA6D6A"/>
    <w:pPr>
      <w:ind w:left="1920"/>
    </w:pPr>
  </w:style>
  <w:style w:type="character" w:customStyle="1" w:styleId="Heading1Char">
    <w:name w:val="Heading 1 Char"/>
    <w:rsid w:val="006D6120"/>
    <w:rPr>
      <w:rFonts w:ascii="Arial" w:hAnsi="Arial" w:cs="Arial"/>
      <w:b/>
      <w:bCs/>
      <w:kern w:val="32"/>
      <w:sz w:val="32"/>
      <w:szCs w:val="32"/>
      <w:lang w:val="en-US" w:eastAsia="en-US" w:bidi="ar-SA"/>
    </w:rPr>
  </w:style>
  <w:style w:type="character" w:styleId="Strong">
    <w:name w:val="Strong"/>
    <w:qFormat/>
    <w:rsid w:val="0032474C"/>
    <w:rPr>
      <w:b/>
      <w:bCs/>
    </w:rPr>
  </w:style>
  <w:style w:type="character" w:customStyle="1" w:styleId="style11">
    <w:name w:val="style11"/>
    <w:rsid w:val="0032474C"/>
    <w:rPr>
      <w:color w:val="0000FF"/>
    </w:rPr>
  </w:style>
  <w:style w:type="paragraph" w:customStyle="1" w:styleId="Quick1">
    <w:name w:val="Quick 1."/>
    <w:basedOn w:val="Normal"/>
    <w:rsid w:val="00320E94"/>
    <w:pPr>
      <w:widowControl w:val="0"/>
      <w:numPr>
        <w:numId w:val="13"/>
      </w:numPr>
      <w:ind w:left="720" w:hanging="720"/>
    </w:pPr>
    <w:rPr>
      <w:snapToGrid w:val="0"/>
      <w:szCs w:val="20"/>
    </w:rPr>
  </w:style>
  <w:style w:type="paragraph" w:styleId="NoSpacing">
    <w:name w:val="No Spacing"/>
    <w:uiPriority w:val="1"/>
    <w:qFormat/>
    <w:rsid w:val="0024763B"/>
    <w:rPr>
      <w:rFonts w:ascii="Calibri" w:eastAsia="Calibri" w:hAnsi="Calibri"/>
      <w:sz w:val="22"/>
      <w:szCs w:val="22"/>
    </w:rPr>
  </w:style>
  <w:style w:type="paragraph" w:styleId="ListParagraph">
    <w:name w:val="List Paragraph"/>
    <w:basedOn w:val="Normal"/>
    <w:uiPriority w:val="34"/>
    <w:qFormat/>
    <w:rsid w:val="009B3ABD"/>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E563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27547">
      <w:bodyDiv w:val="1"/>
      <w:marLeft w:val="0"/>
      <w:marRight w:val="0"/>
      <w:marTop w:val="0"/>
      <w:marBottom w:val="0"/>
      <w:divBdr>
        <w:top w:val="none" w:sz="0" w:space="0" w:color="auto"/>
        <w:left w:val="none" w:sz="0" w:space="0" w:color="auto"/>
        <w:bottom w:val="none" w:sz="0" w:space="0" w:color="auto"/>
        <w:right w:val="none" w:sz="0" w:space="0" w:color="auto"/>
      </w:divBdr>
      <w:divsChild>
        <w:div w:id="473446354">
          <w:marLeft w:val="0"/>
          <w:marRight w:val="0"/>
          <w:marTop w:val="0"/>
          <w:marBottom w:val="0"/>
          <w:divBdr>
            <w:top w:val="none" w:sz="0" w:space="0" w:color="auto"/>
            <w:left w:val="none" w:sz="0" w:space="0" w:color="auto"/>
            <w:bottom w:val="none" w:sz="0" w:space="0" w:color="auto"/>
            <w:right w:val="none" w:sz="0" w:space="0" w:color="auto"/>
          </w:divBdr>
          <w:divsChild>
            <w:div w:id="840777763">
              <w:marLeft w:val="0"/>
              <w:marRight w:val="0"/>
              <w:marTop w:val="0"/>
              <w:marBottom w:val="0"/>
              <w:divBdr>
                <w:top w:val="none" w:sz="0" w:space="0" w:color="auto"/>
                <w:left w:val="none" w:sz="0" w:space="0" w:color="auto"/>
                <w:bottom w:val="none" w:sz="0" w:space="0" w:color="auto"/>
                <w:right w:val="none" w:sz="0" w:space="0" w:color="auto"/>
              </w:divBdr>
              <w:divsChild>
                <w:div w:id="645858302">
                  <w:marLeft w:val="0"/>
                  <w:marRight w:val="0"/>
                  <w:marTop w:val="0"/>
                  <w:marBottom w:val="0"/>
                  <w:divBdr>
                    <w:top w:val="none" w:sz="0" w:space="0" w:color="auto"/>
                    <w:left w:val="none" w:sz="0" w:space="0" w:color="auto"/>
                    <w:bottom w:val="none" w:sz="0" w:space="0" w:color="auto"/>
                    <w:right w:val="none" w:sz="0" w:space="0" w:color="auto"/>
                  </w:divBdr>
                  <w:divsChild>
                    <w:div w:id="806774368">
                      <w:marLeft w:val="0"/>
                      <w:marRight w:val="0"/>
                      <w:marTop w:val="0"/>
                      <w:marBottom w:val="0"/>
                      <w:divBdr>
                        <w:top w:val="none" w:sz="0" w:space="0" w:color="auto"/>
                        <w:left w:val="none" w:sz="0" w:space="0" w:color="auto"/>
                        <w:bottom w:val="none" w:sz="0" w:space="0" w:color="auto"/>
                        <w:right w:val="none" w:sz="0" w:space="0" w:color="auto"/>
                      </w:divBdr>
                    </w:div>
                    <w:div w:id="765493018">
                      <w:marLeft w:val="0"/>
                      <w:marRight w:val="0"/>
                      <w:marTop w:val="0"/>
                      <w:marBottom w:val="0"/>
                      <w:divBdr>
                        <w:top w:val="none" w:sz="0" w:space="0" w:color="auto"/>
                        <w:left w:val="none" w:sz="0" w:space="0" w:color="auto"/>
                        <w:bottom w:val="none" w:sz="0" w:space="0" w:color="auto"/>
                        <w:right w:val="none" w:sz="0" w:space="0" w:color="auto"/>
                      </w:divBdr>
                      <w:divsChild>
                        <w:div w:id="1143541420">
                          <w:marLeft w:val="225"/>
                          <w:marRight w:val="0"/>
                          <w:marTop w:val="0"/>
                          <w:marBottom w:val="225"/>
                          <w:divBdr>
                            <w:top w:val="none" w:sz="0" w:space="0" w:color="auto"/>
                            <w:left w:val="none" w:sz="0" w:space="0" w:color="auto"/>
                            <w:bottom w:val="none" w:sz="0" w:space="0" w:color="auto"/>
                            <w:right w:val="none" w:sz="0" w:space="0" w:color="auto"/>
                          </w:divBdr>
                          <w:divsChild>
                            <w:div w:id="5264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248967">
      <w:bodyDiv w:val="1"/>
      <w:marLeft w:val="0"/>
      <w:marRight w:val="0"/>
      <w:marTop w:val="0"/>
      <w:marBottom w:val="0"/>
      <w:divBdr>
        <w:top w:val="none" w:sz="0" w:space="0" w:color="auto"/>
        <w:left w:val="none" w:sz="0" w:space="0" w:color="auto"/>
        <w:bottom w:val="none" w:sz="0" w:space="0" w:color="auto"/>
        <w:right w:val="none" w:sz="0" w:space="0" w:color="auto"/>
      </w:divBdr>
    </w:div>
    <w:div w:id="297148269">
      <w:bodyDiv w:val="1"/>
      <w:marLeft w:val="0"/>
      <w:marRight w:val="0"/>
      <w:marTop w:val="0"/>
      <w:marBottom w:val="0"/>
      <w:divBdr>
        <w:top w:val="none" w:sz="0" w:space="0" w:color="auto"/>
        <w:left w:val="none" w:sz="0" w:space="0" w:color="auto"/>
        <w:bottom w:val="none" w:sz="0" w:space="0" w:color="auto"/>
        <w:right w:val="none" w:sz="0" w:space="0" w:color="auto"/>
      </w:divBdr>
    </w:div>
    <w:div w:id="318774308">
      <w:bodyDiv w:val="1"/>
      <w:marLeft w:val="0"/>
      <w:marRight w:val="0"/>
      <w:marTop w:val="0"/>
      <w:marBottom w:val="0"/>
      <w:divBdr>
        <w:top w:val="none" w:sz="0" w:space="0" w:color="auto"/>
        <w:left w:val="none" w:sz="0" w:space="0" w:color="auto"/>
        <w:bottom w:val="none" w:sz="0" w:space="0" w:color="auto"/>
        <w:right w:val="none" w:sz="0" w:space="0" w:color="auto"/>
      </w:divBdr>
    </w:div>
    <w:div w:id="496304743">
      <w:bodyDiv w:val="1"/>
      <w:marLeft w:val="0"/>
      <w:marRight w:val="0"/>
      <w:marTop w:val="0"/>
      <w:marBottom w:val="0"/>
      <w:divBdr>
        <w:top w:val="none" w:sz="0" w:space="0" w:color="auto"/>
        <w:left w:val="none" w:sz="0" w:space="0" w:color="auto"/>
        <w:bottom w:val="none" w:sz="0" w:space="0" w:color="auto"/>
        <w:right w:val="none" w:sz="0" w:space="0" w:color="auto"/>
      </w:divBdr>
    </w:div>
    <w:div w:id="776676014">
      <w:bodyDiv w:val="1"/>
      <w:marLeft w:val="0"/>
      <w:marRight w:val="0"/>
      <w:marTop w:val="0"/>
      <w:marBottom w:val="0"/>
      <w:divBdr>
        <w:top w:val="none" w:sz="0" w:space="0" w:color="auto"/>
        <w:left w:val="none" w:sz="0" w:space="0" w:color="auto"/>
        <w:bottom w:val="none" w:sz="0" w:space="0" w:color="auto"/>
        <w:right w:val="none" w:sz="0" w:space="0" w:color="auto"/>
      </w:divBdr>
    </w:div>
    <w:div w:id="1141457515">
      <w:bodyDiv w:val="1"/>
      <w:marLeft w:val="0"/>
      <w:marRight w:val="0"/>
      <w:marTop w:val="0"/>
      <w:marBottom w:val="0"/>
      <w:divBdr>
        <w:top w:val="none" w:sz="0" w:space="0" w:color="auto"/>
        <w:left w:val="none" w:sz="0" w:space="0" w:color="auto"/>
        <w:bottom w:val="none" w:sz="0" w:space="0" w:color="auto"/>
        <w:right w:val="none" w:sz="0" w:space="0" w:color="auto"/>
      </w:divBdr>
      <w:divsChild>
        <w:div w:id="1184515682">
          <w:marLeft w:val="0"/>
          <w:marRight w:val="0"/>
          <w:marTop w:val="0"/>
          <w:marBottom w:val="0"/>
          <w:divBdr>
            <w:top w:val="none" w:sz="0" w:space="0" w:color="auto"/>
            <w:left w:val="none" w:sz="0" w:space="0" w:color="auto"/>
            <w:bottom w:val="none" w:sz="0" w:space="0" w:color="auto"/>
            <w:right w:val="none" w:sz="0" w:space="0" w:color="auto"/>
          </w:divBdr>
          <w:divsChild>
            <w:div w:id="1406994524">
              <w:marLeft w:val="0"/>
              <w:marRight w:val="0"/>
              <w:marTop w:val="0"/>
              <w:marBottom w:val="0"/>
              <w:divBdr>
                <w:top w:val="none" w:sz="0" w:space="0" w:color="auto"/>
                <w:left w:val="none" w:sz="0" w:space="0" w:color="auto"/>
                <w:bottom w:val="none" w:sz="0" w:space="0" w:color="auto"/>
                <w:right w:val="none" w:sz="0" w:space="0" w:color="auto"/>
              </w:divBdr>
              <w:divsChild>
                <w:div w:id="1212571090">
                  <w:marLeft w:val="0"/>
                  <w:marRight w:val="0"/>
                  <w:marTop w:val="0"/>
                  <w:marBottom w:val="0"/>
                  <w:divBdr>
                    <w:top w:val="none" w:sz="0" w:space="0" w:color="auto"/>
                    <w:left w:val="none" w:sz="0" w:space="0" w:color="auto"/>
                    <w:bottom w:val="none" w:sz="0" w:space="0" w:color="auto"/>
                    <w:right w:val="none" w:sz="0" w:space="0" w:color="auto"/>
                  </w:divBdr>
                  <w:divsChild>
                    <w:div w:id="310137674">
                      <w:marLeft w:val="0"/>
                      <w:marRight w:val="0"/>
                      <w:marTop w:val="0"/>
                      <w:marBottom w:val="0"/>
                      <w:divBdr>
                        <w:top w:val="none" w:sz="0" w:space="0" w:color="auto"/>
                        <w:left w:val="none" w:sz="0" w:space="0" w:color="auto"/>
                        <w:bottom w:val="none" w:sz="0" w:space="0" w:color="auto"/>
                        <w:right w:val="none" w:sz="0" w:space="0" w:color="auto"/>
                      </w:divBdr>
                    </w:div>
                    <w:div w:id="771584407">
                      <w:marLeft w:val="0"/>
                      <w:marRight w:val="0"/>
                      <w:marTop w:val="0"/>
                      <w:marBottom w:val="0"/>
                      <w:divBdr>
                        <w:top w:val="none" w:sz="0" w:space="0" w:color="auto"/>
                        <w:left w:val="none" w:sz="0" w:space="0" w:color="auto"/>
                        <w:bottom w:val="none" w:sz="0" w:space="0" w:color="auto"/>
                        <w:right w:val="none" w:sz="0" w:space="0" w:color="auto"/>
                      </w:divBdr>
                      <w:divsChild>
                        <w:div w:id="16378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784776">
      <w:bodyDiv w:val="1"/>
      <w:marLeft w:val="0"/>
      <w:marRight w:val="0"/>
      <w:marTop w:val="0"/>
      <w:marBottom w:val="0"/>
      <w:divBdr>
        <w:top w:val="none" w:sz="0" w:space="0" w:color="auto"/>
        <w:left w:val="none" w:sz="0" w:space="0" w:color="auto"/>
        <w:bottom w:val="none" w:sz="0" w:space="0" w:color="auto"/>
        <w:right w:val="none" w:sz="0" w:space="0" w:color="auto"/>
      </w:divBdr>
    </w:div>
    <w:div w:id="1567109247">
      <w:bodyDiv w:val="1"/>
      <w:marLeft w:val="0"/>
      <w:marRight w:val="0"/>
      <w:marTop w:val="0"/>
      <w:marBottom w:val="0"/>
      <w:divBdr>
        <w:top w:val="none" w:sz="0" w:space="0" w:color="auto"/>
        <w:left w:val="none" w:sz="0" w:space="0" w:color="auto"/>
        <w:bottom w:val="none" w:sz="0" w:space="0" w:color="auto"/>
        <w:right w:val="none" w:sz="0" w:space="0" w:color="auto"/>
      </w:divBdr>
      <w:divsChild>
        <w:div w:id="75833238">
          <w:marLeft w:val="0"/>
          <w:marRight w:val="0"/>
          <w:marTop w:val="0"/>
          <w:marBottom w:val="0"/>
          <w:divBdr>
            <w:top w:val="none" w:sz="0" w:space="0" w:color="auto"/>
            <w:left w:val="none" w:sz="0" w:space="0" w:color="auto"/>
            <w:bottom w:val="none" w:sz="0" w:space="0" w:color="auto"/>
            <w:right w:val="none" w:sz="0" w:space="0" w:color="auto"/>
          </w:divBdr>
          <w:divsChild>
            <w:div w:id="1191458293">
              <w:marLeft w:val="0"/>
              <w:marRight w:val="0"/>
              <w:marTop w:val="0"/>
              <w:marBottom w:val="0"/>
              <w:divBdr>
                <w:top w:val="none" w:sz="0" w:space="0" w:color="auto"/>
                <w:left w:val="none" w:sz="0" w:space="0" w:color="auto"/>
                <w:bottom w:val="none" w:sz="0" w:space="0" w:color="auto"/>
                <w:right w:val="none" w:sz="0" w:space="0" w:color="auto"/>
              </w:divBdr>
              <w:divsChild>
                <w:div w:id="1667589933">
                  <w:marLeft w:val="0"/>
                  <w:marRight w:val="0"/>
                  <w:marTop w:val="0"/>
                  <w:marBottom w:val="0"/>
                  <w:divBdr>
                    <w:top w:val="none" w:sz="0" w:space="0" w:color="auto"/>
                    <w:left w:val="none" w:sz="0" w:space="0" w:color="auto"/>
                    <w:bottom w:val="none" w:sz="0" w:space="0" w:color="auto"/>
                    <w:right w:val="none" w:sz="0" w:space="0" w:color="auto"/>
                  </w:divBdr>
                  <w:divsChild>
                    <w:div w:id="1614165561">
                      <w:marLeft w:val="0"/>
                      <w:marRight w:val="0"/>
                      <w:marTop w:val="0"/>
                      <w:marBottom w:val="0"/>
                      <w:divBdr>
                        <w:top w:val="none" w:sz="0" w:space="0" w:color="auto"/>
                        <w:left w:val="none" w:sz="0" w:space="0" w:color="auto"/>
                        <w:bottom w:val="none" w:sz="0" w:space="0" w:color="auto"/>
                        <w:right w:val="none" w:sz="0" w:space="0" w:color="auto"/>
                      </w:divBdr>
                    </w:div>
                    <w:div w:id="445782531">
                      <w:marLeft w:val="0"/>
                      <w:marRight w:val="0"/>
                      <w:marTop w:val="0"/>
                      <w:marBottom w:val="0"/>
                      <w:divBdr>
                        <w:top w:val="none" w:sz="0" w:space="0" w:color="auto"/>
                        <w:left w:val="none" w:sz="0" w:space="0" w:color="auto"/>
                        <w:bottom w:val="none" w:sz="0" w:space="0" w:color="auto"/>
                        <w:right w:val="none" w:sz="0" w:space="0" w:color="auto"/>
                      </w:divBdr>
                      <w:divsChild>
                        <w:div w:id="1705401936">
                          <w:marLeft w:val="225"/>
                          <w:marRight w:val="0"/>
                          <w:marTop w:val="0"/>
                          <w:marBottom w:val="225"/>
                          <w:divBdr>
                            <w:top w:val="none" w:sz="0" w:space="0" w:color="auto"/>
                            <w:left w:val="none" w:sz="0" w:space="0" w:color="auto"/>
                            <w:bottom w:val="none" w:sz="0" w:space="0" w:color="auto"/>
                            <w:right w:val="none" w:sz="0" w:space="0" w:color="auto"/>
                          </w:divBdr>
                          <w:divsChild>
                            <w:div w:id="9478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41401">
      <w:bodyDiv w:val="1"/>
      <w:marLeft w:val="0"/>
      <w:marRight w:val="0"/>
      <w:marTop w:val="0"/>
      <w:marBottom w:val="0"/>
      <w:divBdr>
        <w:top w:val="none" w:sz="0" w:space="0" w:color="auto"/>
        <w:left w:val="none" w:sz="0" w:space="0" w:color="auto"/>
        <w:bottom w:val="none" w:sz="0" w:space="0" w:color="auto"/>
        <w:right w:val="none" w:sz="0" w:space="0" w:color="auto"/>
      </w:divBdr>
    </w:div>
    <w:div w:id="2012754969">
      <w:bodyDiv w:val="1"/>
      <w:marLeft w:val="0"/>
      <w:marRight w:val="0"/>
      <w:marTop w:val="0"/>
      <w:marBottom w:val="0"/>
      <w:divBdr>
        <w:top w:val="none" w:sz="0" w:space="0" w:color="auto"/>
        <w:left w:val="none" w:sz="0" w:space="0" w:color="auto"/>
        <w:bottom w:val="none" w:sz="0" w:space="0" w:color="auto"/>
        <w:right w:val="none" w:sz="0" w:space="0" w:color="auto"/>
      </w:divBdr>
    </w:div>
    <w:div w:id="2102220429">
      <w:bodyDiv w:val="1"/>
      <w:marLeft w:val="0"/>
      <w:marRight w:val="0"/>
      <w:marTop w:val="0"/>
      <w:marBottom w:val="0"/>
      <w:divBdr>
        <w:top w:val="none" w:sz="0" w:space="0" w:color="auto"/>
        <w:left w:val="none" w:sz="0" w:space="0" w:color="auto"/>
        <w:bottom w:val="none" w:sz="0" w:space="0" w:color="auto"/>
        <w:right w:val="none" w:sz="0" w:space="0" w:color="auto"/>
      </w:divBdr>
    </w:div>
    <w:div w:id="2111244007">
      <w:marLeft w:val="0"/>
      <w:marRight w:val="0"/>
      <w:marTop w:val="0"/>
      <w:marBottom w:val="0"/>
      <w:divBdr>
        <w:top w:val="none" w:sz="0" w:space="0" w:color="auto"/>
        <w:left w:val="none" w:sz="0" w:space="0" w:color="auto"/>
        <w:bottom w:val="none" w:sz="0" w:space="0" w:color="auto"/>
        <w:right w:val="none" w:sz="0" w:space="0" w:color="auto"/>
      </w:divBdr>
    </w:div>
    <w:div w:id="2111244008">
      <w:marLeft w:val="0"/>
      <w:marRight w:val="0"/>
      <w:marTop w:val="0"/>
      <w:marBottom w:val="0"/>
      <w:divBdr>
        <w:top w:val="none" w:sz="0" w:space="0" w:color="auto"/>
        <w:left w:val="none" w:sz="0" w:space="0" w:color="auto"/>
        <w:bottom w:val="none" w:sz="0" w:space="0" w:color="auto"/>
        <w:right w:val="none" w:sz="0" w:space="0" w:color="auto"/>
      </w:divBdr>
    </w:div>
    <w:div w:id="2111244009">
      <w:marLeft w:val="0"/>
      <w:marRight w:val="0"/>
      <w:marTop w:val="0"/>
      <w:marBottom w:val="0"/>
      <w:divBdr>
        <w:top w:val="none" w:sz="0" w:space="0" w:color="auto"/>
        <w:left w:val="none" w:sz="0" w:space="0" w:color="auto"/>
        <w:bottom w:val="none" w:sz="0" w:space="0" w:color="auto"/>
        <w:right w:val="none" w:sz="0" w:space="0" w:color="auto"/>
      </w:divBdr>
    </w:div>
    <w:div w:id="2111244010">
      <w:marLeft w:val="0"/>
      <w:marRight w:val="0"/>
      <w:marTop w:val="0"/>
      <w:marBottom w:val="0"/>
      <w:divBdr>
        <w:top w:val="none" w:sz="0" w:space="0" w:color="auto"/>
        <w:left w:val="none" w:sz="0" w:space="0" w:color="auto"/>
        <w:bottom w:val="none" w:sz="0" w:space="0" w:color="auto"/>
        <w:right w:val="none" w:sz="0" w:space="0" w:color="auto"/>
      </w:divBdr>
    </w:div>
    <w:div w:id="2111244011">
      <w:marLeft w:val="0"/>
      <w:marRight w:val="0"/>
      <w:marTop w:val="0"/>
      <w:marBottom w:val="0"/>
      <w:divBdr>
        <w:top w:val="none" w:sz="0" w:space="0" w:color="auto"/>
        <w:left w:val="none" w:sz="0" w:space="0" w:color="auto"/>
        <w:bottom w:val="none" w:sz="0" w:space="0" w:color="auto"/>
        <w:right w:val="none" w:sz="0" w:space="0" w:color="auto"/>
      </w:divBdr>
    </w:div>
    <w:div w:id="2111244012">
      <w:marLeft w:val="0"/>
      <w:marRight w:val="0"/>
      <w:marTop w:val="0"/>
      <w:marBottom w:val="0"/>
      <w:divBdr>
        <w:top w:val="none" w:sz="0" w:space="0" w:color="auto"/>
        <w:left w:val="none" w:sz="0" w:space="0" w:color="auto"/>
        <w:bottom w:val="none" w:sz="0" w:space="0" w:color="auto"/>
        <w:right w:val="none" w:sz="0" w:space="0" w:color="auto"/>
      </w:divBdr>
    </w:div>
    <w:div w:id="2111244013">
      <w:marLeft w:val="0"/>
      <w:marRight w:val="0"/>
      <w:marTop w:val="0"/>
      <w:marBottom w:val="0"/>
      <w:divBdr>
        <w:top w:val="none" w:sz="0" w:space="0" w:color="auto"/>
        <w:left w:val="none" w:sz="0" w:space="0" w:color="auto"/>
        <w:bottom w:val="none" w:sz="0" w:space="0" w:color="auto"/>
        <w:right w:val="none" w:sz="0" w:space="0" w:color="auto"/>
      </w:divBdr>
    </w:div>
    <w:div w:id="2111244014">
      <w:marLeft w:val="0"/>
      <w:marRight w:val="0"/>
      <w:marTop w:val="0"/>
      <w:marBottom w:val="0"/>
      <w:divBdr>
        <w:top w:val="none" w:sz="0" w:space="0" w:color="auto"/>
        <w:left w:val="none" w:sz="0" w:space="0" w:color="auto"/>
        <w:bottom w:val="none" w:sz="0" w:space="0" w:color="auto"/>
        <w:right w:val="none" w:sz="0" w:space="0" w:color="auto"/>
      </w:divBdr>
    </w:div>
    <w:div w:id="2111244015">
      <w:marLeft w:val="0"/>
      <w:marRight w:val="0"/>
      <w:marTop w:val="0"/>
      <w:marBottom w:val="0"/>
      <w:divBdr>
        <w:top w:val="none" w:sz="0" w:space="0" w:color="auto"/>
        <w:left w:val="none" w:sz="0" w:space="0" w:color="auto"/>
        <w:bottom w:val="none" w:sz="0" w:space="0" w:color="auto"/>
        <w:right w:val="none" w:sz="0" w:space="0" w:color="auto"/>
      </w:divBdr>
    </w:div>
    <w:div w:id="2111244016">
      <w:marLeft w:val="0"/>
      <w:marRight w:val="0"/>
      <w:marTop w:val="0"/>
      <w:marBottom w:val="0"/>
      <w:divBdr>
        <w:top w:val="none" w:sz="0" w:space="0" w:color="auto"/>
        <w:left w:val="none" w:sz="0" w:space="0" w:color="auto"/>
        <w:bottom w:val="none" w:sz="0" w:space="0" w:color="auto"/>
        <w:right w:val="none" w:sz="0" w:space="0" w:color="auto"/>
      </w:divBdr>
    </w:div>
    <w:div w:id="2111244017">
      <w:marLeft w:val="0"/>
      <w:marRight w:val="0"/>
      <w:marTop w:val="0"/>
      <w:marBottom w:val="0"/>
      <w:divBdr>
        <w:top w:val="none" w:sz="0" w:space="0" w:color="auto"/>
        <w:left w:val="none" w:sz="0" w:space="0" w:color="auto"/>
        <w:bottom w:val="none" w:sz="0" w:space="0" w:color="auto"/>
        <w:right w:val="none" w:sz="0" w:space="0" w:color="auto"/>
      </w:divBdr>
    </w:div>
    <w:div w:id="2111244018">
      <w:marLeft w:val="0"/>
      <w:marRight w:val="0"/>
      <w:marTop w:val="0"/>
      <w:marBottom w:val="0"/>
      <w:divBdr>
        <w:top w:val="none" w:sz="0" w:space="0" w:color="auto"/>
        <w:left w:val="none" w:sz="0" w:space="0" w:color="auto"/>
        <w:bottom w:val="none" w:sz="0" w:space="0" w:color="auto"/>
        <w:right w:val="none" w:sz="0" w:space="0" w:color="auto"/>
      </w:divBdr>
    </w:div>
    <w:div w:id="2111244019">
      <w:marLeft w:val="0"/>
      <w:marRight w:val="0"/>
      <w:marTop w:val="0"/>
      <w:marBottom w:val="0"/>
      <w:divBdr>
        <w:top w:val="none" w:sz="0" w:space="0" w:color="auto"/>
        <w:left w:val="none" w:sz="0" w:space="0" w:color="auto"/>
        <w:bottom w:val="none" w:sz="0" w:space="0" w:color="auto"/>
        <w:right w:val="none" w:sz="0" w:space="0" w:color="auto"/>
      </w:divBdr>
    </w:div>
    <w:div w:id="21112440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olicy.appstate.edu/Basic_Spending_Guidelines_by_Fund_Source" TargetMode="External"/><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emf"/><Relationship Id="rId138" Type="http://schemas.openxmlformats.org/officeDocument/2006/relationships/hyperlink" Target="http://policy.appstate.edu/Petty_Disbursing_Fund_Purchases" TargetMode="External"/><Relationship Id="rId159" Type="http://schemas.openxmlformats.org/officeDocument/2006/relationships/image" Target="media/image81.png"/><Relationship Id="rId170" Type="http://schemas.openxmlformats.org/officeDocument/2006/relationships/image" Target="media/image92.png"/><Relationship Id="rId191" Type="http://schemas.openxmlformats.org/officeDocument/2006/relationships/image" Target="media/image106.png"/><Relationship Id="rId205" Type="http://schemas.openxmlformats.org/officeDocument/2006/relationships/image" Target="media/image118.png"/><Relationship Id="rId226" Type="http://schemas.openxmlformats.org/officeDocument/2006/relationships/hyperlink" Target="mailto:moodyat@appstate.edu" TargetMode="External"/><Relationship Id="rId107" Type="http://schemas.openxmlformats.org/officeDocument/2006/relationships/hyperlink" Target="http://policy.appstate.edu/Basic_Spending_Guidelines_by_Fund_Source" TargetMode="External"/><Relationship Id="rId11" Type="http://schemas.openxmlformats.org/officeDocument/2006/relationships/footer" Target="footer1.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hyperlink" Target="http://policy.appstate.edu/Basic_Spending_Guidelines_by_Fund_Source" TargetMode="External"/><Relationship Id="rId149" Type="http://schemas.openxmlformats.org/officeDocument/2006/relationships/hyperlink" Target="mailto:qeouquejm@appstate.edu" TargetMode="External"/><Relationship Id="rId5" Type="http://schemas.openxmlformats.org/officeDocument/2006/relationships/settings" Target="settings.xml"/><Relationship Id="rId95" Type="http://schemas.openxmlformats.org/officeDocument/2006/relationships/hyperlink" Target="http://policy.appstate.edu/Basic_Spending_Guidelines_by_Fund_Source" TargetMode="External"/><Relationship Id="rId160" Type="http://schemas.openxmlformats.org/officeDocument/2006/relationships/image" Target="media/image82.png"/><Relationship Id="rId181" Type="http://schemas.openxmlformats.org/officeDocument/2006/relationships/hyperlink" Target="http://forms.appstate.edu" TargetMode="External"/><Relationship Id="rId216" Type="http://schemas.openxmlformats.org/officeDocument/2006/relationships/hyperlink" Target="mailto:lamarreca@appstate.edu" TargetMode="External"/><Relationship Id="rId237" Type="http://schemas.openxmlformats.org/officeDocument/2006/relationships/hyperlink" Target="mailto:youngvc@appstate.edu" TargetMode="External"/><Relationship Id="rId22" Type="http://schemas.openxmlformats.org/officeDocument/2006/relationships/hyperlink" Target="http://www.appleap.appstate.edu/%20" TargetMode="External"/><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hyperlink" Target="http://policy.appstate.edu/Basic_Spending_Guidelines_by_Fund_Source" TargetMode="External"/><Relationship Id="rId139" Type="http://schemas.openxmlformats.org/officeDocument/2006/relationships/hyperlink" Target="http://policy.appstate.edu/Check_Request_Procedure" TargetMode="External"/><Relationship Id="rId85" Type="http://schemas.openxmlformats.org/officeDocument/2006/relationships/package" Target="embeddings/Microsoft_Word_Document1.docx"/><Relationship Id="rId150" Type="http://schemas.openxmlformats.org/officeDocument/2006/relationships/hyperlink" Target="mailto:mooreld@appstate.edu" TargetMode="External"/><Relationship Id="rId171" Type="http://schemas.openxmlformats.org/officeDocument/2006/relationships/image" Target="media/image93.png"/><Relationship Id="rId192" Type="http://schemas.openxmlformats.org/officeDocument/2006/relationships/image" Target="media/image107.png"/><Relationship Id="rId206" Type="http://schemas.openxmlformats.org/officeDocument/2006/relationships/image" Target="media/image119.emf"/><Relationship Id="rId227" Type="http://schemas.openxmlformats.org/officeDocument/2006/relationships/hyperlink" Target="mailto:cornellla@appstate.edu" TargetMode="External"/><Relationship Id="rId201" Type="http://schemas.openxmlformats.org/officeDocument/2006/relationships/image" Target="media/image114.png"/><Relationship Id="rId222" Type="http://schemas.openxmlformats.org/officeDocument/2006/relationships/hyperlink" Target="mailto:berryle@appstate.edu" TargetMode="External"/><Relationship Id="rId243"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policy.appstate.edu/Basic_Spending_Guidelines_by_Fund_Source" TargetMode="External"/><Relationship Id="rId108" Type="http://schemas.openxmlformats.org/officeDocument/2006/relationships/hyperlink" Target="http://policy.appstate.edu/Basic_Spending_Guidelines_by_Fund_Source" TargetMode="External"/><Relationship Id="rId124" Type="http://schemas.openxmlformats.org/officeDocument/2006/relationships/hyperlink" Target="http://policy.appstate.edu/Basic_Spending_Guidelines_by_Fund_Source" TargetMode="External"/><Relationship Id="rId129" Type="http://schemas.openxmlformats.org/officeDocument/2006/relationships/hyperlink" Target="http://policy.appstate.edu/Basic_Spending_Guidelines_by_Fund_Source" TargetMode="Externa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1.emf"/><Relationship Id="rId96" Type="http://schemas.openxmlformats.org/officeDocument/2006/relationships/hyperlink" Target="http://policy.appstate.edu/Basic_Spending_Guidelines_by_Fund_Source" TargetMode="External"/><Relationship Id="rId140" Type="http://schemas.openxmlformats.org/officeDocument/2006/relationships/hyperlink" Target="http://policy.appstate.edu/Travel_and_Transportation" TargetMode="External"/><Relationship Id="rId145" Type="http://schemas.openxmlformats.org/officeDocument/2006/relationships/hyperlink" Target="http://orsp.appstate.edu/about/grants-resources-services" TargetMode="External"/><Relationship Id="rId161" Type="http://schemas.openxmlformats.org/officeDocument/2006/relationships/image" Target="media/image83.png"/><Relationship Id="rId166" Type="http://schemas.openxmlformats.org/officeDocument/2006/relationships/image" Target="media/image88.png"/><Relationship Id="rId182" Type="http://schemas.openxmlformats.org/officeDocument/2006/relationships/hyperlink" Target="http://www.appstate.edu" TargetMode="External"/><Relationship Id="rId187" Type="http://schemas.openxmlformats.org/officeDocument/2006/relationships/image" Target="media/image102.png"/><Relationship Id="rId217" Type="http://schemas.openxmlformats.org/officeDocument/2006/relationships/hyperlink" Target="mailto:jamisondt@appstate.ed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4.emf"/><Relationship Id="rId233" Type="http://schemas.openxmlformats.org/officeDocument/2006/relationships/hyperlink" Target="mailto:geouquejm@appstate.edu" TargetMode="External"/><Relationship Id="rId238" Type="http://schemas.openxmlformats.org/officeDocument/2006/relationships/hyperlink" Target="mailto:poolesm1@appstate.edu" TargetMode="External"/><Relationship Id="rId23" Type="http://schemas.openxmlformats.org/officeDocument/2006/relationships/image" Target="media/image11.png"/><Relationship Id="rId28" Type="http://schemas.openxmlformats.org/officeDocument/2006/relationships/hyperlink" Target="mailto:crandlllb@appstate.edu?subject=Banner%20Finance%20Training%20Manual%20Question" TargetMode="External"/><Relationship Id="rId49" Type="http://schemas.openxmlformats.org/officeDocument/2006/relationships/image" Target="media/image34.png"/><Relationship Id="rId114" Type="http://schemas.openxmlformats.org/officeDocument/2006/relationships/hyperlink" Target="http://policy.appstate.edu/Basic_Spending_Guidelines_by_Fund_Source" TargetMode="External"/><Relationship Id="rId119" Type="http://schemas.openxmlformats.org/officeDocument/2006/relationships/hyperlink" Target="http://policy.appstate.edu/Basic_Spending_Guidelines_by_Fund_Source" TargetMode="Externa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hyperlink" Target="mailto:paynebp@appstate.edu" TargetMode="External"/><Relationship Id="rId130" Type="http://schemas.openxmlformats.org/officeDocument/2006/relationships/hyperlink" Target="http://policy.appstate.edu/Basic_Spending_Guidelines_by_Fund_Source" TargetMode="External"/><Relationship Id="rId135" Type="http://schemas.openxmlformats.org/officeDocument/2006/relationships/hyperlink" Target="http://policy.appstate.edu/Basic_Spending_Guidelines_by_Fund_Source" TargetMode="External"/><Relationship Id="rId151" Type="http://schemas.openxmlformats.org/officeDocument/2006/relationships/hyperlink" Target="http://www.appleap.appstate.edu" TargetMode="External"/><Relationship Id="rId156" Type="http://schemas.openxmlformats.org/officeDocument/2006/relationships/image" Target="media/image78.png"/><Relationship Id="rId177" Type="http://schemas.openxmlformats.org/officeDocument/2006/relationships/image" Target="media/image99.png"/><Relationship Id="rId198" Type="http://schemas.openxmlformats.org/officeDocument/2006/relationships/image" Target="media/image112.png"/><Relationship Id="rId172" Type="http://schemas.openxmlformats.org/officeDocument/2006/relationships/image" Target="media/image94.png"/><Relationship Id="rId193" Type="http://schemas.openxmlformats.org/officeDocument/2006/relationships/image" Target="media/image108.png"/><Relationship Id="rId202" Type="http://schemas.openxmlformats.org/officeDocument/2006/relationships/image" Target="media/image115.png"/><Relationship Id="rId207" Type="http://schemas.openxmlformats.org/officeDocument/2006/relationships/package" Target="embeddings/Microsoft_Excel_Worksheet2.xlsx"/><Relationship Id="rId223" Type="http://schemas.openxmlformats.org/officeDocument/2006/relationships/hyperlink" Target="mailto:hamptonhw@appstate.edu" TargetMode="External"/><Relationship Id="rId228" Type="http://schemas.openxmlformats.org/officeDocument/2006/relationships/hyperlink" Target="mailto:trivetteph@appstate.edu" TargetMode="External"/><Relationship Id="rId244"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hyperlink" Target="http://policy.appstate.edu/Basic_Spending_Guidelines_by_Fund_Source"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policy.appstate.edu/Basic_Spending_Guidelines_by_Fund_Source" TargetMode="External"/><Relationship Id="rId104" Type="http://schemas.openxmlformats.org/officeDocument/2006/relationships/hyperlink" Target="http://policy.appstate.edu/Basic_Spending_Guidelines_by_Fund_Source" TargetMode="External"/><Relationship Id="rId120" Type="http://schemas.openxmlformats.org/officeDocument/2006/relationships/hyperlink" Target="http://policy.appstate.edu/Basic_Spending_Guidelines_by_Fund_Source" TargetMode="External"/><Relationship Id="rId125" Type="http://schemas.openxmlformats.org/officeDocument/2006/relationships/hyperlink" Target="http://policy.appstate.edu/Basic_Spending_Guidelines_by_Fund_Source" TargetMode="External"/><Relationship Id="rId141" Type="http://schemas.openxmlformats.org/officeDocument/2006/relationships/hyperlink" Target="http://policy.appstate.edu/Subsistence" TargetMode="External"/><Relationship Id="rId146" Type="http://schemas.openxmlformats.org/officeDocument/2006/relationships/hyperlink" Target="http://www.osbm.state.nc.us/ncosbm/budget/index.shtm" TargetMode="External"/><Relationship Id="rId167" Type="http://schemas.openxmlformats.org/officeDocument/2006/relationships/image" Target="media/image89.png"/><Relationship Id="rId188" Type="http://schemas.openxmlformats.org/officeDocument/2006/relationships/image" Target="media/image103.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2.emf"/><Relationship Id="rId162" Type="http://schemas.openxmlformats.org/officeDocument/2006/relationships/image" Target="media/image84.png"/><Relationship Id="rId183" Type="http://schemas.openxmlformats.org/officeDocument/2006/relationships/hyperlink" Target="http://www.appleap.appstate.edu/finance_over.html" TargetMode="External"/><Relationship Id="rId213" Type="http://schemas.openxmlformats.org/officeDocument/2006/relationships/image" Target="media/image125.wmf"/><Relationship Id="rId218" Type="http://schemas.openxmlformats.org/officeDocument/2006/relationships/hyperlink" Target="mailto:bakerbe@appstate.edu" TargetMode="External"/><Relationship Id="rId234" Type="http://schemas.openxmlformats.org/officeDocument/2006/relationships/hyperlink" Target="mailto:mooreld@appstate.edu" TargetMode="External"/><Relationship Id="rId239" Type="http://schemas.openxmlformats.org/officeDocument/2006/relationships/hyperlink" Target="file:///\\ustor\BannerProjs\Banner\Finance\Training%20Books\brandonra@appstate.edu%20"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hyperlink" Target="http://appleap.appstate.edu/banner-module-administrators/finance" TargetMode="External"/><Relationship Id="rId110" Type="http://schemas.openxmlformats.org/officeDocument/2006/relationships/hyperlink" Target="http://policy.appstate.edu/Basic_Spending_Guidelines_by_Fund_Source" TargetMode="External"/><Relationship Id="rId115" Type="http://schemas.openxmlformats.org/officeDocument/2006/relationships/hyperlink" Target="http://policy.appstate.edu/Basic_Spending_Guidelines_by_Fund_Source" TargetMode="External"/><Relationship Id="rId131" Type="http://schemas.openxmlformats.org/officeDocument/2006/relationships/hyperlink" Target="http://policy.appstate.edu/Basic_Spending_Guidelines_by_Fund_Source" TargetMode="External"/><Relationship Id="rId136" Type="http://schemas.openxmlformats.org/officeDocument/2006/relationships/hyperlink" Target="http://policy.appstate.edu/Basic_Spending_Guidelines_by_Fund_Source" TargetMode="External"/><Relationship Id="rId157" Type="http://schemas.openxmlformats.org/officeDocument/2006/relationships/image" Target="media/image79.png"/><Relationship Id="rId178"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74.png"/><Relationship Id="rId173" Type="http://schemas.openxmlformats.org/officeDocument/2006/relationships/image" Target="media/image95.png"/><Relationship Id="rId194" Type="http://schemas.openxmlformats.org/officeDocument/2006/relationships/image" Target="media/image109.png"/><Relationship Id="rId199" Type="http://schemas.openxmlformats.org/officeDocument/2006/relationships/hyperlink" Target="http://forms.appstate.edu" TargetMode="External"/><Relationship Id="rId203" Type="http://schemas.openxmlformats.org/officeDocument/2006/relationships/image" Target="media/image116.png"/><Relationship Id="rId208" Type="http://schemas.openxmlformats.org/officeDocument/2006/relationships/image" Target="media/image120.wmf"/><Relationship Id="rId229" Type="http://schemas.openxmlformats.org/officeDocument/2006/relationships/hyperlink" Target="mailto:jamestd1@appstate.edu" TargetMode="External"/><Relationship Id="rId19" Type="http://schemas.openxmlformats.org/officeDocument/2006/relationships/image" Target="media/image8.png"/><Relationship Id="rId224" Type="http://schemas.openxmlformats.org/officeDocument/2006/relationships/hyperlink" Target="mailto:foutzdn@appstate.edu" TargetMode="External"/><Relationship Id="rId240" Type="http://schemas.openxmlformats.org/officeDocument/2006/relationships/hyperlink" Target="mailto:davisbk@appstate.edu" TargetMode="External"/><Relationship Id="rId14" Type="http://schemas.openxmlformats.org/officeDocument/2006/relationships/image" Target="media/image4.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http://policy.appstate.edu/Basic_Spending_Guidelines_by_Fund_Source" TargetMode="External"/><Relationship Id="rId105" Type="http://schemas.openxmlformats.org/officeDocument/2006/relationships/hyperlink" Target="http://policy.appstate.edu/Basic_Spending_Guidelines_by_Fund_Source" TargetMode="External"/><Relationship Id="rId126" Type="http://schemas.openxmlformats.org/officeDocument/2006/relationships/hyperlink" Target="http://policy.appstate.edu/Basic_Spending_Guidelines_by_Fund_Source" TargetMode="External"/><Relationship Id="rId147" Type="http://schemas.openxmlformats.org/officeDocument/2006/relationships/hyperlink" Target="mailto:paynebp@appstate.edu" TargetMode="External"/><Relationship Id="rId168"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3.emf"/><Relationship Id="rId98" Type="http://schemas.openxmlformats.org/officeDocument/2006/relationships/hyperlink" Target="http://policy.appstate.edu/Basic_Spending_Guidelines_by_Fund_Source" TargetMode="External"/><Relationship Id="rId121" Type="http://schemas.openxmlformats.org/officeDocument/2006/relationships/hyperlink" Target="http://policy.appstate.edu/Basic_Spending_Guidelines_by_Fund_Source" TargetMode="External"/><Relationship Id="rId142" Type="http://schemas.openxmlformats.org/officeDocument/2006/relationships/hyperlink" Target="https://www.webapp.appstate.edu/electronicforms/newdefault.asp" TargetMode="External"/><Relationship Id="rId163" Type="http://schemas.openxmlformats.org/officeDocument/2006/relationships/image" Target="media/image85.png"/><Relationship Id="rId184" Type="http://schemas.openxmlformats.org/officeDocument/2006/relationships/hyperlink" Target="http://www.appleap.appstate.edu/finance_over.html" TargetMode="External"/><Relationship Id="rId189" Type="http://schemas.openxmlformats.org/officeDocument/2006/relationships/image" Target="media/image104.png"/><Relationship Id="rId219" Type="http://schemas.openxmlformats.org/officeDocument/2006/relationships/hyperlink" Target="mailto:robertsaj@appstate.edu" TargetMode="External"/><Relationship Id="rId3" Type="http://schemas.openxmlformats.org/officeDocument/2006/relationships/styles" Target="styles.xml"/><Relationship Id="rId214" Type="http://schemas.openxmlformats.org/officeDocument/2006/relationships/hyperlink" Target="mailto:pattersonkm@appstate.edu" TargetMode="External"/><Relationship Id="rId230" Type="http://schemas.openxmlformats.org/officeDocument/2006/relationships/hyperlink" Target="mailto:saunderssh@appstate.edu" TargetMode="External"/><Relationship Id="rId235" Type="http://schemas.openxmlformats.org/officeDocument/2006/relationships/hyperlink" Target="mailto:odvodyde@appstate.edu" TargetMode="External"/><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http://policy.appstate.edu/Basic_Spending_Guidelines_by_Fund_Source" TargetMode="External"/><Relationship Id="rId137" Type="http://schemas.openxmlformats.org/officeDocument/2006/relationships/hyperlink" Target="http://policy.appstate.edu/Basic_Spending_Guidelines_by_Fund_Source" TargetMode="External"/><Relationship Id="rId158" Type="http://schemas.openxmlformats.org/officeDocument/2006/relationships/image" Target="media/image80.pn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hyperlink" Target="http://appleap.appstate.edu/banner-module-administrators/finance" TargetMode="External"/><Relationship Id="rId111" Type="http://schemas.openxmlformats.org/officeDocument/2006/relationships/hyperlink" Target="http://policy.appstate.edu/Basic_Spending_Guidelines_by_Fund_Source" TargetMode="External"/><Relationship Id="rId132" Type="http://schemas.openxmlformats.org/officeDocument/2006/relationships/hyperlink" Target="http://policy.appstate.edu/Basic_Spending_Guidelines_by_Fund_Source" TargetMode="External"/><Relationship Id="rId153" Type="http://schemas.openxmlformats.org/officeDocument/2006/relationships/image" Target="media/image75.png"/><Relationship Id="rId174" Type="http://schemas.openxmlformats.org/officeDocument/2006/relationships/image" Target="media/image96.png"/><Relationship Id="rId179" Type="http://schemas.openxmlformats.org/officeDocument/2006/relationships/hyperlink" Target="http://controller.appstate.edu/forms" TargetMode="External"/><Relationship Id="rId195" Type="http://schemas.openxmlformats.org/officeDocument/2006/relationships/image" Target="media/image110.png"/><Relationship Id="rId209" Type="http://schemas.openxmlformats.org/officeDocument/2006/relationships/image" Target="media/image121.wmf"/><Relationship Id="rId190" Type="http://schemas.openxmlformats.org/officeDocument/2006/relationships/image" Target="media/image105.png"/><Relationship Id="rId204" Type="http://schemas.openxmlformats.org/officeDocument/2006/relationships/image" Target="media/image117.png"/><Relationship Id="rId220" Type="http://schemas.openxmlformats.org/officeDocument/2006/relationships/hyperlink" Target="mailto:binghamla@appstate.edu" TargetMode="External"/><Relationship Id="rId225" Type="http://schemas.openxmlformats.org/officeDocument/2006/relationships/hyperlink" Target="mailto:taylrrh@appstate.edu" TargetMode="External"/><Relationship Id="rId241" Type="http://schemas.openxmlformats.org/officeDocument/2006/relationships/hyperlink" Target="mailto:crandlllb@appstate.edu" TargetMode="External"/><Relationship Id="rId15" Type="http://schemas.openxmlformats.org/officeDocument/2006/relationships/hyperlink" Target="http://its.appstate.edu/forms"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hyperlink" Target="http://policy.appstate.edu/Basic_Spending_Guidelines_by_Fund_Source" TargetMode="External"/><Relationship Id="rId127" Type="http://schemas.openxmlformats.org/officeDocument/2006/relationships/hyperlink" Target="http://policy.appstate.edu/Basic_Spending_Guidelines_by_Fund_Source" TargetMode="External"/><Relationship Id="rId10" Type="http://schemas.openxmlformats.org/officeDocument/2006/relationships/image" Target="media/image2.jpe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hyperlink" Target="http://policy.appstate.edu/Basic_Spending_Guidelines_by_Fund_Source" TargetMode="External"/><Relationship Id="rId99" Type="http://schemas.openxmlformats.org/officeDocument/2006/relationships/hyperlink" Target="http://policy.appstate.edu/Basic_Spending_Guidelines_by_Fund_Source" TargetMode="External"/><Relationship Id="rId101" Type="http://schemas.openxmlformats.org/officeDocument/2006/relationships/hyperlink" Target="http://policy.appstate.edu/Basic_Spending_Guidelines_by_Fund_Source" TargetMode="External"/><Relationship Id="rId122" Type="http://schemas.openxmlformats.org/officeDocument/2006/relationships/hyperlink" Target="http://policy.appstate.edu/Basic_Spending_Guidelines_by_Fund_Source" TargetMode="External"/><Relationship Id="rId143" Type="http://schemas.openxmlformats.org/officeDocument/2006/relationships/hyperlink" Target="http://www.oshr.nc.gov/Guide/Policies/6_Employee%20Benefits%20and%20Awards/Special%20Leave%20Awards.pdf" TargetMode="External"/><Relationship Id="rId148" Type="http://schemas.openxmlformats.org/officeDocument/2006/relationships/hyperlink" Target="mailto:chambersla@appstate.edu" TargetMode="External"/><Relationship Id="rId164" Type="http://schemas.openxmlformats.org/officeDocument/2006/relationships/image" Target="media/image86.png"/><Relationship Id="rId169" Type="http://schemas.openxmlformats.org/officeDocument/2006/relationships/image" Target="media/image91.png"/><Relationship Id="rId185" Type="http://schemas.openxmlformats.org/officeDocument/2006/relationships/hyperlink" Target="http://appleap.appstate.edu/finance_over.html"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budget.appstate.edu/forms" TargetMode="External"/><Relationship Id="rId210" Type="http://schemas.openxmlformats.org/officeDocument/2006/relationships/image" Target="media/image122.emf"/><Relationship Id="rId215" Type="http://schemas.openxmlformats.org/officeDocument/2006/relationships/hyperlink" Target="mailto:shookrb@appstate.edu" TargetMode="External"/><Relationship Id="rId236" Type="http://schemas.openxmlformats.org/officeDocument/2006/relationships/hyperlink" Target="mailto:hicksce@appstate.edu" TargetMode="External"/><Relationship Id="rId26" Type="http://schemas.openxmlformats.org/officeDocument/2006/relationships/hyperlink" Target="mailto:taylrrh@appstate.edu" TargetMode="External"/><Relationship Id="rId231" Type="http://schemas.openxmlformats.org/officeDocument/2006/relationships/hyperlink" Target="mailto:smithkw@appstate.edu" TargetMode="Externa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hyperlink" Target="mailto:paynebp@appstate.edu" TargetMode="External"/><Relationship Id="rId112" Type="http://schemas.openxmlformats.org/officeDocument/2006/relationships/hyperlink" Target="http://policy.appstate.edu/Basic_Spending_Guidelines_by_Fund_Source" TargetMode="External"/><Relationship Id="rId133" Type="http://schemas.openxmlformats.org/officeDocument/2006/relationships/hyperlink" Target="http://policy.appstate.edu/Basic_Spending_Guidelines_by_Fund_Source" TargetMode="External"/><Relationship Id="rId154" Type="http://schemas.openxmlformats.org/officeDocument/2006/relationships/image" Target="media/image76.png"/><Relationship Id="rId175" Type="http://schemas.openxmlformats.org/officeDocument/2006/relationships/image" Target="media/image97.png"/><Relationship Id="rId196" Type="http://schemas.openxmlformats.org/officeDocument/2006/relationships/image" Target="media/image111.png"/><Relationship Id="rId200" Type="http://schemas.openxmlformats.org/officeDocument/2006/relationships/image" Target="media/image113.png"/><Relationship Id="rId16" Type="http://schemas.openxmlformats.org/officeDocument/2006/relationships/image" Target="media/image5.png"/><Relationship Id="rId221" Type="http://schemas.openxmlformats.org/officeDocument/2006/relationships/hyperlink" Target="mailto:yatessw@appstate.edu" TargetMode="External"/><Relationship Id="rId242" Type="http://schemas.openxmlformats.org/officeDocument/2006/relationships/hyperlink" Target="mailto:snyderpl@appstate.edu" TargetMode="Externa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hyperlink" Target="http://policy.appstate.edu/Basic_Spending_Guidelines_by_Fund_Source" TargetMode="External"/><Relationship Id="rId123" Type="http://schemas.openxmlformats.org/officeDocument/2006/relationships/hyperlink" Target="http://policy.appstate.edu/Basic_Spending_Guidelines_by_Fund_Source" TargetMode="External"/><Relationship Id="rId144" Type="http://schemas.openxmlformats.org/officeDocument/2006/relationships/hyperlink" Target="http://www.osbm.state.nc.us/files/pdf_files/BudgetManual.pdf" TargetMode="External"/><Relationship Id="rId90" Type="http://schemas.openxmlformats.org/officeDocument/2006/relationships/image" Target="media/image70.emf"/><Relationship Id="rId165" Type="http://schemas.openxmlformats.org/officeDocument/2006/relationships/image" Target="media/image87.png"/><Relationship Id="rId186" Type="http://schemas.openxmlformats.org/officeDocument/2006/relationships/image" Target="media/image101.png"/><Relationship Id="rId211" Type="http://schemas.openxmlformats.org/officeDocument/2006/relationships/image" Target="media/image123.wmf"/><Relationship Id="rId232" Type="http://schemas.openxmlformats.org/officeDocument/2006/relationships/hyperlink" Target="mailto:chambersla@appstate.edu" TargetMode="External"/><Relationship Id="rId27" Type="http://schemas.openxmlformats.org/officeDocument/2006/relationships/hyperlink" Target="mailto:robertsaj@appstate.edu?subject=Banner%20Finance%20Training%20Manual%20Question" TargetMode="External"/><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hyperlink" Target="http://policy.appstate.edu/Basic_Spending_Guidelines_by_Fund_Source" TargetMode="External"/><Relationship Id="rId134" Type="http://schemas.openxmlformats.org/officeDocument/2006/relationships/hyperlink" Target="http://policy.appstate.edu/Basic_Spending_Guidelines_by_Fund_Source" TargetMode="External"/><Relationship Id="rId80" Type="http://schemas.openxmlformats.org/officeDocument/2006/relationships/image" Target="media/image65.png"/><Relationship Id="rId155" Type="http://schemas.openxmlformats.org/officeDocument/2006/relationships/image" Target="media/image77.png"/><Relationship Id="rId176" Type="http://schemas.openxmlformats.org/officeDocument/2006/relationships/image" Target="media/image98.png"/><Relationship Id="rId19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228DD-1CD9-488D-9E0B-24A2AEEE4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112</Pages>
  <Words>18772</Words>
  <Characters>116212</Characters>
  <Application>Microsoft Office Word</Application>
  <DocSecurity>0</DocSecurity>
  <Lines>968</Lines>
  <Paragraphs>269</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134715</CharactersWithSpaces>
  <SharedDoc>false</SharedDoc>
  <HLinks>
    <vt:vector size="306" baseType="variant">
      <vt:variant>
        <vt:i4>2752517</vt:i4>
      </vt:variant>
      <vt:variant>
        <vt:i4>162</vt:i4>
      </vt:variant>
      <vt:variant>
        <vt:i4>0</vt:i4>
      </vt:variant>
      <vt:variant>
        <vt:i4>5</vt:i4>
      </vt:variant>
      <vt:variant>
        <vt:lpwstr>mailto:snyderpl@appstate.edu</vt:lpwstr>
      </vt:variant>
      <vt:variant>
        <vt:lpwstr/>
      </vt:variant>
      <vt:variant>
        <vt:i4>5308532</vt:i4>
      </vt:variant>
      <vt:variant>
        <vt:i4>159</vt:i4>
      </vt:variant>
      <vt:variant>
        <vt:i4>0</vt:i4>
      </vt:variant>
      <vt:variant>
        <vt:i4>5</vt:i4>
      </vt:variant>
      <vt:variant>
        <vt:lpwstr>mailto:crandlllb@appstate.edu</vt:lpwstr>
      </vt:variant>
      <vt:variant>
        <vt:lpwstr/>
      </vt:variant>
      <vt:variant>
        <vt:i4>3342338</vt:i4>
      </vt:variant>
      <vt:variant>
        <vt:i4>156</vt:i4>
      </vt:variant>
      <vt:variant>
        <vt:i4>0</vt:i4>
      </vt:variant>
      <vt:variant>
        <vt:i4>5</vt:i4>
      </vt:variant>
      <vt:variant>
        <vt:lpwstr>mailto:davisbk@appstate.edu</vt:lpwstr>
      </vt:variant>
      <vt:variant>
        <vt:lpwstr/>
      </vt:variant>
      <vt:variant>
        <vt:i4>2359305</vt:i4>
      </vt:variant>
      <vt:variant>
        <vt:i4>153</vt:i4>
      </vt:variant>
      <vt:variant>
        <vt:i4>0</vt:i4>
      </vt:variant>
      <vt:variant>
        <vt:i4>5</vt:i4>
      </vt:variant>
      <vt:variant>
        <vt:lpwstr>mailto:hicksce@appstate.edu</vt:lpwstr>
      </vt:variant>
      <vt:variant>
        <vt:lpwstr/>
      </vt:variant>
      <vt:variant>
        <vt:i4>3211295</vt:i4>
      </vt:variant>
      <vt:variant>
        <vt:i4>150</vt:i4>
      </vt:variant>
      <vt:variant>
        <vt:i4>0</vt:i4>
      </vt:variant>
      <vt:variant>
        <vt:i4>5</vt:i4>
      </vt:variant>
      <vt:variant>
        <vt:lpwstr>mailto:youngvc@appstate.edu</vt:lpwstr>
      </vt:variant>
      <vt:variant>
        <vt:lpwstr/>
      </vt:variant>
      <vt:variant>
        <vt:i4>3801113</vt:i4>
      </vt:variant>
      <vt:variant>
        <vt:i4>147</vt:i4>
      </vt:variant>
      <vt:variant>
        <vt:i4>0</vt:i4>
      </vt:variant>
      <vt:variant>
        <vt:i4>5</vt:i4>
      </vt:variant>
      <vt:variant>
        <vt:lpwstr>mailto:mooreld@appstate.edu</vt:lpwstr>
      </vt:variant>
      <vt:variant>
        <vt:lpwstr/>
      </vt:variant>
      <vt:variant>
        <vt:i4>4718695</vt:i4>
      </vt:variant>
      <vt:variant>
        <vt:i4>144</vt:i4>
      </vt:variant>
      <vt:variant>
        <vt:i4>0</vt:i4>
      </vt:variant>
      <vt:variant>
        <vt:i4>5</vt:i4>
      </vt:variant>
      <vt:variant>
        <vt:lpwstr>mailto:geouquejm@appstate.edu</vt:lpwstr>
      </vt:variant>
      <vt:variant>
        <vt:lpwstr/>
      </vt:variant>
      <vt:variant>
        <vt:i4>4915299</vt:i4>
      </vt:variant>
      <vt:variant>
        <vt:i4>141</vt:i4>
      </vt:variant>
      <vt:variant>
        <vt:i4>0</vt:i4>
      </vt:variant>
      <vt:variant>
        <vt:i4>5</vt:i4>
      </vt:variant>
      <vt:variant>
        <vt:lpwstr>mailto:chambersla@appstate.edu</vt:lpwstr>
      </vt:variant>
      <vt:variant>
        <vt:lpwstr/>
      </vt:variant>
      <vt:variant>
        <vt:i4>2424837</vt:i4>
      </vt:variant>
      <vt:variant>
        <vt:i4>138</vt:i4>
      </vt:variant>
      <vt:variant>
        <vt:i4>0</vt:i4>
      </vt:variant>
      <vt:variant>
        <vt:i4>5</vt:i4>
      </vt:variant>
      <vt:variant>
        <vt:lpwstr>mailto:paynebp@appstate.edu</vt:lpwstr>
      </vt:variant>
      <vt:variant>
        <vt:lpwstr/>
      </vt:variant>
      <vt:variant>
        <vt:i4>5636192</vt:i4>
      </vt:variant>
      <vt:variant>
        <vt:i4>135</vt:i4>
      </vt:variant>
      <vt:variant>
        <vt:i4>0</vt:i4>
      </vt:variant>
      <vt:variant>
        <vt:i4>5</vt:i4>
      </vt:variant>
      <vt:variant>
        <vt:lpwstr>mailto:saunderssh@appstate.edu</vt:lpwstr>
      </vt:variant>
      <vt:variant>
        <vt:lpwstr/>
      </vt:variant>
      <vt:variant>
        <vt:i4>4784236</vt:i4>
      </vt:variant>
      <vt:variant>
        <vt:i4>132</vt:i4>
      </vt:variant>
      <vt:variant>
        <vt:i4>0</vt:i4>
      </vt:variant>
      <vt:variant>
        <vt:i4>5</vt:i4>
      </vt:variant>
      <vt:variant>
        <vt:lpwstr>mailto:trivetteph@appstate.edu</vt:lpwstr>
      </vt:variant>
      <vt:variant>
        <vt:lpwstr/>
      </vt:variant>
      <vt:variant>
        <vt:i4>6094961</vt:i4>
      </vt:variant>
      <vt:variant>
        <vt:i4>129</vt:i4>
      </vt:variant>
      <vt:variant>
        <vt:i4>0</vt:i4>
      </vt:variant>
      <vt:variant>
        <vt:i4>5</vt:i4>
      </vt:variant>
      <vt:variant>
        <vt:lpwstr>mailto:woodpk@appstate.edu</vt:lpwstr>
      </vt:variant>
      <vt:variant>
        <vt:lpwstr/>
      </vt:variant>
      <vt:variant>
        <vt:i4>3473427</vt:i4>
      </vt:variant>
      <vt:variant>
        <vt:i4>126</vt:i4>
      </vt:variant>
      <vt:variant>
        <vt:i4>0</vt:i4>
      </vt:variant>
      <vt:variant>
        <vt:i4>5</vt:i4>
      </vt:variant>
      <vt:variant>
        <vt:lpwstr>mailto:berryle@appstate.edu</vt:lpwstr>
      </vt:variant>
      <vt:variant>
        <vt:lpwstr/>
      </vt:variant>
      <vt:variant>
        <vt:i4>3145759</vt:i4>
      </vt:variant>
      <vt:variant>
        <vt:i4>123</vt:i4>
      </vt:variant>
      <vt:variant>
        <vt:i4>0</vt:i4>
      </vt:variant>
      <vt:variant>
        <vt:i4>5</vt:i4>
      </vt:variant>
      <vt:variant>
        <vt:lpwstr>mailto:yatessw@appstate.edu</vt:lpwstr>
      </vt:variant>
      <vt:variant>
        <vt:lpwstr/>
      </vt:variant>
      <vt:variant>
        <vt:i4>5308523</vt:i4>
      </vt:variant>
      <vt:variant>
        <vt:i4>120</vt:i4>
      </vt:variant>
      <vt:variant>
        <vt:i4>0</vt:i4>
      </vt:variant>
      <vt:variant>
        <vt:i4>5</vt:i4>
      </vt:variant>
      <vt:variant>
        <vt:lpwstr>mailto:binghamla@appstate.edu</vt:lpwstr>
      </vt:variant>
      <vt:variant>
        <vt:lpwstr/>
      </vt:variant>
      <vt:variant>
        <vt:i4>3342351</vt:i4>
      </vt:variant>
      <vt:variant>
        <vt:i4>117</vt:i4>
      </vt:variant>
      <vt:variant>
        <vt:i4>0</vt:i4>
      </vt:variant>
      <vt:variant>
        <vt:i4>5</vt:i4>
      </vt:variant>
      <vt:variant>
        <vt:lpwstr>mailto:mechojk@appstate.edu</vt:lpwstr>
      </vt:variant>
      <vt:variant>
        <vt:lpwstr/>
      </vt:variant>
      <vt:variant>
        <vt:i4>4325495</vt:i4>
      </vt:variant>
      <vt:variant>
        <vt:i4>114</vt:i4>
      </vt:variant>
      <vt:variant>
        <vt:i4>0</vt:i4>
      </vt:variant>
      <vt:variant>
        <vt:i4>5</vt:i4>
      </vt:variant>
      <vt:variant>
        <vt:lpwstr>mailto:robertsaj@appstate.edu</vt:lpwstr>
      </vt:variant>
      <vt:variant>
        <vt:lpwstr/>
      </vt:variant>
      <vt:variant>
        <vt:i4>2555918</vt:i4>
      </vt:variant>
      <vt:variant>
        <vt:i4>111</vt:i4>
      </vt:variant>
      <vt:variant>
        <vt:i4>0</vt:i4>
      </vt:variant>
      <vt:variant>
        <vt:i4>5</vt:i4>
      </vt:variant>
      <vt:variant>
        <vt:lpwstr>mailto:bakerbe@appstate.edu</vt:lpwstr>
      </vt:variant>
      <vt:variant>
        <vt:lpwstr/>
      </vt:variant>
      <vt:variant>
        <vt:i4>4063255</vt:i4>
      </vt:variant>
      <vt:variant>
        <vt:i4>108</vt:i4>
      </vt:variant>
      <vt:variant>
        <vt:i4>0</vt:i4>
      </vt:variant>
      <vt:variant>
        <vt:i4>5</vt:i4>
      </vt:variant>
      <vt:variant>
        <vt:lpwstr>mailto:foutzdn@appstate.edu</vt:lpwstr>
      </vt:variant>
      <vt:variant>
        <vt:lpwstr/>
      </vt:variant>
      <vt:variant>
        <vt:i4>5701739</vt:i4>
      </vt:variant>
      <vt:variant>
        <vt:i4>105</vt:i4>
      </vt:variant>
      <vt:variant>
        <vt:i4>0</vt:i4>
      </vt:variant>
      <vt:variant>
        <vt:i4>5</vt:i4>
      </vt:variant>
      <vt:variant>
        <vt:lpwstr>mailto:jamisondt@appstate.edu</vt:lpwstr>
      </vt:variant>
      <vt:variant>
        <vt:lpwstr/>
      </vt:variant>
      <vt:variant>
        <vt:i4>5111929</vt:i4>
      </vt:variant>
      <vt:variant>
        <vt:i4>102</vt:i4>
      </vt:variant>
      <vt:variant>
        <vt:i4>0</vt:i4>
      </vt:variant>
      <vt:variant>
        <vt:i4>5</vt:i4>
      </vt:variant>
      <vt:variant>
        <vt:lpwstr>mailto:lamarreca@appstate.edu</vt:lpwstr>
      </vt:variant>
      <vt:variant>
        <vt:lpwstr/>
      </vt:variant>
      <vt:variant>
        <vt:i4>2883613</vt:i4>
      </vt:variant>
      <vt:variant>
        <vt:i4>99</vt:i4>
      </vt:variant>
      <vt:variant>
        <vt:i4>0</vt:i4>
      </vt:variant>
      <vt:variant>
        <vt:i4>5</vt:i4>
      </vt:variant>
      <vt:variant>
        <vt:lpwstr>mailto:shookrb@appstate.edu</vt:lpwstr>
      </vt:variant>
      <vt:variant>
        <vt:lpwstr/>
      </vt:variant>
      <vt:variant>
        <vt:i4>2621451</vt:i4>
      </vt:variant>
      <vt:variant>
        <vt:i4>96</vt:i4>
      </vt:variant>
      <vt:variant>
        <vt:i4>0</vt:i4>
      </vt:variant>
      <vt:variant>
        <vt:i4>5</vt:i4>
      </vt:variant>
      <vt:variant>
        <vt:lpwstr>mailto:pattersonkm@appstate.edu</vt:lpwstr>
      </vt:variant>
      <vt:variant>
        <vt:lpwstr/>
      </vt:variant>
      <vt:variant>
        <vt:i4>5111818</vt:i4>
      </vt:variant>
      <vt:variant>
        <vt:i4>90</vt:i4>
      </vt:variant>
      <vt:variant>
        <vt:i4>0</vt:i4>
      </vt:variant>
      <vt:variant>
        <vt:i4>5</vt:i4>
      </vt:variant>
      <vt:variant>
        <vt:lpwstr>http://www.webapp.appstate.edu/electronicforms/newdefault.asp</vt:lpwstr>
      </vt:variant>
      <vt:variant>
        <vt:lpwstr/>
      </vt:variant>
      <vt:variant>
        <vt:i4>7208990</vt:i4>
      </vt:variant>
      <vt:variant>
        <vt:i4>87</vt:i4>
      </vt:variant>
      <vt:variant>
        <vt:i4>0</vt:i4>
      </vt:variant>
      <vt:variant>
        <vt:i4>5</vt:i4>
      </vt:variant>
      <vt:variant>
        <vt:lpwstr>http://appleap.appstate.edu/finance_over.html</vt:lpwstr>
      </vt:variant>
      <vt:variant>
        <vt:lpwstr/>
      </vt:variant>
      <vt:variant>
        <vt:i4>7209031</vt:i4>
      </vt:variant>
      <vt:variant>
        <vt:i4>84</vt:i4>
      </vt:variant>
      <vt:variant>
        <vt:i4>0</vt:i4>
      </vt:variant>
      <vt:variant>
        <vt:i4>5</vt:i4>
      </vt:variant>
      <vt:variant>
        <vt:lpwstr>http://www.appleap.appstate.edu/finance_over.html</vt:lpwstr>
      </vt:variant>
      <vt:variant>
        <vt:lpwstr/>
      </vt:variant>
      <vt:variant>
        <vt:i4>7209031</vt:i4>
      </vt:variant>
      <vt:variant>
        <vt:i4>81</vt:i4>
      </vt:variant>
      <vt:variant>
        <vt:i4>0</vt:i4>
      </vt:variant>
      <vt:variant>
        <vt:i4>5</vt:i4>
      </vt:variant>
      <vt:variant>
        <vt:lpwstr>http://www.appleap.appstate.edu/finance_over.html</vt:lpwstr>
      </vt:variant>
      <vt:variant>
        <vt:lpwstr/>
      </vt:variant>
      <vt:variant>
        <vt:i4>6225991</vt:i4>
      </vt:variant>
      <vt:variant>
        <vt:i4>78</vt:i4>
      </vt:variant>
      <vt:variant>
        <vt:i4>0</vt:i4>
      </vt:variant>
      <vt:variant>
        <vt:i4>5</vt:i4>
      </vt:variant>
      <vt:variant>
        <vt:lpwstr>http://www.appstate.edu/</vt:lpwstr>
      </vt:variant>
      <vt:variant>
        <vt:lpwstr/>
      </vt:variant>
      <vt:variant>
        <vt:i4>3866661</vt:i4>
      </vt:variant>
      <vt:variant>
        <vt:i4>75</vt:i4>
      </vt:variant>
      <vt:variant>
        <vt:i4>0</vt:i4>
      </vt:variant>
      <vt:variant>
        <vt:i4>5</vt:i4>
      </vt:variant>
      <vt:variant>
        <vt:lpwstr>https://webapp.appstate.edu/electronicforms/newdefault.asp</vt:lpwstr>
      </vt:variant>
      <vt:variant>
        <vt:lpwstr/>
      </vt:variant>
      <vt:variant>
        <vt:i4>1441817</vt:i4>
      </vt:variant>
      <vt:variant>
        <vt:i4>72</vt:i4>
      </vt:variant>
      <vt:variant>
        <vt:i4>0</vt:i4>
      </vt:variant>
      <vt:variant>
        <vt:i4>5</vt:i4>
      </vt:variant>
      <vt:variant>
        <vt:lpwstr>http://budget.appstate.edu/forms</vt:lpwstr>
      </vt:variant>
      <vt:variant>
        <vt:lpwstr/>
      </vt:variant>
      <vt:variant>
        <vt:i4>196629</vt:i4>
      </vt:variant>
      <vt:variant>
        <vt:i4>69</vt:i4>
      </vt:variant>
      <vt:variant>
        <vt:i4>0</vt:i4>
      </vt:variant>
      <vt:variant>
        <vt:i4>5</vt:i4>
      </vt:variant>
      <vt:variant>
        <vt:lpwstr>http://controller.appstate.edu/forms</vt:lpwstr>
      </vt:variant>
      <vt:variant>
        <vt:lpwstr/>
      </vt:variant>
      <vt:variant>
        <vt:i4>5963796</vt:i4>
      </vt:variant>
      <vt:variant>
        <vt:i4>66</vt:i4>
      </vt:variant>
      <vt:variant>
        <vt:i4>0</vt:i4>
      </vt:variant>
      <vt:variant>
        <vt:i4>5</vt:i4>
      </vt:variant>
      <vt:variant>
        <vt:lpwstr>http://www.appleap.appstate.edu/</vt:lpwstr>
      </vt:variant>
      <vt:variant>
        <vt:lpwstr/>
      </vt:variant>
      <vt:variant>
        <vt:i4>3801113</vt:i4>
      </vt:variant>
      <vt:variant>
        <vt:i4>63</vt:i4>
      </vt:variant>
      <vt:variant>
        <vt:i4>0</vt:i4>
      </vt:variant>
      <vt:variant>
        <vt:i4>5</vt:i4>
      </vt:variant>
      <vt:variant>
        <vt:lpwstr>mailto:mooreld@appstate.edu</vt:lpwstr>
      </vt:variant>
      <vt:variant>
        <vt:lpwstr/>
      </vt:variant>
      <vt:variant>
        <vt:i4>6160487</vt:i4>
      </vt:variant>
      <vt:variant>
        <vt:i4>60</vt:i4>
      </vt:variant>
      <vt:variant>
        <vt:i4>0</vt:i4>
      </vt:variant>
      <vt:variant>
        <vt:i4>5</vt:i4>
      </vt:variant>
      <vt:variant>
        <vt:lpwstr>mailto:qeouquejm@appstate.edu</vt:lpwstr>
      </vt:variant>
      <vt:variant>
        <vt:lpwstr/>
      </vt:variant>
      <vt:variant>
        <vt:i4>4915299</vt:i4>
      </vt:variant>
      <vt:variant>
        <vt:i4>57</vt:i4>
      </vt:variant>
      <vt:variant>
        <vt:i4>0</vt:i4>
      </vt:variant>
      <vt:variant>
        <vt:i4>5</vt:i4>
      </vt:variant>
      <vt:variant>
        <vt:lpwstr>mailto:chambersla@appstate.edu</vt:lpwstr>
      </vt:variant>
      <vt:variant>
        <vt:lpwstr/>
      </vt:variant>
      <vt:variant>
        <vt:i4>2424837</vt:i4>
      </vt:variant>
      <vt:variant>
        <vt:i4>54</vt:i4>
      </vt:variant>
      <vt:variant>
        <vt:i4>0</vt:i4>
      </vt:variant>
      <vt:variant>
        <vt:i4>5</vt:i4>
      </vt:variant>
      <vt:variant>
        <vt:lpwstr>mailto:paynebp@appstate.edu</vt:lpwstr>
      </vt:variant>
      <vt:variant>
        <vt:lpwstr/>
      </vt:variant>
      <vt:variant>
        <vt:i4>917586</vt:i4>
      </vt:variant>
      <vt:variant>
        <vt:i4>51</vt:i4>
      </vt:variant>
      <vt:variant>
        <vt:i4>0</vt:i4>
      </vt:variant>
      <vt:variant>
        <vt:i4>5</vt:i4>
      </vt:variant>
      <vt:variant>
        <vt:lpwstr>http://www.osbm.state.nc.us/ncosbm/budget/index.shtm</vt:lpwstr>
      </vt:variant>
      <vt:variant>
        <vt:lpwstr/>
      </vt:variant>
      <vt:variant>
        <vt:i4>1572929</vt:i4>
      </vt:variant>
      <vt:variant>
        <vt:i4>48</vt:i4>
      </vt:variant>
      <vt:variant>
        <vt:i4>0</vt:i4>
      </vt:variant>
      <vt:variant>
        <vt:i4>5</vt:i4>
      </vt:variant>
      <vt:variant>
        <vt:lpwstr>http://orsp.appstate.edu/about/grants-resources-services</vt:lpwstr>
      </vt:variant>
      <vt:variant>
        <vt:lpwstr/>
      </vt:variant>
      <vt:variant>
        <vt:i4>2883671</vt:i4>
      </vt:variant>
      <vt:variant>
        <vt:i4>45</vt:i4>
      </vt:variant>
      <vt:variant>
        <vt:i4>0</vt:i4>
      </vt:variant>
      <vt:variant>
        <vt:i4>5</vt:i4>
      </vt:variant>
      <vt:variant>
        <vt:lpwstr>http://www.osbm.state.nc.us/files/pdf_files/BudgetManual.pdf</vt:lpwstr>
      </vt:variant>
      <vt:variant>
        <vt:lpwstr/>
      </vt:variant>
      <vt:variant>
        <vt:i4>5767251</vt:i4>
      </vt:variant>
      <vt:variant>
        <vt:i4>42</vt:i4>
      </vt:variant>
      <vt:variant>
        <vt:i4>0</vt:i4>
      </vt:variant>
      <vt:variant>
        <vt:i4>5</vt:i4>
      </vt:variant>
      <vt:variant>
        <vt:lpwstr>http://www.osp.state.nc.us/emphndbk/Handbook2009.pdf</vt:lpwstr>
      </vt:variant>
      <vt:variant>
        <vt:lpwstr/>
      </vt:variant>
      <vt:variant>
        <vt:i4>6422565</vt:i4>
      </vt:variant>
      <vt:variant>
        <vt:i4>39</vt:i4>
      </vt:variant>
      <vt:variant>
        <vt:i4>0</vt:i4>
      </vt:variant>
      <vt:variant>
        <vt:i4>5</vt:i4>
      </vt:variant>
      <vt:variant>
        <vt:lpwstr>https://www.webapp.appstate.edu/electronicforms/newdefault.asp</vt:lpwstr>
      </vt:variant>
      <vt:variant>
        <vt:lpwstr/>
      </vt:variant>
      <vt:variant>
        <vt:i4>8126551</vt:i4>
      </vt:variant>
      <vt:variant>
        <vt:i4>36</vt:i4>
      </vt:variant>
      <vt:variant>
        <vt:i4>0</vt:i4>
      </vt:variant>
      <vt:variant>
        <vt:i4>5</vt:i4>
      </vt:variant>
      <vt:variant>
        <vt:lpwstr>http://policy.appstate.edu/Subsistence</vt:lpwstr>
      </vt:variant>
      <vt:variant>
        <vt:lpwstr>Long_Distance_Telephone_Calls</vt:lpwstr>
      </vt:variant>
      <vt:variant>
        <vt:i4>720905</vt:i4>
      </vt:variant>
      <vt:variant>
        <vt:i4>33</vt:i4>
      </vt:variant>
      <vt:variant>
        <vt:i4>0</vt:i4>
      </vt:variant>
      <vt:variant>
        <vt:i4>5</vt:i4>
      </vt:variant>
      <vt:variant>
        <vt:lpwstr>http://policy.appstate.edu/Travel_and_Transportation</vt:lpwstr>
      </vt:variant>
      <vt:variant>
        <vt:lpwstr/>
      </vt:variant>
      <vt:variant>
        <vt:i4>7864429</vt:i4>
      </vt:variant>
      <vt:variant>
        <vt:i4>30</vt:i4>
      </vt:variant>
      <vt:variant>
        <vt:i4>0</vt:i4>
      </vt:variant>
      <vt:variant>
        <vt:i4>5</vt:i4>
      </vt:variant>
      <vt:variant>
        <vt:lpwstr>http://policy.appstate.edu/Check_Request_Procedure</vt:lpwstr>
      </vt:variant>
      <vt:variant>
        <vt:lpwstr/>
      </vt:variant>
      <vt:variant>
        <vt:i4>4915326</vt:i4>
      </vt:variant>
      <vt:variant>
        <vt:i4>27</vt:i4>
      </vt:variant>
      <vt:variant>
        <vt:i4>0</vt:i4>
      </vt:variant>
      <vt:variant>
        <vt:i4>5</vt:i4>
      </vt:variant>
      <vt:variant>
        <vt:lpwstr>http://policy.appstate.edu/Petty_Disbursing_Fund_Purchases</vt:lpwstr>
      </vt:variant>
      <vt:variant>
        <vt:lpwstr/>
      </vt:variant>
      <vt:variant>
        <vt:i4>2424837</vt:i4>
      </vt:variant>
      <vt:variant>
        <vt:i4>24</vt:i4>
      </vt:variant>
      <vt:variant>
        <vt:i4>0</vt:i4>
      </vt:variant>
      <vt:variant>
        <vt:i4>5</vt:i4>
      </vt:variant>
      <vt:variant>
        <vt:lpwstr>mailto:paynebp@appstate.edu</vt:lpwstr>
      </vt:variant>
      <vt:variant>
        <vt:lpwstr/>
      </vt:variant>
      <vt:variant>
        <vt:i4>1114183</vt:i4>
      </vt:variant>
      <vt:variant>
        <vt:i4>21</vt:i4>
      </vt:variant>
      <vt:variant>
        <vt:i4>0</vt:i4>
      </vt:variant>
      <vt:variant>
        <vt:i4>5</vt:i4>
      </vt:variant>
      <vt:variant>
        <vt:lpwstr>http://www.appleap.appstate.edu/finance over.html</vt:lpwstr>
      </vt:variant>
      <vt:variant>
        <vt:lpwstr/>
      </vt:variant>
      <vt:variant>
        <vt:i4>7209031</vt:i4>
      </vt:variant>
      <vt:variant>
        <vt:i4>18</vt:i4>
      </vt:variant>
      <vt:variant>
        <vt:i4>0</vt:i4>
      </vt:variant>
      <vt:variant>
        <vt:i4>5</vt:i4>
      </vt:variant>
      <vt:variant>
        <vt:lpwstr>http://www.appleap.appstate.edu/finance_over.html</vt:lpwstr>
      </vt:variant>
      <vt:variant>
        <vt:lpwstr/>
      </vt:variant>
      <vt:variant>
        <vt:i4>2424837</vt:i4>
      </vt:variant>
      <vt:variant>
        <vt:i4>15</vt:i4>
      </vt:variant>
      <vt:variant>
        <vt:i4>0</vt:i4>
      </vt:variant>
      <vt:variant>
        <vt:i4>5</vt:i4>
      </vt:variant>
      <vt:variant>
        <vt:lpwstr>mailto:paynebp@appstate.edu</vt:lpwstr>
      </vt:variant>
      <vt:variant>
        <vt:lpwstr/>
      </vt:variant>
      <vt:variant>
        <vt:i4>5308532</vt:i4>
      </vt:variant>
      <vt:variant>
        <vt:i4>9</vt:i4>
      </vt:variant>
      <vt:variant>
        <vt:i4>0</vt:i4>
      </vt:variant>
      <vt:variant>
        <vt:i4>5</vt:i4>
      </vt:variant>
      <vt:variant>
        <vt:lpwstr>mailto:crandlllb@appstate.edu</vt:lpwstr>
      </vt:variant>
      <vt:variant>
        <vt:lpwstr/>
      </vt:variant>
      <vt:variant>
        <vt:i4>6422565</vt:i4>
      </vt:variant>
      <vt:variant>
        <vt:i4>6</vt:i4>
      </vt:variant>
      <vt:variant>
        <vt:i4>0</vt:i4>
      </vt:variant>
      <vt:variant>
        <vt:i4>5</vt:i4>
      </vt:variant>
      <vt:variant>
        <vt:lpwstr>https://www.webapp.appstate.edu/electronicforms/newdefault.asp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Appstate User</dc:creator>
  <cp:lastModifiedBy>Evans, Layna C.</cp:lastModifiedBy>
  <cp:revision>5</cp:revision>
  <cp:lastPrinted>2015-05-14T16:45:00Z</cp:lastPrinted>
  <dcterms:created xsi:type="dcterms:W3CDTF">2015-09-25T16:21:00Z</dcterms:created>
  <dcterms:modified xsi:type="dcterms:W3CDTF">2015-09-25T16:29:00Z</dcterms:modified>
</cp:coreProperties>
</file>